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pStyle w:val="10"/>
      </w:pPr>
    </w:p>
    <w:p>
      <w:pPr>
        <w:jc w:val="center"/>
      </w:pPr>
      <w:bookmarkStart w:id="1" w:name="_GoBack"/>
      <w:r>
        <w:rPr>
          <w:rFonts w:hint="eastAsia"/>
          <w:lang w:val="en-US" w:eastAsia="zh-CN"/>
        </w:rPr>
        <w:t>刚泰控股</w:t>
      </w:r>
      <w:r>
        <w:rPr>
          <w:rFonts w:hint="eastAsia"/>
        </w:rPr>
        <w:t>进入退市整理期第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次风险提示公告</w:t>
      </w:r>
    </w:p>
    <w:bookmarkEnd w:id="1"/>
    <w:p/>
    <w:p>
      <w:bookmarkStart w:id="0" w:name="OLE_LINK1"/>
      <w:r>
        <w:rPr>
          <w:rFonts w:hint="eastAsia"/>
        </w:rPr>
        <w:t>尊敬的客户：</w:t>
      </w:r>
    </w:p>
    <w:p>
      <w:pPr>
        <w:ind w:firstLine="420"/>
        <w:jc w:val="left"/>
      </w:pPr>
      <w:r>
        <w:rPr>
          <w:rFonts w:hint="eastAsia"/>
          <w:lang w:val="en-US" w:eastAsia="zh-CN"/>
        </w:rPr>
        <w:t>刚泰控股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600687</w:t>
      </w:r>
      <w:r>
        <w:rPr>
          <w:rFonts w:hint="eastAsia"/>
        </w:rPr>
        <w:t>）于2</w:t>
      </w:r>
      <w:r>
        <w:t>0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日进入退市整理期，在</w:t>
      </w:r>
      <w:r>
        <w:t>退市整理期交易 30 个交易日后公司股票将被摘牌</w:t>
      </w:r>
      <w:r>
        <w:rPr>
          <w:rFonts w:hint="eastAsia"/>
        </w:rPr>
        <w:t>，</w:t>
      </w:r>
      <w:r>
        <w:rPr>
          <w:rFonts w:hint="eastAsia"/>
          <w:highlight w:val="yellow"/>
        </w:rPr>
        <w:t>截至2</w:t>
      </w:r>
      <w:r>
        <w:rPr>
          <w:highlight w:val="yellow"/>
        </w:rPr>
        <w:t>02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7</w:t>
      </w:r>
      <w:r>
        <w:rPr>
          <w:rFonts w:hint="eastAsia"/>
          <w:highlight w:val="yellow"/>
        </w:rPr>
        <w:t>日已交易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个交易日，剩余</w:t>
      </w:r>
      <w:r>
        <w:rPr>
          <w:rFonts w:hint="eastAsia"/>
          <w:highlight w:val="yellow"/>
          <w:lang w:val="en-US" w:eastAsia="zh-CN"/>
        </w:rPr>
        <w:t>29</w:t>
      </w:r>
      <w:r>
        <w:rPr>
          <w:rFonts w:hint="eastAsia"/>
          <w:highlight w:val="yellow"/>
        </w:rPr>
        <w:t>个交易日</w:t>
      </w:r>
      <w:r>
        <w:rPr>
          <w:rFonts w:hint="eastAsia"/>
        </w:rPr>
        <w:t>，预计最后交易日期</w:t>
      </w:r>
      <w:r>
        <w:rPr>
          <w:rFonts w:hint="eastAsia"/>
          <w:color w:val="auto"/>
          <w:highlight w:val="none"/>
        </w:rPr>
        <w:t>为20</w:t>
      </w:r>
      <w:r>
        <w:rPr>
          <w:rFonts w:hint="eastAsia"/>
          <w:color w:val="auto"/>
          <w:highlight w:val="none"/>
          <w:lang w:val="en-US" w:eastAsia="zh-CN"/>
        </w:rPr>
        <w:t>21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>2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>24</w:t>
      </w:r>
      <w:r>
        <w:rPr>
          <w:rFonts w:hint="eastAsia"/>
          <w:color w:val="auto"/>
          <w:highlight w:val="none"/>
        </w:rPr>
        <w:t>日，</w:t>
      </w:r>
      <w:r>
        <w:t>敬请投资者审慎投资、注意风险。</w:t>
      </w:r>
    </w:p>
    <w:p>
      <w:pPr>
        <w:ind w:firstLine="420"/>
        <w:rPr>
          <w:rFonts w:hint="eastAsia"/>
        </w:rPr>
      </w:pPr>
      <w:r>
        <w:rPr>
          <w:rFonts w:hint="eastAsia"/>
        </w:rPr>
        <w:t>详见：</w:t>
      </w:r>
    </w:p>
    <w:bookmarkEnd w:id="0"/>
    <w:p>
      <w:pPr>
        <w:ind w:firstLine="420"/>
      </w:pPr>
      <w:r>
        <w:rPr>
          <w:rFonts w:hint="eastAsia"/>
          <w:szCs w:val="21"/>
          <w:highlight w:val="yellow"/>
        </w:rPr>
        <w:t>http://static.sse.com.cn/disclosure/listedinfo/announcement/c/2021-01-07/600687_20210107_1.pdf</w:t>
      </w:r>
      <w:r>
        <w:t xml:space="preserve">              </w:t>
      </w:r>
    </w:p>
    <w:p>
      <w:pPr>
        <w:ind w:firstLine="4410" w:firstLineChars="2100"/>
      </w:pPr>
      <w:r>
        <w:t xml:space="preserve">  </w:t>
      </w:r>
      <w:r>
        <w:rPr>
          <w:rFonts w:hint="eastAsia"/>
        </w:rPr>
        <w:t>川财</w:t>
      </w:r>
      <w:r>
        <w:t>证券有限责任公司</w:t>
      </w:r>
    </w:p>
    <w:p>
      <w:pPr>
        <w:ind w:firstLine="420"/>
        <w:rPr>
          <w:highlight w:val="yellow"/>
        </w:rPr>
      </w:pPr>
      <w:r>
        <w:rPr>
          <w:rFonts w:hint="eastAsia"/>
        </w:rPr>
        <w:t xml:space="preserve">            </w:t>
      </w:r>
      <w:r>
        <w:t xml:space="preserve">                          </w:t>
      </w:r>
      <w:r>
        <w:rPr>
          <w:rFonts w:hint="eastAsia"/>
        </w:rPr>
        <w:t xml:space="preserve">     </w:t>
      </w:r>
      <w:r>
        <w:rPr>
          <w:rFonts w:hint="eastAsia"/>
          <w:highlight w:val="yellow"/>
        </w:rPr>
        <w:t xml:space="preserve">  20</w:t>
      </w:r>
      <w:r>
        <w:rPr>
          <w:highlight w:val="yellow"/>
        </w:rPr>
        <w:t>2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年</w:t>
      </w:r>
      <w:r>
        <w:rPr>
          <w:rFonts w:hint="eastAsia"/>
          <w:highlight w:val="yellow"/>
          <w:lang w:val="en-US" w:eastAsia="zh-CN"/>
        </w:rPr>
        <w:t>1</w:t>
      </w:r>
      <w:r>
        <w:rPr>
          <w:rFonts w:hint="eastAsia"/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7</w:t>
      </w:r>
      <w:r>
        <w:rPr>
          <w:rFonts w:hint="eastAsia"/>
          <w:highlight w:val="yellow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95"/>
    <w:rsid w:val="00031894"/>
    <w:rsid w:val="00041B11"/>
    <w:rsid w:val="000B5D79"/>
    <w:rsid w:val="000D7769"/>
    <w:rsid w:val="000F1920"/>
    <w:rsid w:val="00112EA0"/>
    <w:rsid w:val="00115645"/>
    <w:rsid w:val="00122ED0"/>
    <w:rsid w:val="0012736C"/>
    <w:rsid w:val="001340BA"/>
    <w:rsid w:val="001C4601"/>
    <w:rsid w:val="001F22AF"/>
    <w:rsid w:val="00213738"/>
    <w:rsid w:val="00252CE0"/>
    <w:rsid w:val="0026055C"/>
    <w:rsid w:val="002D00CD"/>
    <w:rsid w:val="002D4344"/>
    <w:rsid w:val="00327C7B"/>
    <w:rsid w:val="0033753B"/>
    <w:rsid w:val="00350A66"/>
    <w:rsid w:val="003745AF"/>
    <w:rsid w:val="003C1FDB"/>
    <w:rsid w:val="003D79D7"/>
    <w:rsid w:val="004127B1"/>
    <w:rsid w:val="00421758"/>
    <w:rsid w:val="00475AEF"/>
    <w:rsid w:val="0049023D"/>
    <w:rsid w:val="004D4375"/>
    <w:rsid w:val="004E3458"/>
    <w:rsid w:val="004F56CB"/>
    <w:rsid w:val="00500108"/>
    <w:rsid w:val="00544A66"/>
    <w:rsid w:val="00557FCB"/>
    <w:rsid w:val="006350BF"/>
    <w:rsid w:val="0064412D"/>
    <w:rsid w:val="006942D0"/>
    <w:rsid w:val="00694565"/>
    <w:rsid w:val="006A02C2"/>
    <w:rsid w:val="007223E6"/>
    <w:rsid w:val="007238F3"/>
    <w:rsid w:val="0072641B"/>
    <w:rsid w:val="007544AC"/>
    <w:rsid w:val="00754C94"/>
    <w:rsid w:val="007D5583"/>
    <w:rsid w:val="00842F87"/>
    <w:rsid w:val="008B2DF9"/>
    <w:rsid w:val="008D0A4C"/>
    <w:rsid w:val="008D5565"/>
    <w:rsid w:val="008E0B59"/>
    <w:rsid w:val="00913C52"/>
    <w:rsid w:val="00944327"/>
    <w:rsid w:val="009919FB"/>
    <w:rsid w:val="009B0B3E"/>
    <w:rsid w:val="009B5685"/>
    <w:rsid w:val="009C52EA"/>
    <w:rsid w:val="00A1011B"/>
    <w:rsid w:val="00B1085E"/>
    <w:rsid w:val="00B7161F"/>
    <w:rsid w:val="00BA4AAB"/>
    <w:rsid w:val="00C12967"/>
    <w:rsid w:val="00C83986"/>
    <w:rsid w:val="00CA2F4F"/>
    <w:rsid w:val="00CC44C2"/>
    <w:rsid w:val="00CC7C21"/>
    <w:rsid w:val="00CE11F2"/>
    <w:rsid w:val="00CF0760"/>
    <w:rsid w:val="00D17A1F"/>
    <w:rsid w:val="00D271A4"/>
    <w:rsid w:val="00D44CEA"/>
    <w:rsid w:val="00D52408"/>
    <w:rsid w:val="00D75C09"/>
    <w:rsid w:val="00D760A3"/>
    <w:rsid w:val="00E44359"/>
    <w:rsid w:val="00E6018B"/>
    <w:rsid w:val="00E804C9"/>
    <w:rsid w:val="00F94595"/>
    <w:rsid w:val="00F9598D"/>
    <w:rsid w:val="00F95F87"/>
    <w:rsid w:val="00FB0E80"/>
    <w:rsid w:val="03125F8D"/>
    <w:rsid w:val="1EE83608"/>
    <w:rsid w:val="38B86220"/>
    <w:rsid w:val="4C334AF4"/>
    <w:rsid w:val="4DD63E75"/>
    <w:rsid w:val="679852D4"/>
    <w:rsid w:val="6EF67408"/>
    <w:rsid w:val="7B5C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808080"/>
      <w:shd w:val="clear" w:color="auto" w:fill="E6E6E6"/>
    </w:r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315</Characters>
  <Lines>2</Lines>
  <Paragraphs>1</Paragraphs>
  <TotalTime>26</TotalTime>
  <ScaleCrop>false</ScaleCrop>
  <LinksUpToDate>false</LinksUpToDate>
  <CharactersWithSpaces>369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2020-04-30T01:34:00Z</dcterms:created>
  <dc:creator>OCD-1065-2</dc:creator>
  <cp:lastModifiedBy>￥至尊披萨￥</cp:lastModifiedBy>
  <dcterms:modified xsi:type="dcterms:W3CDTF">2021-01-07T00:38:54Z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