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25F" w:rsidRPr="00432994" w:rsidRDefault="00BE025F" w:rsidP="00BE025F">
      <w:pPr>
        <w:jc w:val="left"/>
        <w:rPr>
          <w:sz w:val="28"/>
        </w:rPr>
      </w:pPr>
    </w:p>
    <w:p w:rsidR="00560726" w:rsidRPr="00432994" w:rsidRDefault="00560726" w:rsidP="00BE025F">
      <w:pPr>
        <w:jc w:val="left"/>
        <w:rPr>
          <w:b/>
          <w:sz w:val="48"/>
        </w:rPr>
      </w:pPr>
    </w:p>
    <w:p w:rsidR="00BE025F" w:rsidRPr="00432994" w:rsidRDefault="00BE025F" w:rsidP="00BE025F">
      <w:pPr>
        <w:jc w:val="center"/>
        <w:rPr>
          <w:b/>
          <w:sz w:val="48"/>
        </w:rPr>
      </w:pPr>
    </w:p>
    <w:p w:rsidR="00BE025F" w:rsidRPr="00432994" w:rsidRDefault="00BE025F" w:rsidP="00BE025F">
      <w:pPr>
        <w:jc w:val="center"/>
        <w:rPr>
          <w:b/>
          <w:sz w:val="48"/>
        </w:rPr>
      </w:pPr>
    </w:p>
    <w:p w:rsidR="00BE025F" w:rsidRPr="00432994" w:rsidRDefault="00BE025F" w:rsidP="00BE025F">
      <w:pPr>
        <w:jc w:val="center"/>
        <w:rPr>
          <w:b/>
          <w:sz w:val="48"/>
        </w:rPr>
      </w:pPr>
    </w:p>
    <w:p w:rsidR="0097551D" w:rsidRPr="00432994" w:rsidRDefault="00E82811" w:rsidP="00D248E6">
      <w:pPr>
        <w:jc w:val="center"/>
        <w:rPr>
          <w:b/>
          <w:sz w:val="44"/>
          <w:szCs w:val="44"/>
        </w:rPr>
      </w:pPr>
      <w:bookmarkStart w:id="0" w:name="_Toc123112222"/>
      <w:bookmarkStart w:id="1" w:name="_Toc123112261"/>
      <w:bookmarkStart w:id="2" w:name="_Toc123701381"/>
      <w:bookmarkStart w:id="3" w:name="_Toc139991724"/>
      <w:bookmarkStart w:id="4" w:name="_Toc139992299"/>
      <w:bookmarkStart w:id="5" w:name="_Toc123112225"/>
      <w:bookmarkStart w:id="6" w:name="_Toc123112264"/>
      <w:bookmarkStart w:id="7" w:name="_Toc123701384"/>
      <w:bookmarkStart w:id="8" w:name="_Toc139991727"/>
      <w:bookmarkStart w:id="9" w:name="_Toc139992302"/>
      <w:r w:rsidRPr="00432994">
        <w:rPr>
          <w:b/>
          <w:sz w:val="44"/>
          <w:szCs w:val="44"/>
        </w:rPr>
        <w:t>华夏</w:t>
      </w:r>
      <w:r w:rsidR="00A704C9" w:rsidRPr="00432994">
        <w:rPr>
          <w:b/>
          <w:sz w:val="44"/>
          <w:szCs w:val="44"/>
        </w:rPr>
        <w:t>中证全指运输</w:t>
      </w:r>
      <w:r w:rsidR="0012271A" w:rsidRPr="00432994">
        <w:rPr>
          <w:b/>
          <w:sz w:val="44"/>
          <w:szCs w:val="44"/>
        </w:rPr>
        <w:t>交易型开放式指数证券投资基金</w:t>
      </w:r>
      <w:bookmarkEnd w:id="0"/>
      <w:bookmarkEnd w:id="1"/>
      <w:bookmarkEnd w:id="2"/>
      <w:bookmarkEnd w:id="3"/>
      <w:bookmarkEnd w:id="4"/>
      <w:r w:rsidR="00BE025F" w:rsidRPr="00432994">
        <w:rPr>
          <w:b/>
          <w:sz w:val="44"/>
          <w:szCs w:val="44"/>
        </w:rPr>
        <w:t>招募说明书</w:t>
      </w:r>
    </w:p>
    <w:p w:rsidR="003C41A7" w:rsidRPr="00432994" w:rsidRDefault="003C41A7"/>
    <w:p w:rsidR="00BE025F" w:rsidRPr="00432994" w:rsidRDefault="00BE025F"/>
    <w:p w:rsidR="00BE025F" w:rsidRPr="00432994" w:rsidRDefault="00BE025F"/>
    <w:p w:rsidR="00BE025F" w:rsidRPr="00432994" w:rsidRDefault="00BE025F"/>
    <w:p w:rsidR="00BE025F" w:rsidRPr="00432994" w:rsidRDefault="00BE025F"/>
    <w:p w:rsidR="00BE025F" w:rsidRPr="00432994" w:rsidRDefault="00BE025F"/>
    <w:p w:rsidR="00BE025F" w:rsidRPr="00432994" w:rsidRDefault="00BE025F"/>
    <w:p w:rsidR="00D248E6" w:rsidRPr="00432994" w:rsidRDefault="00D248E6"/>
    <w:p w:rsidR="00BE025F" w:rsidRPr="00432994" w:rsidRDefault="00BE025F"/>
    <w:p w:rsidR="00BE025F" w:rsidRPr="00432994" w:rsidRDefault="00BE025F"/>
    <w:p w:rsidR="00BE025F" w:rsidRPr="00432994" w:rsidRDefault="00BE025F"/>
    <w:p w:rsidR="00BE025F" w:rsidRPr="00432994" w:rsidRDefault="00BE025F"/>
    <w:p w:rsidR="00BE025F" w:rsidRPr="00432994" w:rsidRDefault="00BE025F"/>
    <w:p w:rsidR="00BE025F" w:rsidRPr="00432994" w:rsidRDefault="00BE025F"/>
    <w:p w:rsidR="00BE025F" w:rsidRPr="00432994" w:rsidRDefault="00BE025F" w:rsidP="00BE025F">
      <w:pPr>
        <w:ind w:firstLineChars="744" w:firstLine="3585"/>
        <w:rPr>
          <w:b/>
          <w:sz w:val="48"/>
        </w:rPr>
      </w:pPr>
    </w:p>
    <w:p w:rsidR="002F70AD" w:rsidRPr="00432994" w:rsidRDefault="002F70AD" w:rsidP="005040B6">
      <w:pPr>
        <w:jc w:val="center"/>
        <w:rPr>
          <w:sz w:val="32"/>
          <w:szCs w:val="32"/>
        </w:rPr>
      </w:pPr>
      <w:bookmarkStart w:id="10" w:name="_Toc139992301"/>
      <w:bookmarkStart w:id="11" w:name="_Toc139991726"/>
      <w:bookmarkStart w:id="12" w:name="_Toc123701383"/>
      <w:bookmarkStart w:id="13" w:name="_Toc123112263"/>
      <w:bookmarkStart w:id="14" w:name="_Toc123112224"/>
      <w:r w:rsidRPr="00432994">
        <w:rPr>
          <w:sz w:val="32"/>
          <w:szCs w:val="32"/>
        </w:rPr>
        <w:t>基金管理人：</w:t>
      </w:r>
      <w:bookmarkEnd w:id="10"/>
      <w:bookmarkEnd w:id="11"/>
      <w:bookmarkEnd w:id="12"/>
      <w:bookmarkEnd w:id="13"/>
      <w:bookmarkEnd w:id="14"/>
      <w:r w:rsidRPr="00432994">
        <w:rPr>
          <w:sz w:val="32"/>
          <w:szCs w:val="32"/>
        </w:rPr>
        <w:t>华夏基金管理有限公司</w:t>
      </w:r>
    </w:p>
    <w:p w:rsidR="005040B6" w:rsidRPr="00432994" w:rsidRDefault="002F70AD" w:rsidP="005040B6">
      <w:pPr>
        <w:spacing w:line="360" w:lineRule="auto"/>
        <w:jc w:val="center"/>
        <w:rPr>
          <w:sz w:val="32"/>
          <w:szCs w:val="32"/>
        </w:rPr>
      </w:pPr>
      <w:r w:rsidRPr="00432994">
        <w:rPr>
          <w:sz w:val="32"/>
          <w:szCs w:val="32"/>
        </w:rPr>
        <w:t>基金托管人：</w:t>
      </w:r>
      <w:r w:rsidR="00A704C9" w:rsidRPr="00432994">
        <w:rPr>
          <w:sz w:val="32"/>
          <w:szCs w:val="32"/>
        </w:rPr>
        <w:t>恒丰银行</w:t>
      </w:r>
      <w:r w:rsidR="00E17C10" w:rsidRPr="00432994">
        <w:rPr>
          <w:sz w:val="32"/>
          <w:szCs w:val="32"/>
        </w:rPr>
        <w:t>股份有限公司</w:t>
      </w:r>
    </w:p>
    <w:p w:rsidR="002A2BFF" w:rsidRPr="00432994" w:rsidRDefault="002A2BFF" w:rsidP="002A2BFF">
      <w:pPr>
        <w:jc w:val="center"/>
        <w:rPr>
          <w:sz w:val="32"/>
          <w:szCs w:val="32"/>
        </w:rPr>
      </w:pPr>
      <w:bookmarkStart w:id="15" w:name="_Toc258829399"/>
      <w:bookmarkEnd w:id="5"/>
      <w:bookmarkEnd w:id="6"/>
      <w:bookmarkEnd w:id="7"/>
      <w:bookmarkEnd w:id="8"/>
      <w:bookmarkEnd w:id="9"/>
    </w:p>
    <w:p w:rsidR="00BE025F" w:rsidRPr="00432994" w:rsidRDefault="00BE025F">
      <w:pPr>
        <w:widowControl/>
        <w:jc w:val="left"/>
        <w:rPr>
          <w:sz w:val="30"/>
          <w:szCs w:val="30"/>
        </w:rPr>
      </w:pPr>
      <w:r w:rsidRPr="00432994">
        <w:rPr>
          <w:sz w:val="30"/>
          <w:szCs w:val="30"/>
        </w:rPr>
        <w:br w:type="page"/>
      </w:r>
    </w:p>
    <w:p w:rsidR="00944786" w:rsidRPr="00432994" w:rsidRDefault="00BE025F" w:rsidP="00B955B6">
      <w:pPr>
        <w:tabs>
          <w:tab w:val="center" w:pos="4153"/>
          <w:tab w:val="right" w:pos="8306"/>
        </w:tabs>
        <w:autoSpaceDE w:val="0"/>
        <w:autoSpaceDN w:val="0"/>
        <w:adjustRightInd w:val="0"/>
        <w:spacing w:line="360" w:lineRule="auto"/>
        <w:jc w:val="center"/>
        <w:rPr>
          <w:b/>
          <w:szCs w:val="21"/>
        </w:rPr>
      </w:pPr>
      <w:r w:rsidRPr="00432994">
        <w:rPr>
          <w:b/>
          <w:szCs w:val="21"/>
        </w:rPr>
        <w:lastRenderedPageBreak/>
        <w:t>重要提示</w:t>
      </w:r>
    </w:p>
    <w:p w:rsidR="00094CCB" w:rsidRPr="00432994" w:rsidRDefault="00E82811" w:rsidP="003F5E99">
      <w:pPr>
        <w:spacing w:line="360" w:lineRule="auto"/>
        <w:ind w:firstLineChars="200" w:firstLine="420"/>
        <w:rPr>
          <w:szCs w:val="21"/>
        </w:rPr>
      </w:pPr>
      <w:r w:rsidRPr="00432994">
        <w:rPr>
          <w:szCs w:val="21"/>
        </w:rPr>
        <w:t>华夏</w:t>
      </w:r>
      <w:r w:rsidR="00A704C9" w:rsidRPr="00432994">
        <w:rPr>
          <w:szCs w:val="21"/>
        </w:rPr>
        <w:t>中证全指运输</w:t>
      </w:r>
      <w:r w:rsidR="0012271A" w:rsidRPr="00432994">
        <w:rPr>
          <w:szCs w:val="21"/>
        </w:rPr>
        <w:t>交易型开放式指数证券投资基金</w:t>
      </w:r>
      <w:r w:rsidR="00BE025F" w:rsidRPr="00432994">
        <w:rPr>
          <w:szCs w:val="21"/>
        </w:rPr>
        <w:t>（以下简称</w:t>
      </w:r>
      <w:r w:rsidR="00094CCB" w:rsidRPr="00432994">
        <w:rPr>
          <w:szCs w:val="21"/>
        </w:rPr>
        <w:t>“</w:t>
      </w:r>
      <w:r w:rsidR="00094CCB" w:rsidRPr="00432994">
        <w:rPr>
          <w:szCs w:val="21"/>
        </w:rPr>
        <w:t>本基金</w:t>
      </w:r>
      <w:r w:rsidR="00094CCB" w:rsidRPr="00432994">
        <w:rPr>
          <w:szCs w:val="21"/>
        </w:rPr>
        <w:t>”</w:t>
      </w:r>
      <w:r w:rsidR="00094CCB" w:rsidRPr="00432994">
        <w:rPr>
          <w:szCs w:val="21"/>
        </w:rPr>
        <w:t>）</w:t>
      </w:r>
      <w:r w:rsidR="00BE025F" w:rsidRPr="00432994">
        <w:rPr>
          <w:szCs w:val="21"/>
        </w:rPr>
        <w:t>已经中国证监会</w:t>
      </w:r>
      <w:r w:rsidR="00863DB8" w:rsidRPr="00432994">
        <w:rPr>
          <w:szCs w:val="21"/>
        </w:rPr>
        <w:t>202</w:t>
      </w:r>
      <w:r w:rsidR="00431A2F" w:rsidRPr="00432994">
        <w:rPr>
          <w:szCs w:val="21"/>
        </w:rPr>
        <w:t>2</w:t>
      </w:r>
      <w:r w:rsidR="00BE025F" w:rsidRPr="00432994">
        <w:rPr>
          <w:szCs w:val="21"/>
        </w:rPr>
        <w:t>年</w:t>
      </w:r>
      <w:r w:rsidR="00431A2F" w:rsidRPr="00432994">
        <w:rPr>
          <w:szCs w:val="21"/>
        </w:rPr>
        <w:t>9</w:t>
      </w:r>
      <w:r w:rsidR="00BE025F" w:rsidRPr="00432994">
        <w:rPr>
          <w:szCs w:val="21"/>
        </w:rPr>
        <w:t>月</w:t>
      </w:r>
      <w:r w:rsidR="00431A2F" w:rsidRPr="00432994">
        <w:rPr>
          <w:szCs w:val="21"/>
        </w:rPr>
        <w:t>9</w:t>
      </w:r>
      <w:r w:rsidR="00BE025F" w:rsidRPr="00432994">
        <w:rPr>
          <w:szCs w:val="21"/>
        </w:rPr>
        <w:t>日证监许可</w:t>
      </w:r>
      <w:r w:rsidR="00BE025F" w:rsidRPr="00432994">
        <w:rPr>
          <w:szCs w:val="21"/>
        </w:rPr>
        <w:t>[</w:t>
      </w:r>
      <w:r w:rsidR="0035058D" w:rsidRPr="00432994">
        <w:rPr>
          <w:szCs w:val="21"/>
        </w:rPr>
        <w:t>20</w:t>
      </w:r>
      <w:r w:rsidR="00863DB8" w:rsidRPr="00432994">
        <w:rPr>
          <w:szCs w:val="21"/>
        </w:rPr>
        <w:t>2</w:t>
      </w:r>
      <w:r w:rsidR="00431A2F" w:rsidRPr="00432994">
        <w:rPr>
          <w:szCs w:val="21"/>
        </w:rPr>
        <w:t>2]2074</w:t>
      </w:r>
      <w:r w:rsidR="00BE025F" w:rsidRPr="00432994">
        <w:rPr>
          <w:szCs w:val="21"/>
        </w:rPr>
        <w:t>号文</w:t>
      </w:r>
      <w:r w:rsidR="002F70AD" w:rsidRPr="00432994">
        <w:rPr>
          <w:szCs w:val="21"/>
        </w:rPr>
        <w:t>准予注册。</w:t>
      </w:r>
    </w:p>
    <w:p w:rsidR="00BE025F" w:rsidRPr="00432994" w:rsidRDefault="00BE025F" w:rsidP="00BE025F">
      <w:pPr>
        <w:pStyle w:val="a6"/>
        <w:autoSpaceDE w:val="0"/>
        <w:autoSpaceDN w:val="0"/>
        <w:adjustRightInd w:val="0"/>
        <w:ind w:firstLineChars="0"/>
        <w:rPr>
          <w:rFonts w:ascii="Times New Roman"/>
          <w:szCs w:val="21"/>
        </w:rPr>
      </w:pPr>
      <w:r w:rsidRPr="00432994">
        <w:rPr>
          <w:rFonts w:ascii="Times New Roman"/>
          <w:szCs w:val="21"/>
        </w:rPr>
        <w:t>基金管理人保证本招募说明书的内容真实、准确、完整。</w:t>
      </w:r>
      <w:r w:rsidR="000470A8" w:rsidRPr="00432994">
        <w:rPr>
          <w:rFonts w:ascii="Times New Roman"/>
          <w:szCs w:val="21"/>
        </w:rPr>
        <w:t>本招募说明书经中国证监会注册，但中国证监会对本基金募集的注册，并不表明其对本基金的投资价值和市场前景作出实质性判断或保证，也不表明投资于本基金没有风险。</w:t>
      </w:r>
    </w:p>
    <w:p w:rsidR="00D64DCE" w:rsidRPr="00432994" w:rsidRDefault="00094CCB" w:rsidP="004F15D0">
      <w:pPr>
        <w:autoSpaceDE w:val="0"/>
        <w:autoSpaceDN w:val="0"/>
        <w:adjustRightInd w:val="0"/>
        <w:spacing w:line="360" w:lineRule="auto"/>
        <w:ind w:firstLineChars="200" w:firstLine="422"/>
        <w:rPr>
          <w:b/>
          <w:bCs/>
          <w:szCs w:val="21"/>
        </w:rPr>
      </w:pPr>
      <w:r w:rsidRPr="00432994">
        <w:rPr>
          <w:b/>
          <w:szCs w:val="21"/>
        </w:rPr>
        <w:t>本基金投资于证券市场，基金净值会因为证券市场波动等因素产生波动，投资者根据所持有的基金份额享受基金收益，同时承担相应的投资风险。本基金投资中的风险包括：因整体政治、经济、社会等环境因素对证券市场价格产生影响而形成的系统性风险，个别证券特有的非系统性风险，由于基金份额持有人连续大量赎回基金产生的流动性风险，基金管理人在基金管理实施过程中产生的积极管理风险，本基金的特定风险等。</w:t>
      </w:r>
      <w:r w:rsidR="00B16AC0" w:rsidRPr="00432994">
        <w:rPr>
          <w:b/>
          <w:szCs w:val="21"/>
        </w:rPr>
        <w:t>本基金为指数基金，投资者投资于本基金面临跟踪误差控制未达</w:t>
      </w:r>
      <w:r w:rsidR="0006340E" w:rsidRPr="00432994">
        <w:rPr>
          <w:b/>
          <w:szCs w:val="21"/>
        </w:rPr>
        <w:t>投资</w:t>
      </w:r>
      <w:r w:rsidR="00B16AC0" w:rsidRPr="00432994">
        <w:rPr>
          <w:b/>
          <w:szCs w:val="21"/>
        </w:rPr>
        <w:t>目标、指数编制机构停止服务等潜在风险。</w:t>
      </w:r>
      <w:r w:rsidR="00C222B7" w:rsidRPr="00432994">
        <w:rPr>
          <w:b/>
          <w:szCs w:val="21"/>
        </w:rPr>
        <w:t>此外，</w:t>
      </w:r>
      <w:r w:rsidR="009751E0" w:rsidRPr="00432994">
        <w:rPr>
          <w:b/>
          <w:szCs w:val="21"/>
        </w:rPr>
        <w:t>本基金作为交易型开放式指数证券投资基金，特定风险还包括：标的指数回报与股票市场平均回报偏离的风险、标的指数波动的风险、基金投资组合回报与标的指数回报偏离的风险、标的指数变更的风险、</w:t>
      </w:r>
      <w:r w:rsidR="008727A5" w:rsidRPr="00432994">
        <w:rPr>
          <w:b/>
          <w:bCs/>
          <w:szCs w:val="21"/>
        </w:rPr>
        <w:t>成份券停牌或违约的风险、</w:t>
      </w:r>
      <w:r w:rsidR="009751E0" w:rsidRPr="00432994">
        <w:rPr>
          <w:b/>
          <w:szCs w:val="21"/>
        </w:rPr>
        <w:t>基金份额二级市场交易价格折溢价的风险、申购赎回清单差错风险、参考</w:t>
      </w:r>
      <w:r w:rsidR="009751E0" w:rsidRPr="00432994">
        <w:rPr>
          <w:b/>
          <w:szCs w:val="21"/>
        </w:rPr>
        <w:t>IOPV</w:t>
      </w:r>
      <w:r w:rsidR="009751E0" w:rsidRPr="00432994">
        <w:rPr>
          <w:b/>
          <w:szCs w:val="21"/>
        </w:rPr>
        <w:t>决策和</w:t>
      </w:r>
      <w:r w:rsidR="009751E0" w:rsidRPr="00432994">
        <w:rPr>
          <w:b/>
          <w:szCs w:val="21"/>
        </w:rPr>
        <w:t>IOPV</w:t>
      </w:r>
      <w:r w:rsidR="009751E0" w:rsidRPr="00432994">
        <w:rPr>
          <w:b/>
          <w:szCs w:val="21"/>
        </w:rPr>
        <w:t>计算错误的风险、退市风险、投资者申购赎回失败的风险、基金份额赎回对价的变现风险</w:t>
      </w:r>
      <w:r w:rsidR="00E76BA9" w:rsidRPr="00432994">
        <w:rPr>
          <w:b/>
          <w:szCs w:val="21"/>
        </w:rPr>
        <w:t>、</w:t>
      </w:r>
      <w:r w:rsidR="00DB1E8E" w:rsidRPr="00432994">
        <w:rPr>
          <w:b/>
          <w:szCs w:val="21"/>
        </w:rPr>
        <w:t>基金收益分配后基金份额净值低于面值的风险、第三方机构服务的风险、</w:t>
      </w:r>
      <w:r w:rsidR="009751E0" w:rsidRPr="00432994">
        <w:rPr>
          <w:b/>
          <w:szCs w:val="21"/>
        </w:rPr>
        <w:t>衍生品投资风险</w:t>
      </w:r>
      <w:r w:rsidR="00F0454F" w:rsidRPr="00432994">
        <w:rPr>
          <w:b/>
          <w:szCs w:val="21"/>
        </w:rPr>
        <w:t>、套利风险</w:t>
      </w:r>
      <w:r w:rsidR="009751E0" w:rsidRPr="00432994">
        <w:rPr>
          <w:b/>
          <w:szCs w:val="21"/>
        </w:rPr>
        <w:t>等。</w:t>
      </w:r>
    </w:p>
    <w:p w:rsidR="00094CCB" w:rsidRPr="00432994" w:rsidRDefault="00094CCB" w:rsidP="003F5E99">
      <w:pPr>
        <w:pStyle w:val="af0"/>
        <w:ind w:firstLine="422"/>
        <w:rPr>
          <w:rFonts w:ascii="Times New Roman" w:eastAsia="宋体" w:hAnsi="Times New Roman" w:cs="Times New Roman"/>
          <w:b/>
          <w:sz w:val="21"/>
          <w:szCs w:val="21"/>
        </w:rPr>
      </w:pPr>
      <w:r w:rsidRPr="00432994">
        <w:rPr>
          <w:rFonts w:ascii="Times New Roman" w:eastAsia="宋体" w:hAnsi="Times New Roman" w:cs="Times New Roman"/>
          <w:b/>
          <w:sz w:val="21"/>
          <w:szCs w:val="21"/>
        </w:rPr>
        <w:t>本基金</w:t>
      </w:r>
      <w:r w:rsidR="00714AD2" w:rsidRPr="00432994">
        <w:rPr>
          <w:rFonts w:ascii="Times New Roman" w:eastAsia="宋体" w:hAnsi="Times New Roman" w:cs="Times New Roman"/>
          <w:b/>
          <w:sz w:val="21"/>
          <w:szCs w:val="21"/>
        </w:rPr>
        <w:t>属于</w:t>
      </w:r>
      <w:r w:rsidR="0012271A" w:rsidRPr="00432994">
        <w:rPr>
          <w:rFonts w:ascii="Times New Roman" w:eastAsia="宋体" w:hAnsi="Times New Roman" w:cs="Times New Roman"/>
          <w:b/>
          <w:sz w:val="21"/>
          <w:szCs w:val="21"/>
        </w:rPr>
        <w:t>股票</w:t>
      </w:r>
      <w:r w:rsidRPr="00432994">
        <w:rPr>
          <w:rFonts w:ascii="Times New Roman" w:eastAsia="宋体" w:hAnsi="Times New Roman" w:cs="Times New Roman"/>
          <w:b/>
          <w:sz w:val="21"/>
          <w:szCs w:val="21"/>
        </w:rPr>
        <w:t>基金，</w:t>
      </w:r>
      <w:r w:rsidR="002D73B3" w:rsidRPr="00432994">
        <w:rPr>
          <w:rFonts w:ascii="Times New Roman" w:eastAsia="宋体" w:hAnsi="Times New Roman" w:cs="Times New Roman"/>
          <w:b/>
          <w:sz w:val="21"/>
          <w:szCs w:val="21"/>
        </w:rPr>
        <w:t>风险与收益</w:t>
      </w:r>
      <w:r w:rsidRPr="00432994">
        <w:rPr>
          <w:rFonts w:ascii="Times New Roman" w:eastAsia="宋体" w:hAnsi="Times New Roman" w:cs="Times New Roman"/>
          <w:b/>
          <w:sz w:val="21"/>
          <w:szCs w:val="21"/>
        </w:rPr>
        <w:t>高于</w:t>
      </w:r>
      <w:r w:rsidR="00EF7F30" w:rsidRPr="00432994">
        <w:rPr>
          <w:rFonts w:ascii="Times New Roman" w:eastAsia="宋体" w:hAnsi="Times New Roman" w:cs="Times New Roman"/>
          <w:b/>
          <w:sz w:val="21"/>
          <w:szCs w:val="21"/>
        </w:rPr>
        <w:t>混合基金、</w:t>
      </w:r>
      <w:r w:rsidR="00C222B7" w:rsidRPr="00432994">
        <w:rPr>
          <w:rFonts w:ascii="Times New Roman" w:eastAsia="宋体" w:hAnsi="Times New Roman" w:cs="Times New Roman"/>
          <w:b/>
          <w:sz w:val="21"/>
          <w:szCs w:val="21"/>
        </w:rPr>
        <w:t>债券</w:t>
      </w:r>
      <w:r w:rsidRPr="00432994">
        <w:rPr>
          <w:rFonts w:ascii="Times New Roman" w:eastAsia="宋体" w:hAnsi="Times New Roman" w:cs="Times New Roman"/>
          <w:b/>
          <w:sz w:val="21"/>
          <w:szCs w:val="21"/>
        </w:rPr>
        <w:t>基金</w:t>
      </w:r>
      <w:r w:rsidR="000C7DBC" w:rsidRPr="00432994">
        <w:rPr>
          <w:rFonts w:ascii="Times New Roman" w:eastAsia="宋体" w:hAnsi="Times New Roman" w:cs="Times New Roman"/>
          <w:b/>
          <w:sz w:val="21"/>
          <w:szCs w:val="21"/>
        </w:rPr>
        <w:t>与货币市场</w:t>
      </w:r>
      <w:r w:rsidRPr="00432994">
        <w:rPr>
          <w:rFonts w:ascii="Times New Roman" w:eastAsia="宋体" w:hAnsi="Times New Roman" w:cs="Times New Roman"/>
          <w:b/>
          <w:sz w:val="21"/>
          <w:szCs w:val="21"/>
        </w:rPr>
        <w:t>基金。</w:t>
      </w:r>
      <w:r w:rsidR="00CB550A" w:rsidRPr="00432994">
        <w:rPr>
          <w:rFonts w:ascii="Times New Roman" w:eastAsia="宋体" w:hAnsi="Times New Roman" w:cs="Times New Roman"/>
          <w:b/>
          <w:sz w:val="21"/>
          <w:szCs w:val="21"/>
        </w:rPr>
        <w:t>同时，</w:t>
      </w:r>
      <w:r w:rsidRPr="00432994">
        <w:rPr>
          <w:rFonts w:ascii="Times New Roman" w:eastAsia="宋体" w:hAnsi="Times New Roman" w:cs="Times New Roman"/>
          <w:b/>
          <w:sz w:val="21"/>
          <w:szCs w:val="21"/>
        </w:rPr>
        <w:t>本基金属于指数基金，</w:t>
      </w:r>
      <w:r w:rsidR="008727A5" w:rsidRPr="00432994">
        <w:rPr>
          <w:rFonts w:ascii="Times New Roman" w:eastAsia="宋体" w:hAnsi="Times New Roman" w:cs="Times New Roman"/>
          <w:b/>
          <w:sz w:val="21"/>
          <w:szCs w:val="21"/>
        </w:rPr>
        <w:t>主要采用完全</w:t>
      </w:r>
      <w:r w:rsidR="00C222B7" w:rsidRPr="00432994">
        <w:rPr>
          <w:rFonts w:ascii="Times New Roman" w:eastAsia="宋体" w:hAnsi="Times New Roman" w:cs="Times New Roman"/>
          <w:b/>
          <w:sz w:val="21"/>
          <w:szCs w:val="21"/>
        </w:rPr>
        <w:t>复制策略</w:t>
      </w:r>
      <w:r w:rsidRPr="00432994">
        <w:rPr>
          <w:rFonts w:ascii="Times New Roman" w:eastAsia="宋体" w:hAnsi="Times New Roman" w:cs="Times New Roman"/>
          <w:b/>
          <w:sz w:val="21"/>
          <w:szCs w:val="21"/>
        </w:rPr>
        <w:t>，跟踪</w:t>
      </w:r>
      <w:r w:rsidR="00A704C9" w:rsidRPr="00432994">
        <w:rPr>
          <w:rFonts w:ascii="Times New Roman" w:eastAsia="宋体" w:hAnsi="Times New Roman" w:cs="Times New Roman"/>
          <w:b/>
          <w:sz w:val="21"/>
          <w:szCs w:val="21"/>
        </w:rPr>
        <w:t>中证全指运输</w:t>
      </w:r>
      <w:r w:rsidR="00C222B7" w:rsidRPr="00432994">
        <w:rPr>
          <w:rFonts w:ascii="Times New Roman" w:eastAsia="宋体" w:hAnsi="Times New Roman" w:cs="Times New Roman"/>
          <w:b/>
          <w:sz w:val="21"/>
          <w:szCs w:val="21"/>
        </w:rPr>
        <w:t>指数</w:t>
      </w:r>
      <w:r w:rsidRPr="00432994">
        <w:rPr>
          <w:rFonts w:ascii="Times New Roman" w:eastAsia="宋体" w:hAnsi="Times New Roman" w:cs="Times New Roman"/>
          <w:b/>
          <w:sz w:val="21"/>
          <w:szCs w:val="21"/>
        </w:rPr>
        <w:t>，其风险收益特征与标的指数所表征的</w:t>
      </w:r>
      <w:r w:rsidR="00EC6997" w:rsidRPr="00432994">
        <w:rPr>
          <w:rFonts w:ascii="Times New Roman" w:eastAsia="宋体" w:hAnsi="Times New Roman" w:cs="Times New Roman"/>
          <w:b/>
          <w:sz w:val="21"/>
          <w:szCs w:val="21"/>
        </w:rPr>
        <w:t>证券</w:t>
      </w:r>
      <w:r w:rsidRPr="00432994">
        <w:rPr>
          <w:rFonts w:ascii="Times New Roman" w:eastAsia="宋体" w:hAnsi="Times New Roman" w:cs="Times New Roman"/>
          <w:b/>
          <w:sz w:val="21"/>
          <w:szCs w:val="21"/>
        </w:rPr>
        <w:t>市场组合的风险收益特征相似。</w:t>
      </w:r>
      <w:r w:rsidR="00852708" w:rsidRPr="00432994">
        <w:rPr>
          <w:rFonts w:ascii="Times New Roman" w:eastAsia="宋体" w:hAnsi="Times New Roman" w:cs="Times New Roman"/>
          <w:b/>
          <w:sz w:val="21"/>
          <w:szCs w:val="21"/>
        </w:rPr>
        <w:t>根据</w:t>
      </w:r>
      <w:r w:rsidR="00852708" w:rsidRPr="00432994">
        <w:rPr>
          <w:rFonts w:ascii="Times New Roman" w:eastAsia="宋体" w:hAnsi="Times New Roman" w:cs="Times New Roman"/>
          <w:b/>
          <w:sz w:val="21"/>
          <w:szCs w:val="21"/>
        </w:rPr>
        <w:t>2017</w:t>
      </w:r>
      <w:r w:rsidR="00852708" w:rsidRPr="00432994">
        <w:rPr>
          <w:rFonts w:ascii="Times New Roman" w:eastAsia="宋体" w:hAnsi="Times New Roman" w:cs="Times New Roman"/>
          <w:b/>
          <w:sz w:val="21"/>
          <w:szCs w:val="21"/>
        </w:rPr>
        <w:t>年</w:t>
      </w:r>
      <w:r w:rsidR="00852708" w:rsidRPr="00432994">
        <w:rPr>
          <w:rFonts w:ascii="Times New Roman" w:eastAsia="宋体" w:hAnsi="Times New Roman" w:cs="Times New Roman"/>
          <w:b/>
          <w:sz w:val="21"/>
          <w:szCs w:val="21"/>
        </w:rPr>
        <w:t>7</w:t>
      </w:r>
      <w:r w:rsidR="00852708" w:rsidRPr="00432994">
        <w:rPr>
          <w:rFonts w:ascii="Times New Roman" w:eastAsia="宋体" w:hAnsi="Times New Roman" w:cs="Times New Roman"/>
          <w:b/>
          <w:sz w:val="21"/>
          <w:szCs w:val="21"/>
        </w:rPr>
        <w:t>月</w:t>
      </w:r>
      <w:r w:rsidR="00852708" w:rsidRPr="00432994">
        <w:rPr>
          <w:rFonts w:ascii="Times New Roman" w:eastAsia="宋体" w:hAnsi="Times New Roman" w:cs="Times New Roman"/>
          <w:b/>
          <w:sz w:val="21"/>
          <w:szCs w:val="21"/>
        </w:rPr>
        <w:t>1</w:t>
      </w:r>
      <w:r w:rsidR="00852708" w:rsidRPr="00432994">
        <w:rPr>
          <w:rFonts w:ascii="Times New Roman" w:eastAsia="宋体" w:hAnsi="Times New Roman" w:cs="Times New Roman"/>
          <w:b/>
          <w:sz w:val="21"/>
          <w:szCs w:val="21"/>
        </w:rPr>
        <w:t>日施行的《证券期货投资者适当性管理办法》，基金管理人和销售机构已对本基金重新进行风险评级，风险评级行为不改变基金的实质性风险收益特征，但由于风险分类标准的变化，本基金的风险等级表述可能有相应变化，具体风险评级结果应以基金管理人和销售机构提供的评级结果为准。</w:t>
      </w:r>
    </w:p>
    <w:p w:rsidR="00CB550A" w:rsidRPr="00432994" w:rsidRDefault="00094CCB" w:rsidP="00A36522">
      <w:pPr>
        <w:pStyle w:val="a6"/>
        <w:ind w:firstLineChars="0"/>
        <w:rPr>
          <w:rFonts w:ascii="Times New Roman"/>
          <w:b/>
          <w:szCs w:val="21"/>
        </w:rPr>
      </w:pPr>
      <w:r w:rsidRPr="00432994">
        <w:rPr>
          <w:rFonts w:ascii="Times New Roman"/>
          <w:b/>
          <w:szCs w:val="21"/>
        </w:rPr>
        <w:t>根据基金合同的相关规定，本基金每日可设定申购份额、赎回份额上限，对于超出设定份额上限的申购、赎回申请，基金管理人有权予以拒绝。</w:t>
      </w:r>
    </w:p>
    <w:p w:rsidR="004B0AC3" w:rsidRPr="00432994" w:rsidRDefault="00E16427" w:rsidP="004B0AC3">
      <w:pPr>
        <w:pStyle w:val="a6"/>
        <w:autoSpaceDE w:val="0"/>
        <w:autoSpaceDN w:val="0"/>
        <w:adjustRightInd w:val="0"/>
        <w:ind w:firstLineChars="0"/>
        <w:rPr>
          <w:rFonts w:ascii="Times New Roman"/>
          <w:b/>
          <w:szCs w:val="21"/>
        </w:rPr>
      </w:pPr>
      <w:r w:rsidRPr="00E16427">
        <w:rPr>
          <w:rFonts w:ascii="Times New Roman" w:hint="eastAsia"/>
          <w:b/>
          <w:szCs w:val="21"/>
        </w:rPr>
        <w:t>本基金为交易型开放式指数证券投资基金（</w:t>
      </w:r>
      <w:r w:rsidRPr="00E16427">
        <w:rPr>
          <w:rFonts w:ascii="Times New Roman"/>
          <w:b/>
          <w:szCs w:val="21"/>
        </w:rPr>
        <w:t>ETF</w:t>
      </w:r>
      <w:r w:rsidRPr="00E16427">
        <w:rPr>
          <w:rFonts w:ascii="Times New Roman" w:hint="eastAsia"/>
          <w:b/>
          <w:szCs w:val="21"/>
        </w:rPr>
        <w:t>），将在深圳证券交易所上市。由于本基金的标的指数组合证券横跨深圳及上海两个证券交易所，其申购、赎回流程与组合证券</w:t>
      </w:r>
      <w:r w:rsidRPr="00E16427">
        <w:rPr>
          <w:rFonts w:ascii="Times New Roman" w:hint="eastAsia"/>
          <w:b/>
          <w:szCs w:val="21"/>
        </w:rPr>
        <w:lastRenderedPageBreak/>
        <w:t>仅在深圳或上海证券交易所上市的</w:t>
      </w:r>
      <w:r w:rsidRPr="00E16427">
        <w:rPr>
          <w:rFonts w:ascii="Times New Roman"/>
          <w:b/>
          <w:szCs w:val="21"/>
        </w:rPr>
        <w:t>ETF</w:t>
      </w:r>
      <w:r w:rsidRPr="00E16427">
        <w:rPr>
          <w:rFonts w:ascii="Times New Roman" w:hint="eastAsia"/>
          <w:b/>
          <w:szCs w:val="21"/>
        </w:rPr>
        <w:t>产品有所差异。本基金采用场内</w:t>
      </w:r>
      <w:r w:rsidRPr="00E16427">
        <w:rPr>
          <w:rFonts w:ascii="Times New Roman"/>
          <w:b/>
          <w:szCs w:val="21"/>
        </w:rPr>
        <w:t>“</w:t>
      </w:r>
      <w:r w:rsidRPr="00E16427">
        <w:rPr>
          <w:rFonts w:ascii="Times New Roman" w:hint="eastAsia"/>
          <w:b/>
          <w:szCs w:val="21"/>
        </w:rPr>
        <w:t>深市股票实物申赎，沪市股票现金替代</w:t>
      </w:r>
      <w:r w:rsidRPr="00E16427">
        <w:rPr>
          <w:rFonts w:ascii="Times New Roman"/>
          <w:b/>
          <w:szCs w:val="21"/>
        </w:rPr>
        <w:t>”</w:t>
      </w:r>
      <w:r w:rsidRPr="00E16427">
        <w:rPr>
          <w:rFonts w:ascii="Times New Roman" w:hint="eastAsia"/>
          <w:b/>
          <w:szCs w:val="21"/>
        </w:rPr>
        <w:t>的申赎模式，通过深圳证券交易所办理。</w:t>
      </w:r>
    </w:p>
    <w:p w:rsidR="008515EA" w:rsidRPr="00432994" w:rsidRDefault="008515EA" w:rsidP="008515EA">
      <w:pPr>
        <w:spacing w:line="360" w:lineRule="auto"/>
        <w:ind w:firstLineChars="200" w:firstLine="422"/>
        <w:rPr>
          <w:b/>
          <w:szCs w:val="21"/>
        </w:rPr>
      </w:pPr>
      <w:r w:rsidRPr="00432994">
        <w:rPr>
          <w:b/>
          <w:szCs w:val="21"/>
        </w:rPr>
        <w:t>本基金可投资存托凭证，基金净值可能受到存托凭证的境外基础证券价格波动影响，存托凭证的境外基础证券的相关风险可能直接或间接成为本基金的风险。</w:t>
      </w:r>
    </w:p>
    <w:p w:rsidR="00E12ECF" w:rsidRPr="00432994" w:rsidRDefault="00330CCF" w:rsidP="00EA19B4">
      <w:pPr>
        <w:pStyle w:val="af0"/>
        <w:ind w:firstLine="422"/>
        <w:rPr>
          <w:rFonts w:ascii="Times New Roman" w:eastAsia="宋体" w:hAnsi="Times New Roman" w:cs="Times New Roman"/>
          <w:b/>
          <w:sz w:val="21"/>
          <w:szCs w:val="21"/>
        </w:rPr>
      </w:pPr>
      <w:r w:rsidRPr="00432994">
        <w:rPr>
          <w:rFonts w:ascii="Times New Roman" w:eastAsia="宋体" w:hAnsi="Times New Roman" w:cs="Times New Roman"/>
          <w:b/>
          <w:sz w:val="21"/>
          <w:szCs w:val="21"/>
        </w:rPr>
        <w:t>投资有风险，投资者在投资本基金之前，请仔细阅读本基金的招募说明书</w:t>
      </w:r>
      <w:r w:rsidR="003C32E0" w:rsidRPr="00432994">
        <w:rPr>
          <w:rFonts w:ascii="Times New Roman" w:eastAsia="宋体" w:hAnsi="Times New Roman" w:cs="Times New Roman"/>
          <w:b/>
          <w:sz w:val="21"/>
          <w:szCs w:val="21"/>
        </w:rPr>
        <w:t>、</w:t>
      </w:r>
      <w:r w:rsidRPr="00432994">
        <w:rPr>
          <w:rFonts w:ascii="Times New Roman" w:eastAsia="宋体" w:hAnsi="Times New Roman" w:cs="Times New Roman"/>
          <w:b/>
          <w:sz w:val="21"/>
          <w:szCs w:val="21"/>
        </w:rPr>
        <w:t>基金合同</w:t>
      </w:r>
      <w:r w:rsidR="003C32E0" w:rsidRPr="00432994">
        <w:rPr>
          <w:rFonts w:ascii="Times New Roman" w:eastAsia="宋体" w:hAnsi="Times New Roman" w:cs="Times New Roman"/>
          <w:b/>
          <w:sz w:val="21"/>
          <w:szCs w:val="21"/>
        </w:rPr>
        <w:t>和基金产品资料概要</w:t>
      </w:r>
      <w:r w:rsidRPr="00432994">
        <w:rPr>
          <w:rFonts w:ascii="Times New Roman" w:eastAsia="宋体" w:hAnsi="Times New Roman" w:cs="Times New Roman"/>
          <w:b/>
          <w:sz w:val="21"/>
          <w:szCs w:val="21"/>
        </w:rPr>
        <w:t>，全面认识本基金的风险收益特征和产品特性，并充分考虑自身的风险承受能力，理性判断市场，谨慎做出投资决策。</w:t>
      </w:r>
      <w:r w:rsidR="00B41B27" w:rsidRPr="00432994">
        <w:rPr>
          <w:rFonts w:ascii="Times New Roman" w:eastAsia="宋体" w:hAnsi="Times New Roman" w:cs="Times New Roman"/>
          <w:b/>
          <w:sz w:val="21"/>
          <w:szCs w:val="21"/>
        </w:rPr>
        <w:t>投资者应当认真阅读并完全理解基金合同第二十一部分规定的免责条款、第二十二部分规定的争议处理方式。</w:t>
      </w:r>
    </w:p>
    <w:p w:rsidR="00BE025F" w:rsidRPr="00432994" w:rsidRDefault="00BE025F" w:rsidP="00BE025F">
      <w:pPr>
        <w:autoSpaceDE w:val="0"/>
        <w:autoSpaceDN w:val="0"/>
        <w:adjustRightInd w:val="0"/>
        <w:spacing w:line="360" w:lineRule="auto"/>
        <w:ind w:firstLineChars="200" w:firstLine="422"/>
        <w:rPr>
          <w:b/>
          <w:szCs w:val="21"/>
        </w:rPr>
      </w:pPr>
      <w:r w:rsidRPr="00432994">
        <w:rPr>
          <w:b/>
          <w:szCs w:val="21"/>
        </w:rPr>
        <w:t>基金的过往业绩并不预示其未来表现。</w:t>
      </w:r>
    </w:p>
    <w:p w:rsidR="00B955B6" w:rsidRPr="00432994" w:rsidRDefault="00BE025F" w:rsidP="00BE025F">
      <w:pPr>
        <w:autoSpaceDE w:val="0"/>
        <w:autoSpaceDN w:val="0"/>
        <w:adjustRightInd w:val="0"/>
        <w:spacing w:line="360" w:lineRule="auto"/>
        <w:ind w:firstLineChars="200" w:firstLine="420"/>
        <w:rPr>
          <w:szCs w:val="21"/>
        </w:rPr>
      </w:pPr>
      <w:r w:rsidRPr="00432994">
        <w:rPr>
          <w:szCs w:val="21"/>
        </w:rPr>
        <w:t>基金管理人依照恪尽职守、诚实信用、谨慎勤勉的原则管理和运用基金财产，但不保证基金一定盈利，也不保证最低收益。</w:t>
      </w:r>
    </w:p>
    <w:p w:rsidR="00B955B6" w:rsidRPr="00432994" w:rsidRDefault="00B955B6">
      <w:pPr>
        <w:widowControl/>
        <w:jc w:val="left"/>
        <w:rPr>
          <w:szCs w:val="21"/>
        </w:rPr>
      </w:pPr>
      <w:r w:rsidRPr="00432994">
        <w:rPr>
          <w:szCs w:val="21"/>
        </w:rPr>
        <w:br w:type="page"/>
      </w:r>
    </w:p>
    <w:p w:rsidR="004A4439" w:rsidRPr="00432994" w:rsidRDefault="004A4439" w:rsidP="004A4439">
      <w:pPr>
        <w:spacing w:line="360" w:lineRule="auto"/>
        <w:ind w:firstLine="420"/>
        <w:jc w:val="center"/>
        <w:rPr>
          <w:b/>
          <w:szCs w:val="21"/>
        </w:rPr>
      </w:pPr>
      <w:r w:rsidRPr="00432994">
        <w:rPr>
          <w:b/>
          <w:szCs w:val="21"/>
        </w:rPr>
        <w:t>目录</w:t>
      </w:r>
    </w:p>
    <w:p w:rsidR="004A4439" w:rsidRPr="00432994" w:rsidRDefault="004A4439" w:rsidP="004A4439">
      <w:pPr>
        <w:widowControl/>
        <w:jc w:val="left"/>
      </w:pPr>
    </w:p>
    <w:p w:rsidR="00A06F43" w:rsidRPr="00432994" w:rsidRDefault="00E16427">
      <w:pPr>
        <w:pStyle w:val="10"/>
        <w:rPr>
          <w:noProof/>
          <w:szCs w:val="22"/>
        </w:rPr>
      </w:pPr>
      <w:r w:rsidRPr="00432994">
        <w:fldChar w:fldCharType="begin"/>
      </w:r>
      <w:r w:rsidR="004A4439" w:rsidRPr="00432994">
        <w:instrText xml:space="preserve"> TOC \o "1-1" \h \z \u </w:instrText>
      </w:r>
      <w:r w:rsidRPr="00432994">
        <w:fldChar w:fldCharType="separate"/>
      </w:r>
      <w:hyperlink w:anchor="_Toc69996158" w:history="1">
        <w:r w:rsidR="00A06F43" w:rsidRPr="00432994">
          <w:rPr>
            <w:rStyle w:val="a8"/>
            <w:bCs/>
            <w:noProof/>
            <w:color w:val="auto"/>
            <w:kern w:val="44"/>
          </w:rPr>
          <w:t>一、绪言</w:t>
        </w:r>
        <w:r w:rsidR="00A06F43" w:rsidRPr="00432994">
          <w:rPr>
            <w:noProof/>
            <w:webHidden/>
          </w:rPr>
          <w:tab/>
        </w:r>
        <w:r w:rsidRPr="00432994">
          <w:rPr>
            <w:noProof/>
            <w:webHidden/>
          </w:rPr>
          <w:fldChar w:fldCharType="begin"/>
        </w:r>
        <w:r w:rsidR="00A06F43" w:rsidRPr="00432994">
          <w:rPr>
            <w:noProof/>
            <w:webHidden/>
          </w:rPr>
          <w:instrText xml:space="preserve"> PAGEREF _Toc69996158 \h </w:instrText>
        </w:r>
        <w:r w:rsidRPr="00432994">
          <w:rPr>
            <w:noProof/>
            <w:webHidden/>
          </w:rPr>
        </w:r>
        <w:r w:rsidRPr="00432994">
          <w:rPr>
            <w:noProof/>
            <w:webHidden/>
          </w:rPr>
          <w:fldChar w:fldCharType="separate"/>
        </w:r>
        <w:r w:rsidR="00432994">
          <w:rPr>
            <w:noProof/>
            <w:webHidden/>
          </w:rPr>
          <w:t>4</w:t>
        </w:r>
        <w:r w:rsidRPr="00432994">
          <w:rPr>
            <w:noProof/>
            <w:webHidden/>
          </w:rPr>
          <w:fldChar w:fldCharType="end"/>
        </w:r>
      </w:hyperlink>
    </w:p>
    <w:p w:rsidR="00A06F43" w:rsidRPr="00432994" w:rsidRDefault="00E16427">
      <w:pPr>
        <w:pStyle w:val="10"/>
        <w:rPr>
          <w:noProof/>
          <w:szCs w:val="22"/>
        </w:rPr>
      </w:pPr>
      <w:hyperlink w:anchor="_Toc69996159" w:history="1">
        <w:r w:rsidR="00A06F43" w:rsidRPr="00432994">
          <w:rPr>
            <w:rStyle w:val="a8"/>
            <w:bCs/>
            <w:noProof/>
            <w:color w:val="auto"/>
            <w:kern w:val="44"/>
          </w:rPr>
          <w:t>二、释义</w:t>
        </w:r>
        <w:r w:rsidR="00A06F43" w:rsidRPr="00432994">
          <w:rPr>
            <w:noProof/>
            <w:webHidden/>
          </w:rPr>
          <w:tab/>
        </w:r>
        <w:r w:rsidRPr="00432994">
          <w:rPr>
            <w:noProof/>
            <w:webHidden/>
          </w:rPr>
          <w:fldChar w:fldCharType="begin"/>
        </w:r>
        <w:r w:rsidR="00A06F43" w:rsidRPr="00432994">
          <w:rPr>
            <w:noProof/>
            <w:webHidden/>
          </w:rPr>
          <w:instrText xml:space="preserve"> PAGEREF _Toc69996159 \h </w:instrText>
        </w:r>
        <w:r w:rsidRPr="00432994">
          <w:rPr>
            <w:noProof/>
            <w:webHidden/>
          </w:rPr>
        </w:r>
        <w:r w:rsidRPr="00432994">
          <w:rPr>
            <w:noProof/>
            <w:webHidden/>
          </w:rPr>
          <w:fldChar w:fldCharType="separate"/>
        </w:r>
        <w:r w:rsidR="00432994">
          <w:rPr>
            <w:noProof/>
            <w:webHidden/>
          </w:rPr>
          <w:t>5</w:t>
        </w:r>
        <w:r w:rsidRPr="00432994">
          <w:rPr>
            <w:noProof/>
            <w:webHidden/>
          </w:rPr>
          <w:fldChar w:fldCharType="end"/>
        </w:r>
      </w:hyperlink>
    </w:p>
    <w:p w:rsidR="00A06F43" w:rsidRPr="00432994" w:rsidRDefault="00E16427">
      <w:pPr>
        <w:pStyle w:val="10"/>
        <w:rPr>
          <w:noProof/>
          <w:szCs w:val="22"/>
        </w:rPr>
      </w:pPr>
      <w:hyperlink w:anchor="_Toc69996160" w:history="1">
        <w:r w:rsidR="00A06F43" w:rsidRPr="00432994">
          <w:rPr>
            <w:rStyle w:val="a8"/>
            <w:bCs/>
            <w:noProof/>
            <w:color w:val="auto"/>
            <w:kern w:val="44"/>
          </w:rPr>
          <w:t>三、基金管理人</w:t>
        </w:r>
        <w:r w:rsidR="00A06F43" w:rsidRPr="00432994">
          <w:rPr>
            <w:noProof/>
            <w:webHidden/>
          </w:rPr>
          <w:tab/>
        </w:r>
        <w:r w:rsidRPr="00432994">
          <w:rPr>
            <w:noProof/>
            <w:webHidden/>
          </w:rPr>
          <w:fldChar w:fldCharType="begin"/>
        </w:r>
        <w:r w:rsidR="00A06F43" w:rsidRPr="00432994">
          <w:rPr>
            <w:noProof/>
            <w:webHidden/>
          </w:rPr>
          <w:instrText xml:space="preserve"> PAGEREF _Toc69996160 \h </w:instrText>
        </w:r>
        <w:r w:rsidRPr="00432994">
          <w:rPr>
            <w:noProof/>
            <w:webHidden/>
          </w:rPr>
        </w:r>
        <w:r w:rsidRPr="00432994">
          <w:rPr>
            <w:noProof/>
            <w:webHidden/>
          </w:rPr>
          <w:fldChar w:fldCharType="separate"/>
        </w:r>
        <w:r w:rsidR="00432994">
          <w:rPr>
            <w:noProof/>
            <w:webHidden/>
          </w:rPr>
          <w:t>9</w:t>
        </w:r>
        <w:r w:rsidRPr="00432994">
          <w:rPr>
            <w:noProof/>
            <w:webHidden/>
          </w:rPr>
          <w:fldChar w:fldCharType="end"/>
        </w:r>
      </w:hyperlink>
    </w:p>
    <w:p w:rsidR="00A06F43" w:rsidRPr="00432994" w:rsidRDefault="00E16427">
      <w:pPr>
        <w:pStyle w:val="10"/>
        <w:rPr>
          <w:noProof/>
          <w:szCs w:val="22"/>
        </w:rPr>
      </w:pPr>
      <w:hyperlink w:anchor="_Toc69996161" w:history="1">
        <w:r w:rsidR="00A06F43" w:rsidRPr="00432994">
          <w:rPr>
            <w:rStyle w:val="a8"/>
            <w:bCs/>
            <w:noProof/>
            <w:color w:val="auto"/>
            <w:kern w:val="44"/>
          </w:rPr>
          <w:t>四、基金托管人</w:t>
        </w:r>
        <w:r w:rsidR="00A06F43" w:rsidRPr="00432994">
          <w:rPr>
            <w:noProof/>
            <w:webHidden/>
          </w:rPr>
          <w:tab/>
        </w:r>
        <w:r w:rsidRPr="00432994">
          <w:rPr>
            <w:noProof/>
            <w:webHidden/>
          </w:rPr>
          <w:fldChar w:fldCharType="begin"/>
        </w:r>
        <w:r w:rsidR="00A06F43" w:rsidRPr="00432994">
          <w:rPr>
            <w:noProof/>
            <w:webHidden/>
          </w:rPr>
          <w:instrText xml:space="preserve"> PAGEREF _Toc69996161 \h </w:instrText>
        </w:r>
        <w:r w:rsidRPr="00432994">
          <w:rPr>
            <w:noProof/>
            <w:webHidden/>
          </w:rPr>
        </w:r>
        <w:r w:rsidRPr="00432994">
          <w:rPr>
            <w:noProof/>
            <w:webHidden/>
          </w:rPr>
          <w:fldChar w:fldCharType="separate"/>
        </w:r>
        <w:r w:rsidR="00432994">
          <w:rPr>
            <w:noProof/>
            <w:webHidden/>
          </w:rPr>
          <w:t>17</w:t>
        </w:r>
        <w:r w:rsidRPr="00432994">
          <w:rPr>
            <w:noProof/>
            <w:webHidden/>
          </w:rPr>
          <w:fldChar w:fldCharType="end"/>
        </w:r>
      </w:hyperlink>
    </w:p>
    <w:p w:rsidR="00A06F43" w:rsidRPr="00432994" w:rsidRDefault="00E16427">
      <w:pPr>
        <w:pStyle w:val="10"/>
        <w:rPr>
          <w:noProof/>
          <w:szCs w:val="22"/>
        </w:rPr>
      </w:pPr>
      <w:hyperlink w:anchor="_Toc69996162" w:history="1">
        <w:r w:rsidR="00A06F43" w:rsidRPr="00432994">
          <w:rPr>
            <w:rStyle w:val="a8"/>
            <w:bCs/>
            <w:noProof/>
            <w:color w:val="auto"/>
            <w:kern w:val="44"/>
          </w:rPr>
          <w:t>五、相关服务机构</w:t>
        </w:r>
        <w:r w:rsidR="00A06F43" w:rsidRPr="00432994">
          <w:rPr>
            <w:noProof/>
            <w:webHidden/>
          </w:rPr>
          <w:tab/>
        </w:r>
        <w:r w:rsidRPr="00432994">
          <w:rPr>
            <w:noProof/>
            <w:webHidden/>
          </w:rPr>
          <w:fldChar w:fldCharType="begin"/>
        </w:r>
        <w:r w:rsidR="00A06F43" w:rsidRPr="00432994">
          <w:rPr>
            <w:noProof/>
            <w:webHidden/>
          </w:rPr>
          <w:instrText xml:space="preserve"> PAGEREF _Toc69996162 \h </w:instrText>
        </w:r>
        <w:r w:rsidRPr="00432994">
          <w:rPr>
            <w:noProof/>
            <w:webHidden/>
          </w:rPr>
        </w:r>
        <w:r w:rsidRPr="00432994">
          <w:rPr>
            <w:noProof/>
            <w:webHidden/>
          </w:rPr>
          <w:fldChar w:fldCharType="separate"/>
        </w:r>
        <w:r w:rsidR="00432994">
          <w:rPr>
            <w:noProof/>
            <w:webHidden/>
          </w:rPr>
          <w:t>21</w:t>
        </w:r>
        <w:r w:rsidRPr="00432994">
          <w:rPr>
            <w:noProof/>
            <w:webHidden/>
          </w:rPr>
          <w:fldChar w:fldCharType="end"/>
        </w:r>
      </w:hyperlink>
    </w:p>
    <w:p w:rsidR="00A06F43" w:rsidRPr="00432994" w:rsidRDefault="00E16427">
      <w:pPr>
        <w:pStyle w:val="10"/>
        <w:rPr>
          <w:noProof/>
          <w:szCs w:val="22"/>
        </w:rPr>
      </w:pPr>
      <w:hyperlink w:anchor="_Toc69996163" w:history="1">
        <w:r w:rsidR="00A06F43" w:rsidRPr="00432994">
          <w:rPr>
            <w:rStyle w:val="a8"/>
            <w:bCs/>
            <w:noProof/>
            <w:color w:val="auto"/>
            <w:kern w:val="44"/>
          </w:rPr>
          <w:t>六、基金的募集</w:t>
        </w:r>
        <w:r w:rsidR="00A06F43" w:rsidRPr="00432994">
          <w:rPr>
            <w:noProof/>
            <w:webHidden/>
          </w:rPr>
          <w:tab/>
        </w:r>
        <w:r w:rsidRPr="00432994">
          <w:rPr>
            <w:noProof/>
            <w:webHidden/>
          </w:rPr>
          <w:fldChar w:fldCharType="begin"/>
        </w:r>
        <w:r w:rsidR="00A06F43" w:rsidRPr="00432994">
          <w:rPr>
            <w:noProof/>
            <w:webHidden/>
          </w:rPr>
          <w:instrText xml:space="preserve"> PAGEREF _Toc69996163 \h </w:instrText>
        </w:r>
        <w:r w:rsidRPr="00432994">
          <w:rPr>
            <w:noProof/>
            <w:webHidden/>
          </w:rPr>
        </w:r>
        <w:r w:rsidRPr="00432994">
          <w:rPr>
            <w:noProof/>
            <w:webHidden/>
          </w:rPr>
          <w:fldChar w:fldCharType="separate"/>
        </w:r>
        <w:r w:rsidR="00432994">
          <w:rPr>
            <w:noProof/>
            <w:webHidden/>
          </w:rPr>
          <w:t>23</w:t>
        </w:r>
        <w:r w:rsidRPr="00432994">
          <w:rPr>
            <w:noProof/>
            <w:webHidden/>
          </w:rPr>
          <w:fldChar w:fldCharType="end"/>
        </w:r>
      </w:hyperlink>
    </w:p>
    <w:p w:rsidR="00A06F43" w:rsidRPr="00432994" w:rsidRDefault="00E16427">
      <w:pPr>
        <w:pStyle w:val="10"/>
        <w:rPr>
          <w:noProof/>
          <w:szCs w:val="22"/>
        </w:rPr>
      </w:pPr>
      <w:hyperlink w:anchor="_Toc69996164" w:history="1">
        <w:r w:rsidR="00A06F43" w:rsidRPr="00432994">
          <w:rPr>
            <w:rStyle w:val="a8"/>
            <w:bCs/>
            <w:noProof/>
            <w:color w:val="auto"/>
            <w:kern w:val="44"/>
          </w:rPr>
          <w:t>七、基金备案</w:t>
        </w:r>
        <w:r w:rsidR="00A06F43" w:rsidRPr="00432994">
          <w:rPr>
            <w:noProof/>
            <w:webHidden/>
          </w:rPr>
          <w:tab/>
        </w:r>
        <w:r w:rsidRPr="00432994">
          <w:rPr>
            <w:noProof/>
            <w:webHidden/>
          </w:rPr>
          <w:fldChar w:fldCharType="begin"/>
        </w:r>
        <w:r w:rsidR="00A06F43" w:rsidRPr="00432994">
          <w:rPr>
            <w:noProof/>
            <w:webHidden/>
          </w:rPr>
          <w:instrText xml:space="preserve"> PAGEREF _Toc69996164 \h </w:instrText>
        </w:r>
        <w:r w:rsidRPr="00432994">
          <w:rPr>
            <w:noProof/>
            <w:webHidden/>
          </w:rPr>
        </w:r>
        <w:r w:rsidRPr="00432994">
          <w:rPr>
            <w:noProof/>
            <w:webHidden/>
          </w:rPr>
          <w:fldChar w:fldCharType="separate"/>
        </w:r>
        <w:r w:rsidR="00432994">
          <w:rPr>
            <w:noProof/>
            <w:webHidden/>
          </w:rPr>
          <w:t>32</w:t>
        </w:r>
        <w:r w:rsidRPr="00432994">
          <w:rPr>
            <w:noProof/>
            <w:webHidden/>
          </w:rPr>
          <w:fldChar w:fldCharType="end"/>
        </w:r>
      </w:hyperlink>
    </w:p>
    <w:p w:rsidR="00A06F43" w:rsidRPr="00432994" w:rsidRDefault="00E16427">
      <w:pPr>
        <w:pStyle w:val="10"/>
        <w:rPr>
          <w:noProof/>
          <w:szCs w:val="22"/>
        </w:rPr>
      </w:pPr>
      <w:hyperlink w:anchor="_Toc69996165" w:history="1">
        <w:r w:rsidR="00A06F43" w:rsidRPr="00432994">
          <w:rPr>
            <w:rStyle w:val="a8"/>
            <w:bCs/>
            <w:noProof/>
            <w:color w:val="auto"/>
            <w:kern w:val="44"/>
          </w:rPr>
          <w:t>八、基金份额的上市交易</w:t>
        </w:r>
        <w:r w:rsidR="00A06F43" w:rsidRPr="00432994">
          <w:rPr>
            <w:noProof/>
            <w:webHidden/>
          </w:rPr>
          <w:tab/>
        </w:r>
        <w:r w:rsidRPr="00432994">
          <w:rPr>
            <w:noProof/>
            <w:webHidden/>
          </w:rPr>
          <w:fldChar w:fldCharType="begin"/>
        </w:r>
        <w:r w:rsidR="00A06F43" w:rsidRPr="00432994">
          <w:rPr>
            <w:noProof/>
            <w:webHidden/>
          </w:rPr>
          <w:instrText xml:space="preserve"> PAGEREF _Toc69996165 \h </w:instrText>
        </w:r>
        <w:r w:rsidRPr="00432994">
          <w:rPr>
            <w:noProof/>
            <w:webHidden/>
          </w:rPr>
        </w:r>
        <w:r w:rsidRPr="00432994">
          <w:rPr>
            <w:noProof/>
            <w:webHidden/>
          </w:rPr>
          <w:fldChar w:fldCharType="separate"/>
        </w:r>
        <w:r w:rsidR="00432994">
          <w:rPr>
            <w:noProof/>
            <w:webHidden/>
          </w:rPr>
          <w:t>33</w:t>
        </w:r>
        <w:r w:rsidRPr="00432994">
          <w:rPr>
            <w:noProof/>
            <w:webHidden/>
          </w:rPr>
          <w:fldChar w:fldCharType="end"/>
        </w:r>
      </w:hyperlink>
    </w:p>
    <w:p w:rsidR="00A06F43" w:rsidRPr="00432994" w:rsidRDefault="00E16427">
      <w:pPr>
        <w:pStyle w:val="10"/>
        <w:rPr>
          <w:noProof/>
          <w:szCs w:val="22"/>
        </w:rPr>
      </w:pPr>
      <w:hyperlink w:anchor="_Toc69996166" w:history="1">
        <w:r w:rsidR="00A06F43" w:rsidRPr="00432994">
          <w:rPr>
            <w:rStyle w:val="a8"/>
            <w:bCs/>
            <w:noProof/>
            <w:color w:val="auto"/>
            <w:kern w:val="44"/>
          </w:rPr>
          <w:t>九、基金份额的申购与赎回</w:t>
        </w:r>
        <w:r w:rsidR="00A06F43" w:rsidRPr="00432994">
          <w:rPr>
            <w:noProof/>
            <w:webHidden/>
          </w:rPr>
          <w:tab/>
        </w:r>
        <w:r w:rsidRPr="00432994">
          <w:rPr>
            <w:noProof/>
            <w:webHidden/>
          </w:rPr>
          <w:fldChar w:fldCharType="begin"/>
        </w:r>
        <w:r w:rsidR="00A06F43" w:rsidRPr="00432994">
          <w:rPr>
            <w:noProof/>
            <w:webHidden/>
          </w:rPr>
          <w:instrText xml:space="preserve"> PAGEREF _Toc69996166 \h </w:instrText>
        </w:r>
        <w:r w:rsidRPr="00432994">
          <w:rPr>
            <w:noProof/>
            <w:webHidden/>
          </w:rPr>
        </w:r>
        <w:r w:rsidRPr="00432994">
          <w:rPr>
            <w:noProof/>
            <w:webHidden/>
          </w:rPr>
          <w:fldChar w:fldCharType="separate"/>
        </w:r>
        <w:r w:rsidR="00432994">
          <w:rPr>
            <w:noProof/>
            <w:webHidden/>
          </w:rPr>
          <w:t>35</w:t>
        </w:r>
        <w:r w:rsidRPr="00432994">
          <w:rPr>
            <w:noProof/>
            <w:webHidden/>
          </w:rPr>
          <w:fldChar w:fldCharType="end"/>
        </w:r>
      </w:hyperlink>
    </w:p>
    <w:p w:rsidR="00A06F43" w:rsidRPr="00432994" w:rsidRDefault="00E16427">
      <w:pPr>
        <w:pStyle w:val="10"/>
        <w:rPr>
          <w:noProof/>
          <w:szCs w:val="22"/>
        </w:rPr>
      </w:pPr>
      <w:hyperlink w:anchor="_Toc69996167" w:history="1">
        <w:r w:rsidR="00A06F43" w:rsidRPr="00432994">
          <w:rPr>
            <w:rStyle w:val="a8"/>
            <w:bCs/>
            <w:noProof/>
            <w:color w:val="auto"/>
            <w:kern w:val="44"/>
          </w:rPr>
          <w:t>十、基金的投资</w:t>
        </w:r>
        <w:r w:rsidR="00A06F43" w:rsidRPr="00432994">
          <w:rPr>
            <w:noProof/>
            <w:webHidden/>
          </w:rPr>
          <w:tab/>
        </w:r>
        <w:r w:rsidRPr="00432994">
          <w:rPr>
            <w:noProof/>
            <w:webHidden/>
          </w:rPr>
          <w:fldChar w:fldCharType="begin"/>
        </w:r>
        <w:r w:rsidR="00A06F43" w:rsidRPr="00432994">
          <w:rPr>
            <w:noProof/>
            <w:webHidden/>
          </w:rPr>
          <w:instrText xml:space="preserve"> PAGEREF _Toc69996167 \h </w:instrText>
        </w:r>
        <w:r w:rsidRPr="00432994">
          <w:rPr>
            <w:noProof/>
            <w:webHidden/>
          </w:rPr>
        </w:r>
        <w:r w:rsidRPr="00432994">
          <w:rPr>
            <w:noProof/>
            <w:webHidden/>
          </w:rPr>
          <w:fldChar w:fldCharType="separate"/>
        </w:r>
        <w:r w:rsidR="00432994">
          <w:rPr>
            <w:noProof/>
            <w:webHidden/>
          </w:rPr>
          <w:t>48</w:t>
        </w:r>
        <w:r w:rsidRPr="00432994">
          <w:rPr>
            <w:noProof/>
            <w:webHidden/>
          </w:rPr>
          <w:fldChar w:fldCharType="end"/>
        </w:r>
      </w:hyperlink>
    </w:p>
    <w:p w:rsidR="00A06F43" w:rsidRPr="00432994" w:rsidRDefault="00E16427">
      <w:pPr>
        <w:pStyle w:val="10"/>
        <w:rPr>
          <w:noProof/>
          <w:szCs w:val="22"/>
        </w:rPr>
      </w:pPr>
      <w:hyperlink w:anchor="_Toc69996168" w:history="1">
        <w:r w:rsidR="00A06F43" w:rsidRPr="00432994">
          <w:rPr>
            <w:rStyle w:val="a8"/>
            <w:bCs/>
            <w:noProof/>
            <w:color w:val="auto"/>
            <w:kern w:val="44"/>
          </w:rPr>
          <w:t>十一、基金的财产</w:t>
        </w:r>
        <w:r w:rsidR="00A06F43" w:rsidRPr="00432994">
          <w:rPr>
            <w:noProof/>
            <w:webHidden/>
          </w:rPr>
          <w:tab/>
        </w:r>
        <w:r w:rsidRPr="00432994">
          <w:rPr>
            <w:noProof/>
            <w:webHidden/>
          </w:rPr>
          <w:fldChar w:fldCharType="begin"/>
        </w:r>
        <w:r w:rsidR="00A06F43" w:rsidRPr="00432994">
          <w:rPr>
            <w:noProof/>
            <w:webHidden/>
          </w:rPr>
          <w:instrText xml:space="preserve"> PAGEREF _Toc69996168 \h </w:instrText>
        </w:r>
        <w:r w:rsidRPr="00432994">
          <w:rPr>
            <w:noProof/>
            <w:webHidden/>
          </w:rPr>
        </w:r>
        <w:r w:rsidRPr="00432994">
          <w:rPr>
            <w:noProof/>
            <w:webHidden/>
          </w:rPr>
          <w:fldChar w:fldCharType="separate"/>
        </w:r>
        <w:r w:rsidR="00432994">
          <w:rPr>
            <w:noProof/>
            <w:webHidden/>
          </w:rPr>
          <w:t>54</w:t>
        </w:r>
        <w:r w:rsidRPr="00432994">
          <w:rPr>
            <w:noProof/>
            <w:webHidden/>
          </w:rPr>
          <w:fldChar w:fldCharType="end"/>
        </w:r>
      </w:hyperlink>
    </w:p>
    <w:p w:rsidR="00A06F43" w:rsidRPr="00432994" w:rsidRDefault="00E16427">
      <w:pPr>
        <w:pStyle w:val="10"/>
        <w:rPr>
          <w:noProof/>
          <w:szCs w:val="22"/>
        </w:rPr>
      </w:pPr>
      <w:hyperlink w:anchor="_Toc69996169" w:history="1">
        <w:r w:rsidR="00A06F43" w:rsidRPr="00432994">
          <w:rPr>
            <w:rStyle w:val="a8"/>
            <w:bCs/>
            <w:noProof/>
            <w:color w:val="auto"/>
            <w:kern w:val="44"/>
          </w:rPr>
          <w:t>十二、基金资产的估值</w:t>
        </w:r>
        <w:r w:rsidR="00A06F43" w:rsidRPr="00432994">
          <w:rPr>
            <w:noProof/>
            <w:webHidden/>
          </w:rPr>
          <w:tab/>
        </w:r>
        <w:r w:rsidRPr="00432994">
          <w:rPr>
            <w:noProof/>
            <w:webHidden/>
          </w:rPr>
          <w:fldChar w:fldCharType="begin"/>
        </w:r>
        <w:r w:rsidR="00A06F43" w:rsidRPr="00432994">
          <w:rPr>
            <w:noProof/>
            <w:webHidden/>
          </w:rPr>
          <w:instrText xml:space="preserve"> PAGEREF _Toc69996169 \h </w:instrText>
        </w:r>
        <w:r w:rsidRPr="00432994">
          <w:rPr>
            <w:noProof/>
            <w:webHidden/>
          </w:rPr>
        </w:r>
        <w:r w:rsidRPr="00432994">
          <w:rPr>
            <w:noProof/>
            <w:webHidden/>
          </w:rPr>
          <w:fldChar w:fldCharType="separate"/>
        </w:r>
        <w:r w:rsidR="00432994">
          <w:rPr>
            <w:noProof/>
            <w:webHidden/>
          </w:rPr>
          <w:t>55</w:t>
        </w:r>
        <w:r w:rsidRPr="00432994">
          <w:rPr>
            <w:noProof/>
            <w:webHidden/>
          </w:rPr>
          <w:fldChar w:fldCharType="end"/>
        </w:r>
      </w:hyperlink>
    </w:p>
    <w:p w:rsidR="00A06F43" w:rsidRPr="00432994" w:rsidRDefault="00E16427">
      <w:pPr>
        <w:pStyle w:val="10"/>
        <w:rPr>
          <w:noProof/>
          <w:szCs w:val="22"/>
        </w:rPr>
      </w:pPr>
      <w:hyperlink w:anchor="_Toc69996170" w:history="1">
        <w:r w:rsidR="00A06F43" w:rsidRPr="00432994">
          <w:rPr>
            <w:rStyle w:val="a8"/>
            <w:bCs/>
            <w:noProof/>
            <w:color w:val="auto"/>
            <w:kern w:val="44"/>
          </w:rPr>
          <w:t>十三、基金的收益与分配</w:t>
        </w:r>
        <w:r w:rsidR="00A06F43" w:rsidRPr="00432994">
          <w:rPr>
            <w:noProof/>
            <w:webHidden/>
          </w:rPr>
          <w:tab/>
        </w:r>
        <w:r w:rsidRPr="00432994">
          <w:rPr>
            <w:noProof/>
            <w:webHidden/>
          </w:rPr>
          <w:fldChar w:fldCharType="begin"/>
        </w:r>
        <w:r w:rsidR="00A06F43" w:rsidRPr="00432994">
          <w:rPr>
            <w:noProof/>
            <w:webHidden/>
          </w:rPr>
          <w:instrText xml:space="preserve"> PAGEREF _Toc69996170 \h </w:instrText>
        </w:r>
        <w:r w:rsidRPr="00432994">
          <w:rPr>
            <w:noProof/>
            <w:webHidden/>
          </w:rPr>
        </w:r>
        <w:r w:rsidRPr="00432994">
          <w:rPr>
            <w:noProof/>
            <w:webHidden/>
          </w:rPr>
          <w:fldChar w:fldCharType="separate"/>
        </w:r>
        <w:r w:rsidR="00432994">
          <w:rPr>
            <w:noProof/>
            <w:webHidden/>
          </w:rPr>
          <w:t>61</w:t>
        </w:r>
        <w:r w:rsidRPr="00432994">
          <w:rPr>
            <w:noProof/>
            <w:webHidden/>
          </w:rPr>
          <w:fldChar w:fldCharType="end"/>
        </w:r>
      </w:hyperlink>
    </w:p>
    <w:p w:rsidR="00A06F43" w:rsidRPr="00432994" w:rsidRDefault="00E16427">
      <w:pPr>
        <w:pStyle w:val="10"/>
        <w:rPr>
          <w:noProof/>
          <w:szCs w:val="22"/>
        </w:rPr>
      </w:pPr>
      <w:hyperlink w:anchor="_Toc69996171" w:history="1">
        <w:r w:rsidR="00A06F43" w:rsidRPr="00432994">
          <w:rPr>
            <w:rStyle w:val="a8"/>
            <w:bCs/>
            <w:noProof/>
            <w:color w:val="auto"/>
            <w:kern w:val="44"/>
          </w:rPr>
          <w:t>十四、基金的费用与税收</w:t>
        </w:r>
        <w:r w:rsidR="00A06F43" w:rsidRPr="00432994">
          <w:rPr>
            <w:noProof/>
            <w:webHidden/>
          </w:rPr>
          <w:tab/>
        </w:r>
        <w:r w:rsidRPr="00432994">
          <w:rPr>
            <w:noProof/>
            <w:webHidden/>
          </w:rPr>
          <w:fldChar w:fldCharType="begin"/>
        </w:r>
        <w:r w:rsidR="00A06F43" w:rsidRPr="00432994">
          <w:rPr>
            <w:noProof/>
            <w:webHidden/>
          </w:rPr>
          <w:instrText xml:space="preserve"> PAGEREF _Toc69996171 \h </w:instrText>
        </w:r>
        <w:r w:rsidRPr="00432994">
          <w:rPr>
            <w:noProof/>
            <w:webHidden/>
          </w:rPr>
        </w:r>
        <w:r w:rsidRPr="00432994">
          <w:rPr>
            <w:noProof/>
            <w:webHidden/>
          </w:rPr>
          <w:fldChar w:fldCharType="separate"/>
        </w:r>
        <w:r w:rsidR="00432994">
          <w:rPr>
            <w:noProof/>
            <w:webHidden/>
          </w:rPr>
          <w:t>63</w:t>
        </w:r>
        <w:r w:rsidRPr="00432994">
          <w:rPr>
            <w:noProof/>
            <w:webHidden/>
          </w:rPr>
          <w:fldChar w:fldCharType="end"/>
        </w:r>
      </w:hyperlink>
    </w:p>
    <w:p w:rsidR="00A06F43" w:rsidRPr="00432994" w:rsidRDefault="00E16427">
      <w:pPr>
        <w:pStyle w:val="10"/>
        <w:rPr>
          <w:noProof/>
          <w:szCs w:val="22"/>
        </w:rPr>
      </w:pPr>
      <w:hyperlink w:anchor="_Toc69996172" w:history="1">
        <w:r w:rsidR="00A06F43" w:rsidRPr="00432994">
          <w:rPr>
            <w:rStyle w:val="a8"/>
            <w:bCs/>
            <w:noProof/>
            <w:color w:val="auto"/>
          </w:rPr>
          <w:t>十五、基金的会计与审计</w:t>
        </w:r>
        <w:r w:rsidR="00A06F43" w:rsidRPr="00432994">
          <w:rPr>
            <w:noProof/>
            <w:webHidden/>
          </w:rPr>
          <w:tab/>
        </w:r>
        <w:r w:rsidRPr="00432994">
          <w:rPr>
            <w:noProof/>
            <w:webHidden/>
          </w:rPr>
          <w:fldChar w:fldCharType="begin"/>
        </w:r>
        <w:r w:rsidR="00A06F43" w:rsidRPr="00432994">
          <w:rPr>
            <w:noProof/>
            <w:webHidden/>
          </w:rPr>
          <w:instrText xml:space="preserve"> PAGEREF _Toc69996172 \h </w:instrText>
        </w:r>
        <w:r w:rsidRPr="00432994">
          <w:rPr>
            <w:noProof/>
            <w:webHidden/>
          </w:rPr>
        </w:r>
        <w:r w:rsidRPr="00432994">
          <w:rPr>
            <w:noProof/>
            <w:webHidden/>
          </w:rPr>
          <w:fldChar w:fldCharType="separate"/>
        </w:r>
        <w:r w:rsidR="00432994">
          <w:rPr>
            <w:noProof/>
            <w:webHidden/>
          </w:rPr>
          <w:t>65</w:t>
        </w:r>
        <w:r w:rsidRPr="00432994">
          <w:rPr>
            <w:noProof/>
            <w:webHidden/>
          </w:rPr>
          <w:fldChar w:fldCharType="end"/>
        </w:r>
      </w:hyperlink>
    </w:p>
    <w:p w:rsidR="00A06F43" w:rsidRPr="00432994" w:rsidRDefault="00E16427">
      <w:pPr>
        <w:pStyle w:val="10"/>
        <w:rPr>
          <w:noProof/>
          <w:szCs w:val="22"/>
        </w:rPr>
      </w:pPr>
      <w:hyperlink w:anchor="_Toc69996173" w:history="1">
        <w:r w:rsidR="00A06F43" w:rsidRPr="00432994">
          <w:rPr>
            <w:rStyle w:val="a8"/>
            <w:bCs/>
            <w:noProof/>
            <w:color w:val="auto"/>
          </w:rPr>
          <w:t>十六、基金的信息披露</w:t>
        </w:r>
        <w:r w:rsidR="00A06F43" w:rsidRPr="00432994">
          <w:rPr>
            <w:noProof/>
            <w:webHidden/>
          </w:rPr>
          <w:tab/>
        </w:r>
        <w:r w:rsidRPr="00432994">
          <w:rPr>
            <w:noProof/>
            <w:webHidden/>
          </w:rPr>
          <w:fldChar w:fldCharType="begin"/>
        </w:r>
        <w:r w:rsidR="00A06F43" w:rsidRPr="00432994">
          <w:rPr>
            <w:noProof/>
            <w:webHidden/>
          </w:rPr>
          <w:instrText xml:space="preserve"> PAGEREF _Toc69996173 \h </w:instrText>
        </w:r>
        <w:r w:rsidRPr="00432994">
          <w:rPr>
            <w:noProof/>
            <w:webHidden/>
          </w:rPr>
        </w:r>
        <w:r w:rsidRPr="00432994">
          <w:rPr>
            <w:noProof/>
            <w:webHidden/>
          </w:rPr>
          <w:fldChar w:fldCharType="separate"/>
        </w:r>
        <w:r w:rsidR="00432994">
          <w:rPr>
            <w:noProof/>
            <w:webHidden/>
          </w:rPr>
          <w:t>66</w:t>
        </w:r>
        <w:r w:rsidRPr="00432994">
          <w:rPr>
            <w:noProof/>
            <w:webHidden/>
          </w:rPr>
          <w:fldChar w:fldCharType="end"/>
        </w:r>
      </w:hyperlink>
    </w:p>
    <w:p w:rsidR="00A06F43" w:rsidRPr="00432994" w:rsidRDefault="00E16427">
      <w:pPr>
        <w:pStyle w:val="10"/>
        <w:rPr>
          <w:noProof/>
          <w:szCs w:val="22"/>
        </w:rPr>
      </w:pPr>
      <w:hyperlink w:anchor="_Toc69996174" w:history="1">
        <w:r w:rsidR="00A06F43" w:rsidRPr="00432994">
          <w:rPr>
            <w:rStyle w:val="a8"/>
            <w:bCs/>
            <w:noProof/>
            <w:color w:val="auto"/>
            <w:kern w:val="44"/>
          </w:rPr>
          <w:t>十七、风险揭示</w:t>
        </w:r>
        <w:r w:rsidR="00A06F43" w:rsidRPr="00432994">
          <w:rPr>
            <w:noProof/>
            <w:webHidden/>
          </w:rPr>
          <w:tab/>
        </w:r>
        <w:r w:rsidRPr="00432994">
          <w:rPr>
            <w:noProof/>
            <w:webHidden/>
          </w:rPr>
          <w:fldChar w:fldCharType="begin"/>
        </w:r>
        <w:r w:rsidR="00A06F43" w:rsidRPr="00432994">
          <w:rPr>
            <w:noProof/>
            <w:webHidden/>
          </w:rPr>
          <w:instrText xml:space="preserve"> PAGEREF _Toc69996174 \h </w:instrText>
        </w:r>
        <w:r w:rsidRPr="00432994">
          <w:rPr>
            <w:noProof/>
            <w:webHidden/>
          </w:rPr>
        </w:r>
        <w:r w:rsidRPr="00432994">
          <w:rPr>
            <w:noProof/>
            <w:webHidden/>
          </w:rPr>
          <w:fldChar w:fldCharType="separate"/>
        </w:r>
        <w:r w:rsidR="00432994">
          <w:rPr>
            <w:noProof/>
            <w:webHidden/>
          </w:rPr>
          <w:t>73</w:t>
        </w:r>
        <w:r w:rsidRPr="00432994">
          <w:rPr>
            <w:noProof/>
            <w:webHidden/>
          </w:rPr>
          <w:fldChar w:fldCharType="end"/>
        </w:r>
      </w:hyperlink>
    </w:p>
    <w:p w:rsidR="00A06F43" w:rsidRPr="00432994" w:rsidRDefault="00E16427">
      <w:pPr>
        <w:pStyle w:val="10"/>
        <w:rPr>
          <w:noProof/>
          <w:szCs w:val="22"/>
        </w:rPr>
      </w:pPr>
      <w:hyperlink w:anchor="_Toc69996175" w:history="1">
        <w:r w:rsidR="00A06F43" w:rsidRPr="00432994">
          <w:rPr>
            <w:rStyle w:val="a8"/>
            <w:bCs/>
            <w:noProof/>
            <w:color w:val="auto"/>
            <w:kern w:val="44"/>
          </w:rPr>
          <w:t>十八、基金合同的变更、终止与基金财产的清算</w:t>
        </w:r>
        <w:r w:rsidR="00A06F43" w:rsidRPr="00432994">
          <w:rPr>
            <w:noProof/>
            <w:webHidden/>
          </w:rPr>
          <w:tab/>
        </w:r>
        <w:r w:rsidRPr="00432994">
          <w:rPr>
            <w:noProof/>
            <w:webHidden/>
          </w:rPr>
          <w:fldChar w:fldCharType="begin"/>
        </w:r>
        <w:r w:rsidR="00A06F43" w:rsidRPr="00432994">
          <w:rPr>
            <w:noProof/>
            <w:webHidden/>
          </w:rPr>
          <w:instrText xml:space="preserve"> PAGEREF _Toc69996175 \h </w:instrText>
        </w:r>
        <w:r w:rsidRPr="00432994">
          <w:rPr>
            <w:noProof/>
            <w:webHidden/>
          </w:rPr>
        </w:r>
        <w:r w:rsidRPr="00432994">
          <w:rPr>
            <w:noProof/>
            <w:webHidden/>
          </w:rPr>
          <w:fldChar w:fldCharType="separate"/>
        </w:r>
        <w:r w:rsidR="00432994">
          <w:rPr>
            <w:noProof/>
            <w:webHidden/>
          </w:rPr>
          <w:t>81</w:t>
        </w:r>
        <w:r w:rsidRPr="00432994">
          <w:rPr>
            <w:noProof/>
            <w:webHidden/>
          </w:rPr>
          <w:fldChar w:fldCharType="end"/>
        </w:r>
      </w:hyperlink>
    </w:p>
    <w:p w:rsidR="00A06F43" w:rsidRPr="00432994" w:rsidRDefault="00E16427">
      <w:pPr>
        <w:pStyle w:val="10"/>
        <w:rPr>
          <w:noProof/>
          <w:szCs w:val="22"/>
        </w:rPr>
      </w:pPr>
      <w:hyperlink w:anchor="_Toc69996176" w:history="1">
        <w:r w:rsidR="00A06F43" w:rsidRPr="00432994">
          <w:rPr>
            <w:rStyle w:val="a8"/>
            <w:bCs/>
            <w:noProof/>
            <w:color w:val="auto"/>
          </w:rPr>
          <w:t>十九</w:t>
        </w:r>
        <w:r w:rsidR="00A06F43" w:rsidRPr="00432994">
          <w:rPr>
            <w:rStyle w:val="a8"/>
            <w:bCs/>
            <w:noProof/>
            <w:color w:val="auto"/>
            <w:kern w:val="44"/>
          </w:rPr>
          <w:t>、基金合同的内容摘要</w:t>
        </w:r>
        <w:r w:rsidR="00A06F43" w:rsidRPr="00432994">
          <w:rPr>
            <w:noProof/>
            <w:webHidden/>
          </w:rPr>
          <w:tab/>
        </w:r>
        <w:r w:rsidRPr="00432994">
          <w:rPr>
            <w:noProof/>
            <w:webHidden/>
          </w:rPr>
          <w:fldChar w:fldCharType="begin"/>
        </w:r>
        <w:r w:rsidR="00A06F43" w:rsidRPr="00432994">
          <w:rPr>
            <w:noProof/>
            <w:webHidden/>
          </w:rPr>
          <w:instrText xml:space="preserve"> PAGEREF _Toc69996176 \h </w:instrText>
        </w:r>
        <w:r w:rsidRPr="00432994">
          <w:rPr>
            <w:noProof/>
            <w:webHidden/>
          </w:rPr>
        </w:r>
        <w:r w:rsidRPr="00432994">
          <w:rPr>
            <w:noProof/>
            <w:webHidden/>
          </w:rPr>
          <w:fldChar w:fldCharType="separate"/>
        </w:r>
        <w:r w:rsidR="00432994">
          <w:rPr>
            <w:noProof/>
            <w:webHidden/>
          </w:rPr>
          <w:t>83</w:t>
        </w:r>
        <w:r w:rsidRPr="00432994">
          <w:rPr>
            <w:noProof/>
            <w:webHidden/>
          </w:rPr>
          <w:fldChar w:fldCharType="end"/>
        </w:r>
      </w:hyperlink>
    </w:p>
    <w:p w:rsidR="00A06F43" w:rsidRPr="00432994" w:rsidRDefault="00E16427">
      <w:pPr>
        <w:pStyle w:val="10"/>
        <w:rPr>
          <w:noProof/>
          <w:szCs w:val="22"/>
        </w:rPr>
      </w:pPr>
      <w:hyperlink w:anchor="_Toc69996177" w:history="1">
        <w:r w:rsidR="00A06F43" w:rsidRPr="00432994">
          <w:rPr>
            <w:rStyle w:val="a8"/>
            <w:bCs/>
            <w:noProof/>
            <w:color w:val="auto"/>
            <w:kern w:val="44"/>
          </w:rPr>
          <w:t>二十、基金托管协议的内容摘要</w:t>
        </w:r>
        <w:r w:rsidR="00A06F43" w:rsidRPr="00432994">
          <w:rPr>
            <w:noProof/>
            <w:webHidden/>
          </w:rPr>
          <w:tab/>
        </w:r>
        <w:r w:rsidRPr="00432994">
          <w:rPr>
            <w:noProof/>
            <w:webHidden/>
          </w:rPr>
          <w:fldChar w:fldCharType="begin"/>
        </w:r>
        <w:r w:rsidR="00A06F43" w:rsidRPr="00432994">
          <w:rPr>
            <w:noProof/>
            <w:webHidden/>
          </w:rPr>
          <w:instrText xml:space="preserve"> PAGEREF _Toc69996177 \h </w:instrText>
        </w:r>
        <w:r w:rsidRPr="00432994">
          <w:rPr>
            <w:noProof/>
            <w:webHidden/>
          </w:rPr>
        </w:r>
        <w:r w:rsidRPr="00432994">
          <w:rPr>
            <w:noProof/>
            <w:webHidden/>
          </w:rPr>
          <w:fldChar w:fldCharType="separate"/>
        </w:r>
        <w:r w:rsidR="00432994">
          <w:rPr>
            <w:noProof/>
            <w:webHidden/>
          </w:rPr>
          <w:t>84</w:t>
        </w:r>
        <w:r w:rsidRPr="00432994">
          <w:rPr>
            <w:noProof/>
            <w:webHidden/>
          </w:rPr>
          <w:fldChar w:fldCharType="end"/>
        </w:r>
      </w:hyperlink>
    </w:p>
    <w:p w:rsidR="00A06F43" w:rsidRPr="00432994" w:rsidRDefault="00E16427">
      <w:pPr>
        <w:pStyle w:val="10"/>
        <w:rPr>
          <w:noProof/>
          <w:szCs w:val="22"/>
        </w:rPr>
      </w:pPr>
      <w:hyperlink w:anchor="_Toc69996178" w:history="1">
        <w:r w:rsidR="00A06F43" w:rsidRPr="00432994">
          <w:rPr>
            <w:rStyle w:val="a8"/>
            <w:bCs/>
            <w:noProof/>
            <w:color w:val="auto"/>
            <w:kern w:val="44"/>
          </w:rPr>
          <w:t>二十一、对基金份额持有人的服务</w:t>
        </w:r>
        <w:r w:rsidR="00A06F43" w:rsidRPr="00432994">
          <w:rPr>
            <w:noProof/>
            <w:webHidden/>
          </w:rPr>
          <w:tab/>
        </w:r>
        <w:r w:rsidRPr="00432994">
          <w:rPr>
            <w:noProof/>
            <w:webHidden/>
          </w:rPr>
          <w:fldChar w:fldCharType="begin"/>
        </w:r>
        <w:r w:rsidR="00A06F43" w:rsidRPr="00432994">
          <w:rPr>
            <w:noProof/>
            <w:webHidden/>
          </w:rPr>
          <w:instrText xml:space="preserve"> PAGEREF _Toc69996178 \h </w:instrText>
        </w:r>
        <w:r w:rsidRPr="00432994">
          <w:rPr>
            <w:noProof/>
            <w:webHidden/>
          </w:rPr>
        </w:r>
        <w:r w:rsidRPr="00432994">
          <w:rPr>
            <w:noProof/>
            <w:webHidden/>
          </w:rPr>
          <w:fldChar w:fldCharType="separate"/>
        </w:r>
        <w:r w:rsidR="00432994">
          <w:rPr>
            <w:noProof/>
            <w:webHidden/>
          </w:rPr>
          <w:t>85</w:t>
        </w:r>
        <w:r w:rsidRPr="00432994">
          <w:rPr>
            <w:noProof/>
            <w:webHidden/>
          </w:rPr>
          <w:fldChar w:fldCharType="end"/>
        </w:r>
      </w:hyperlink>
    </w:p>
    <w:p w:rsidR="00A06F43" w:rsidRPr="00432994" w:rsidRDefault="00E16427">
      <w:pPr>
        <w:pStyle w:val="10"/>
        <w:rPr>
          <w:noProof/>
          <w:szCs w:val="22"/>
        </w:rPr>
      </w:pPr>
      <w:hyperlink w:anchor="_Toc69996179" w:history="1">
        <w:r w:rsidR="00A06F43" w:rsidRPr="00432994">
          <w:rPr>
            <w:rStyle w:val="a8"/>
            <w:bCs/>
            <w:noProof/>
            <w:color w:val="auto"/>
          </w:rPr>
          <w:t>二十二、招募说明书存放及查阅方式</w:t>
        </w:r>
        <w:r w:rsidR="00A06F43" w:rsidRPr="00432994">
          <w:rPr>
            <w:noProof/>
            <w:webHidden/>
          </w:rPr>
          <w:tab/>
        </w:r>
        <w:r w:rsidRPr="00432994">
          <w:rPr>
            <w:noProof/>
            <w:webHidden/>
          </w:rPr>
          <w:fldChar w:fldCharType="begin"/>
        </w:r>
        <w:r w:rsidR="00A06F43" w:rsidRPr="00432994">
          <w:rPr>
            <w:noProof/>
            <w:webHidden/>
          </w:rPr>
          <w:instrText xml:space="preserve"> PAGEREF _Toc69996179 \h </w:instrText>
        </w:r>
        <w:r w:rsidRPr="00432994">
          <w:rPr>
            <w:noProof/>
            <w:webHidden/>
          </w:rPr>
        </w:r>
        <w:r w:rsidRPr="00432994">
          <w:rPr>
            <w:noProof/>
            <w:webHidden/>
          </w:rPr>
          <w:fldChar w:fldCharType="separate"/>
        </w:r>
        <w:r w:rsidR="00432994">
          <w:rPr>
            <w:noProof/>
            <w:webHidden/>
          </w:rPr>
          <w:t>86</w:t>
        </w:r>
        <w:r w:rsidRPr="00432994">
          <w:rPr>
            <w:noProof/>
            <w:webHidden/>
          </w:rPr>
          <w:fldChar w:fldCharType="end"/>
        </w:r>
      </w:hyperlink>
    </w:p>
    <w:p w:rsidR="00A06F43" w:rsidRPr="00432994" w:rsidRDefault="00E16427">
      <w:pPr>
        <w:pStyle w:val="10"/>
        <w:rPr>
          <w:noProof/>
          <w:szCs w:val="22"/>
        </w:rPr>
      </w:pPr>
      <w:hyperlink w:anchor="_Toc69996180" w:history="1">
        <w:r w:rsidR="00A06F43" w:rsidRPr="00432994">
          <w:rPr>
            <w:rStyle w:val="a8"/>
            <w:bCs/>
            <w:noProof/>
            <w:color w:val="auto"/>
          </w:rPr>
          <w:t>二十三、备查文件</w:t>
        </w:r>
        <w:r w:rsidR="00A06F43" w:rsidRPr="00432994">
          <w:rPr>
            <w:noProof/>
            <w:webHidden/>
          </w:rPr>
          <w:tab/>
        </w:r>
        <w:r w:rsidRPr="00432994">
          <w:rPr>
            <w:noProof/>
            <w:webHidden/>
          </w:rPr>
          <w:fldChar w:fldCharType="begin"/>
        </w:r>
        <w:r w:rsidR="00A06F43" w:rsidRPr="00432994">
          <w:rPr>
            <w:noProof/>
            <w:webHidden/>
          </w:rPr>
          <w:instrText xml:space="preserve"> PAGEREF _Toc69996180 \h </w:instrText>
        </w:r>
        <w:r w:rsidRPr="00432994">
          <w:rPr>
            <w:noProof/>
            <w:webHidden/>
          </w:rPr>
        </w:r>
        <w:r w:rsidRPr="00432994">
          <w:rPr>
            <w:noProof/>
            <w:webHidden/>
          </w:rPr>
          <w:fldChar w:fldCharType="separate"/>
        </w:r>
        <w:r w:rsidR="00432994">
          <w:rPr>
            <w:noProof/>
            <w:webHidden/>
          </w:rPr>
          <w:t>87</w:t>
        </w:r>
        <w:r w:rsidRPr="00432994">
          <w:rPr>
            <w:noProof/>
            <w:webHidden/>
          </w:rPr>
          <w:fldChar w:fldCharType="end"/>
        </w:r>
      </w:hyperlink>
    </w:p>
    <w:p w:rsidR="00A06F43" w:rsidRPr="00432994" w:rsidRDefault="00E16427">
      <w:pPr>
        <w:pStyle w:val="10"/>
        <w:rPr>
          <w:noProof/>
          <w:szCs w:val="22"/>
        </w:rPr>
      </w:pPr>
      <w:hyperlink w:anchor="_Toc69996181" w:history="1">
        <w:r w:rsidR="00A06F43" w:rsidRPr="00432994">
          <w:rPr>
            <w:rStyle w:val="a8"/>
            <w:noProof/>
            <w:color w:val="auto"/>
          </w:rPr>
          <w:t>附件一：基金合同摘要</w:t>
        </w:r>
        <w:r w:rsidR="00A06F43" w:rsidRPr="00432994">
          <w:rPr>
            <w:noProof/>
            <w:webHidden/>
          </w:rPr>
          <w:tab/>
        </w:r>
        <w:r w:rsidRPr="00432994">
          <w:rPr>
            <w:noProof/>
            <w:webHidden/>
          </w:rPr>
          <w:fldChar w:fldCharType="begin"/>
        </w:r>
        <w:r w:rsidR="00A06F43" w:rsidRPr="00432994">
          <w:rPr>
            <w:noProof/>
            <w:webHidden/>
          </w:rPr>
          <w:instrText xml:space="preserve"> PAGEREF _Toc69996181 \h </w:instrText>
        </w:r>
        <w:r w:rsidRPr="00432994">
          <w:rPr>
            <w:noProof/>
            <w:webHidden/>
          </w:rPr>
        </w:r>
        <w:r w:rsidRPr="00432994">
          <w:rPr>
            <w:noProof/>
            <w:webHidden/>
          </w:rPr>
          <w:fldChar w:fldCharType="separate"/>
        </w:r>
        <w:r w:rsidR="00432994">
          <w:rPr>
            <w:noProof/>
            <w:webHidden/>
          </w:rPr>
          <w:t>88</w:t>
        </w:r>
        <w:r w:rsidRPr="00432994">
          <w:rPr>
            <w:noProof/>
            <w:webHidden/>
          </w:rPr>
          <w:fldChar w:fldCharType="end"/>
        </w:r>
      </w:hyperlink>
    </w:p>
    <w:p w:rsidR="00A06F43" w:rsidRPr="00432994" w:rsidRDefault="00E16427">
      <w:pPr>
        <w:pStyle w:val="10"/>
        <w:rPr>
          <w:noProof/>
          <w:szCs w:val="22"/>
        </w:rPr>
      </w:pPr>
      <w:hyperlink w:anchor="_Toc69996182" w:history="1">
        <w:r w:rsidR="00A06F43" w:rsidRPr="00432994">
          <w:rPr>
            <w:rStyle w:val="a8"/>
            <w:noProof/>
            <w:color w:val="auto"/>
          </w:rPr>
          <w:t>附件二：基金托管协议摘要</w:t>
        </w:r>
        <w:r w:rsidR="00A06F43" w:rsidRPr="00432994">
          <w:rPr>
            <w:noProof/>
            <w:webHidden/>
          </w:rPr>
          <w:tab/>
        </w:r>
        <w:r w:rsidRPr="00432994">
          <w:rPr>
            <w:noProof/>
            <w:webHidden/>
          </w:rPr>
          <w:fldChar w:fldCharType="begin"/>
        </w:r>
        <w:r w:rsidR="00A06F43" w:rsidRPr="00432994">
          <w:rPr>
            <w:noProof/>
            <w:webHidden/>
          </w:rPr>
          <w:instrText xml:space="preserve"> PAGEREF _Toc69996182 \h </w:instrText>
        </w:r>
        <w:r w:rsidRPr="00432994">
          <w:rPr>
            <w:noProof/>
            <w:webHidden/>
          </w:rPr>
        </w:r>
        <w:r w:rsidRPr="00432994">
          <w:rPr>
            <w:noProof/>
            <w:webHidden/>
          </w:rPr>
          <w:fldChar w:fldCharType="separate"/>
        </w:r>
        <w:r w:rsidR="00432994">
          <w:rPr>
            <w:noProof/>
            <w:webHidden/>
          </w:rPr>
          <w:t>111</w:t>
        </w:r>
        <w:r w:rsidRPr="00432994">
          <w:rPr>
            <w:noProof/>
            <w:webHidden/>
          </w:rPr>
          <w:fldChar w:fldCharType="end"/>
        </w:r>
      </w:hyperlink>
    </w:p>
    <w:p w:rsidR="00A06F43" w:rsidRPr="00432994" w:rsidRDefault="00E16427">
      <w:pPr>
        <w:pStyle w:val="10"/>
        <w:rPr>
          <w:noProof/>
          <w:szCs w:val="22"/>
        </w:rPr>
      </w:pPr>
      <w:hyperlink w:anchor="_Toc69996191" w:history="1">
        <w:r w:rsidR="00A06F43" w:rsidRPr="00432994">
          <w:rPr>
            <w:rStyle w:val="a8"/>
            <w:bCs/>
            <w:noProof/>
            <w:color w:val="auto"/>
          </w:rPr>
          <w:t>附件三：标的指数编制方案</w:t>
        </w:r>
        <w:r w:rsidR="00A06F43" w:rsidRPr="00432994">
          <w:rPr>
            <w:noProof/>
            <w:webHidden/>
          </w:rPr>
          <w:tab/>
        </w:r>
        <w:r w:rsidRPr="00432994">
          <w:rPr>
            <w:noProof/>
            <w:webHidden/>
          </w:rPr>
          <w:fldChar w:fldCharType="begin"/>
        </w:r>
        <w:r w:rsidR="00A06F43" w:rsidRPr="00432994">
          <w:rPr>
            <w:noProof/>
            <w:webHidden/>
          </w:rPr>
          <w:instrText xml:space="preserve"> PAGEREF _Toc69996191 \h </w:instrText>
        </w:r>
        <w:r w:rsidRPr="00432994">
          <w:rPr>
            <w:noProof/>
            <w:webHidden/>
          </w:rPr>
        </w:r>
        <w:r w:rsidRPr="00432994">
          <w:rPr>
            <w:noProof/>
            <w:webHidden/>
          </w:rPr>
          <w:fldChar w:fldCharType="separate"/>
        </w:r>
        <w:r w:rsidR="00432994">
          <w:rPr>
            <w:noProof/>
            <w:webHidden/>
          </w:rPr>
          <w:t>123</w:t>
        </w:r>
        <w:r w:rsidRPr="00432994">
          <w:rPr>
            <w:noProof/>
            <w:webHidden/>
          </w:rPr>
          <w:fldChar w:fldCharType="end"/>
        </w:r>
      </w:hyperlink>
    </w:p>
    <w:p w:rsidR="0091220B" w:rsidRPr="00432994" w:rsidRDefault="00E16427" w:rsidP="003E0A42">
      <w:pPr>
        <w:tabs>
          <w:tab w:val="left" w:pos="5565"/>
        </w:tabs>
        <w:autoSpaceDE w:val="0"/>
        <w:autoSpaceDN w:val="0"/>
        <w:spacing w:line="360" w:lineRule="auto"/>
        <w:ind w:firstLineChars="200" w:firstLine="420"/>
      </w:pPr>
      <w:r w:rsidRPr="00432994">
        <w:fldChar w:fldCharType="end"/>
      </w:r>
      <w:r w:rsidR="003E0A42" w:rsidRPr="00432994">
        <w:tab/>
      </w:r>
    </w:p>
    <w:p w:rsidR="004A4439" w:rsidRPr="00432994" w:rsidRDefault="004A4439">
      <w:pPr>
        <w:widowControl/>
        <w:jc w:val="left"/>
      </w:pPr>
      <w:r w:rsidRPr="00432994">
        <w:br w:type="page"/>
      </w:r>
    </w:p>
    <w:p w:rsidR="004A4439" w:rsidRPr="00432994" w:rsidRDefault="004A4439" w:rsidP="004A4439">
      <w:pPr>
        <w:pStyle w:val="1"/>
        <w:spacing w:before="240" w:after="240"/>
        <w:jc w:val="center"/>
        <w:rPr>
          <w:rFonts w:ascii="Times New Roman"/>
          <w:bCs/>
          <w:color w:val="auto"/>
          <w:kern w:val="44"/>
          <w:sz w:val="21"/>
          <w:szCs w:val="21"/>
        </w:rPr>
      </w:pPr>
      <w:bookmarkStart w:id="16" w:name="_Toc16920818"/>
      <w:bookmarkStart w:id="17" w:name="_Toc233456270"/>
      <w:bookmarkStart w:id="18" w:name="_Toc347818163"/>
      <w:bookmarkStart w:id="19" w:name="_Toc408387344"/>
      <w:bookmarkStart w:id="20" w:name="_Toc69996158"/>
      <w:bookmarkStart w:id="21" w:name="_Toc492027475"/>
      <w:bookmarkStart w:id="22" w:name="_Toc536176029"/>
      <w:bookmarkStart w:id="23" w:name="_Toc64907127"/>
      <w:r w:rsidRPr="00432994">
        <w:rPr>
          <w:rFonts w:ascii="Times New Roman"/>
          <w:bCs/>
          <w:color w:val="auto"/>
          <w:kern w:val="44"/>
          <w:sz w:val="21"/>
          <w:szCs w:val="21"/>
        </w:rPr>
        <w:t>一、绪言</w:t>
      </w:r>
      <w:bookmarkEnd w:id="16"/>
      <w:bookmarkEnd w:id="17"/>
      <w:bookmarkEnd w:id="18"/>
      <w:bookmarkEnd w:id="19"/>
      <w:bookmarkEnd w:id="20"/>
      <w:bookmarkEnd w:id="21"/>
      <w:bookmarkEnd w:id="22"/>
      <w:bookmarkEnd w:id="23"/>
    </w:p>
    <w:p w:rsidR="004A4439" w:rsidRPr="00432994" w:rsidRDefault="0035058D" w:rsidP="004A4439">
      <w:pPr>
        <w:spacing w:line="360" w:lineRule="auto"/>
        <w:ind w:firstLineChars="200" w:firstLine="420"/>
        <w:rPr>
          <w:szCs w:val="21"/>
        </w:rPr>
      </w:pPr>
      <w:r w:rsidRPr="00432994">
        <w:rPr>
          <w:szCs w:val="21"/>
        </w:rPr>
        <w:t>《</w:t>
      </w:r>
      <w:r w:rsidR="00E82811" w:rsidRPr="00432994">
        <w:rPr>
          <w:szCs w:val="21"/>
        </w:rPr>
        <w:t>华夏</w:t>
      </w:r>
      <w:r w:rsidR="00A704C9" w:rsidRPr="00432994">
        <w:rPr>
          <w:szCs w:val="21"/>
        </w:rPr>
        <w:t>中证全指运输</w:t>
      </w:r>
      <w:r w:rsidR="0012271A" w:rsidRPr="00432994">
        <w:rPr>
          <w:szCs w:val="21"/>
        </w:rPr>
        <w:t>交易型开放式指数证券投资基金</w:t>
      </w:r>
      <w:r w:rsidRPr="00432994">
        <w:rPr>
          <w:szCs w:val="21"/>
        </w:rPr>
        <w:t>招募说明书》</w:t>
      </w:r>
      <w:r w:rsidR="004A4439" w:rsidRPr="00432994">
        <w:rPr>
          <w:szCs w:val="21"/>
        </w:rPr>
        <w:t>（以下简称</w:t>
      </w:r>
      <w:r w:rsidR="004A4439" w:rsidRPr="00432994">
        <w:rPr>
          <w:szCs w:val="21"/>
        </w:rPr>
        <w:t>“</w:t>
      </w:r>
      <w:r w:rsidR="004A4439" w:rsidRPr="00432994">
        <w:rPr>
          <w:szCs w:val="21"/>
        </w:rPr>
        <w:t>本招募说明书</w:t>
      </w:r>
      <w:r w:rsidR="004A4439" w:rsidRPr="00432994">
        <w:rPr>
          <w:szCs w:val="21"/>
        </w:rPr>
        <w:t>”</w:t>
      </w:r>
      <w:r w:rsidR="004A4439" w:rsidRPr="00432994">
        <w:rPr>
          <w:szCs w:val="21"/>
        </w:rPr>
        <w:t>）依据</w:t>
      </w:r>
      <w:r w:rsidR="00887939" w:rsidRPr="00432994">
        <w:rPr>
          <w:szCs w:val="21"/>
        </w:rPr>
        <w:t>《中华人民共和国证券法》</w:t>
      </w:r>
      <w:r w:rsidR="00887939" w:rsidRPr="00432994">
        <w:rPr>
          <w:szCs w:val="21"/>
        </w:rPr>
        <w:t>(</w:t>
      </w:r>
      <w:r w:rsidR="00887939" w:rsidRPr="00432994">
        <w:rPr>
          <w:szCs w:val="21"/>
        </w:rPr>
        <w:t>以下简称</w:t>
      </w:r>
      <w:r w:rsidR="00761DD9" w:rsidRPr="00432994">
        <w:rPr>
          <w:szCs w:val="21"/>
        </w:rPr>
        <w:t>“</w:t>
      </w:r>
      <w:r w:rsidR="00761DD9" w:rsidRPr="00432994">
        <w:rPr>
          <w:szCs w:val="21"/>
        </w:rPr>
        <w:t>《</w:t>
      </w:r>
      <w:r w:rsidR="00887939" w:rsidRPr="00432994">
        <w:rPr>
          <w:szCs w:val="21"/>
        </w:rPr>
        <w:t>证券</w:t>
      </w:r>
      <w:r w:rsidR="00E81F96" w:rsidRPr="00432994">
        <w:rPr>
          <w:szCs w:val="21"/>
        </w:rPr>
        <w:t>法</w:t>
      </w:r>
      <w:r w:rsidR="00761DD9" w:rsidRPr="00432994">
        <w:rPr>
          <w:szCs w:val="21"/>
        </w:rPr>
        <w:t>》</w:t>
      </w:r>
      <w:r w:rsidR="00761DD9" w:rsidRPr="00432994">
        <w:rPr>
          <w:szCs w:val="21"/>
        </w:rPr>
        <w:t>”</w:t>
      </w:r>
      <w:r w:rsidR="00887939" w:rsidRPr="00432994">
        <w:rPr>
          <w:szCs w:val="21"/>
        </w:rPr>
        <w:t>)</w:t>
      </w:r>
      <w:r w:rsidR="00887939" w:rsidRPr="00432994">
        <w:rPr>
          <w:szCs w:val="21"/>
        </w:rPr>
        <w:t>、</w:t>
      </w:r>
      <w:r w:rsidR="004A4439" w:rsidRPr="00432994">
        <w:rPr>
          <w:szCs w:val="21"/>
        </w:rPr>
        <w:t>《中华人民共和国证券投资基金法》（以下简称</w:t>
      </w:r>
      <w:r w:rsidR="00761DD9" w:rsidRPr="00432994">
        <w:rPr>
          <w:szCs w:val="21"/>
        </w:rPr>
        <w:t>“</w:t>
      </w:r>
      <w:r w:rsidR="00761DD9" w:rsidRPr="00432994">
        <w:rPr>
          <w:szCs w:val="21"/>
        </w:rPr>
        <w:t>《</w:t>
      </w:r>
      <w:r w:rsidR="004A4439" w:rsidRPr="00432994">
        <w:rPr>
          <w:szCs w:val="21"/>
        </w:rPr>
        <w:t>基金法</w:t>
      </w:r>
      <w:r w:rsidR="00761DD9" w:rsidRPr="00432994">
        <w:rPr>
          <w:szCs w:val="21"/>
        </w:rPr>
        <w:t>》</w:t>
      </w:r>
      <w:r w:rsidR="00761DD9" w:rsidRPr="00432994">
        <w:rPr>
          <w:szCs w:val="21"/>
        </w:rPr>
        <w:t>”</w:t>
      </w:r>
      <w:r w:rsidR="004A4439" w:rsidRPr="00432994">
        <w:rPr>
          <w:szCs w:val="21"/>
        </w:rPr>
        <w:t>）、《</w:t>
      </w:r>
      <w:r w:rsidR="00820C4A" w:rsidRPr="00432994">
        <w:rPr>
          <w:szCs w:val="21"/>
        </w:rPr>
        <w:t>公开募集证券投资基金销售机构监督管理办法》</w:t>
      </w:r>
      <w:r w:rsidR="004A4439" w:rsidRPr="00432994">
        <w:rPr>
          <w:szCs w:val="21"/>
        </w:rPr>
        <w:t>（以下简称</w:t>
      </w:r>
      <w:r w:rsidR="004A4439" w:rsidRPr="00432994">
        <w:rPr>
          <w:szCs w:val="21"/>
        </w:rPr>
        <w:t>“</w:t>
      </w:r>
      <w:r w:rsidR="004A4439" w:rsidRPr="00432994">
        <w:rPr>
          <w:szCs w:val="21"/>
        </w:rPr>
        <w:t>《销售办法》</w:t>
      </w:r>
      <w:r w:rsidR="004A4439" w:rsidRPr="00432994">
        <w:rPr>
          <w:szCs w:val="21"/>
        </w:rPr>
        <w:t>”</w:t>
      </w:r>
      <w:r w:rsidR="004A4439" w:rsidRPr="00432994">
        <w:rPr>
          <w:szCs w:val="21"/>
        </w:rPr>
        <w:t>）、《公开募集证券投资基金运作管理办法》（以下简称</w:t>
      </w:r>
      <w:r w:rsidR="004A4439" w:rsidRPr="00432994">
        <w:rPr>
          <w:szCs w:val="21"/>
        </w:rPr>
        <w:t>“</w:t>
      </w:r>
      <w:r w:rsidR="004A4439" w:rsidRPr="00432994">
        <w:rPr>
          <w:szCs w:val="21"/>
        </w:rPr>
        <w:t>《运作办法》</w:t>
      </w:r>
      <w:r w:rsidR="004A4439" w:rsidRPr="00432994">
        <w:rPr>
          <w:szCs w:val="21"/>
        </w:rPr>
        <w:t>”</w:t>
      </w:r>
      <w:r w:rsidR="004A4439" w:rsidRPr="00432994">
        <w:rPr>
          <w:szCs w:val="21"/>
        </w:rPr>
        <w:t>）、《</w:t>
      </w:r>
      <w:r w:rsidR="00393019" w:rsidRPr="00432994">
        <w:rPr>
          <w:szCs w:val="21"/>
        </w:rPr>
        <w:t>公开募集</w:t>
      </w:r>
      <w:r w:rsidR="004A4439" w:rsidRPr="00432994">
        <w:rPr>
          <w:szCs w:val="21"/>
        </w:rPr>
        <w:t>证券投资基金信息披露管理办法》（以下简称</w:t>
      </w:r>
      <w:r w:rsidR="004A4439" w:rsidRPr="00432994">
        <w:rPr>
          <w:szCs w:val="21"/>
        </w:rPr>
        <w:t>“</w:t>
      </w:r>
      <w:r w:rsidR="004A4439" w:rsidRPr="00432994">
        <w:rPr>
          <w:szCs w:val="21"/>
        </w:rPr>
        <w:t>《信息披露办法》</w:t>
      </w:r>
      <w:r w:rsidR="004A4439" w:rsidRPr="00432994">
        <w:rPr>
          <w:szCs w:val="21"/>
        </w:rPr>
        <w:t>”</w:t>
      </w:r>
      <w:r w:rsidR="004A4439" w:rsidRPr="00432994">
        <w:rPr>
          <w:szCs w:val="21"/>
        </w:rPr>
        <w:t>）</w:t>
      </w:r>
      <w:r w:rsidR="00312420" w:rsidRPr="00432994">
        <w:rPr>
          <w:szCs w:val="21"/>
        </w:rPr>
        <w:t>、《公开募集开放式证券投资基金流动性风险管理规定》</w:t>
      </w:r>
      <w:r w:rsidR="006D1574" w:rsidRPr="00432994">
        <w:rPr>
          <w:szCs w:val="21"/>
        </w:rPr>
        <w:t>（以下简称</w:t>
      </w:r>
      <w:r w:rsidR="006D1574" w:rsidRPr="00432994">
        <w:rPr>
          <w:szCs w:val="21"/>
        </w:rPr>
        <w:t>“</w:t>
      </w:r>
      <w:r w:rsidR="006D1574" w:rsidRPr="00432994">
        <w:rPr>
          <w:szCs w:val="21"/>
        </w:rPr>
        <w:t>《流动性</w:t>
      </w:r>
      <w:r w:rsidR="00921B20" w:rsidRPr="00432994">
        <w:rPr>
          <w:szCs w:val="21"/>
        </w:rPr>
        <w:t>风险管理</w:t>
      </w:r>
      <w:r w:rsidR="006D1574" w:rsidRPr="00432994">
        <w:rPr>
          <w:szCs w:val="21"/>
        </w:rPr>
        <w:t>规定》</w:t>
      </w:r>
      <w:r w:rsidR="006D1574" w:rsidRPr="00432994">
        <w:rPr>
          <w:szCs w:val="21"/>
        </w:rPr>
        <w:t>”</w:t>
      </w:r>
      <w:r w:rsidR="006D1574" w:rsidRPr="00432994">
        <w:rPr>
          <w:szCs w:val="21"/>
        </w:rPr>
        <w:t>）</w:t>
      </w:r>
      <w:r w:rsidR="008727A5" w:rsidRPr="00432994">
        <w:rPr>
          <w:szCs w:val="21"/>
        </w:rPr>
        <w:t>、《公开募集证券投资基金运作指引第</w:t>
      </w:r>
      <w:r w:rsidR="008727A5" w:rsidRPr="00432994">
        <w:rPr>
          <w:szCs w:val="21"/>
        </w:rPr>
        <w:t>3</w:t>
      </w:r>
      <w:r w:rsidR="008727A5" w:rsidRPr="00432994">
        <w:rPr>
          <w:szCs w:val="21"/>
        </w:rPr>
        <w:t>号</w:t>
      </w:r>
      <w:r w:rsidR="008727A5" w:rsidRPr="00432994">
        <w:rPr>
          <w:szCs w:val="21"/>
        </w:rPr>
        <w:t>——</w:t>
      </w:r>
      <w:r w:rsidR="008727A5" w:rsidRPr="00432994">
        <w:rPr>
          <w:szCs w:val="21"/>
        </w:rPr>
        <w:t>指数基金指引》（以下简称</w:t>
      </w:r>
      <w:r w:rsidR="008727A5" w:rsidRPr="00432994">
        <w:rPr>
          <w:szCs w:val="21"/>
        </w:rPr>
        <w:t>“</w:t>
      </w:r>
      <w:r w:rsidR="008727A5" w:rsidRPr="00432994">
        <w:rPr>
          <w:szCs w:val="21"/>
        </w:rPr>
        <w:t>《指数基金指引》</w:t>
      </w:r>
      <w:r w:rsidR="008727A5" w:rsidRPr="00432994">
        <w:rPr>
          <w:szCs w:val="21"/>
        </w:rPr>
        <w:t>”</w:t>
      </w:r>
      <w:r w:rsidR="008727A5" w:rsidRPr="00432994">
        <w:rPr>
          <w:szCs w:val="21"/>
        </w:rPr>
        <w:t>）</w:t>
      </w:r>
      <w:r w:rsidR="004A4439" w:rsidRPr="00432994">
        <w:rPr>
          <w:szCs w:val="21"/>
        </w:rPr>
        <w:t>及其他有关规定以及</w:t>
      </w:r>
      <w:r w:rsidR="00312420" w:rsidRPr="00432994">
        <w:rPr>
          <w:szCs w:val="21"/>
        </w:rPr>
        <w:t>《</w:t>
      </w:r>
      <w:r w:rsidR="00E82811" w:rsidRPr="00432994">
        <w:rPr>
          <w:szCs w:val="21"/>
        </w:rPr>
        <w:t>华夏</w:t>
      </w:r>
      <w:r w:rsidR="00A704C9" w:rsidRPr="00432994">
        <w:rPr>
          <w:szCs w:val="21"/>
        </w:rPr>
        <w:t>中证全指运输</w:t>
      </w:r>
      <w:r w:rsidR="0012271A" w:rsidRPr="00432994">
        <w:rPr>
          <w:szCs w:val="21"/>
        </w:rPr>
        <w:t>交易型开放式指数证券投资基金</w:t>
      </w:r>
      <w:r w:rsidRPr="00432994">
        <w:rPr>
          <w:kern w:val="0"/>
          <w:szCs w:val="21"/>
        </w:rPr>
        <w:t>基金合同》</w:t>
      </w:r>
      <w:r w:rsidR="004A4439" w:rsidRPr="00432994">
        <w:rPr>
          <w:kern w:val="0"/>
          <w:szCs w:val="21"/>
        </w:rPr>
        <w:t>（以下简称</w:t>
      </w:r>
      <w:r w:rsidR="004A4439" w:rsidRPr="00432994">
        <w:rPr>
          <w:kern w:val="0"/>
          <w:szCs w:val="21"/>
        </w:rPr>
        <w:t>“</w:t>
      </w:r>
      <w:r w:rsidR="004A4439" w:rsidRPr="00432994">
        <w:rPr>
          <w:kern w:val="0"/>
          <w:szCs w:val="21"/>
        </w:rPr>
        <w:t>基金合同</w:t>
      </w:r>
      <w:r w:rsidR="004A4439" w:rsidRPr="00432994">
        <w:rPr>
          <w:kern w:val="0"/>
          <w:szCs w:val="21"/>
        </w:rPr>
        <w:t>”</w:t>
      </w:r>
      <w:r w:rsidR="004A4439" w:rsidRPr="00432994">
        <w:rPr>
          <w:kern w:val="0"/>
          <w:szCs w:val="21"/>
        </w:rPr>
        <w:t>）</w:t>
      </w:r>
      <w:r w:rsidR="004A4439" w:rsidRPr="00432994">
        <w:rPr>
          <w:szCs w:val="21"/>
        </w:rPr>
        <w:t>编写。</w:t>
      </w:r>
    </w:p>
    <w:p w:rsidR="00A16087" w:rsidRPr="00432994" w:rsidRDefault="004A4439" w:rsidP="004A4439">
      <w:pPr>
        <w:spacing w:line="360" w:lineRule="auto"/>
        <w:ind w:firstLineChars="200" w:firstLine="420"/>
        <w:rPr>
          <w:szCs w:val="21"/>
        </w:rPr>
      </w:pPr>
      <w:r w:rsidRPr="00432994">
        <w:rPr>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4A4439" w:rsidRPr="00432994" w:rsidRDefault="004A4439" w:rsidP="00A16087">
      <w:pPr>
        <w:spacing w:line="360" w:lineRule="auto"/>
        <w:ind w:firstLineChars="200" w:firstLine="420"/>
        <w:rPr>
          <w:b/>
          <w:szCs w:val="21"/>
        </w:rPr>
      </w:pPr>
      <w:r w:rsidRPr="00432994">
        <w:rPr>
          <w:szCs w:val="21"/>
        </w:rPr>
        <w:t>本招募说明书根据本基金的基金合同编写，并经中国证监会注册。基金合同是约定基金合同当事人之间基本权利义务的法律文件，其他与本基金相关的涉及基金合同当事人之间权利义务关系的任何文件或表述，均以基金合同为准。基金合同的当事人包括基金管理人、基金托管人和基金份额持有人。基金投资者自依基金合同取得本基金基金份额，即成为基金份额持有人和基金合同的当事人，其持有基金份额的行为本身即表明其对基金合同的承认和接受。基金份额持有人作为基金合同当事人并不以在基金合同上书面签章为必要条件。基金合同当事人按照《基金法》、基金合同及其他有关规定享有权利、承担义务。</w:t>
      </w:r>
      <w:r w:rsidRPr="00432994">
        <w:rPr>
          <w:b/>
          <w:szCs w:val="21"/>
        </w:rPr>
        <w:t>基金投资者欲了解基金份额持有人的权利和义务，应详细查阅基金合同。</w:t>
      </w:r>
    </w:p>
    <w:p w:rsidR="006D1C3F" w:rsidRPr="00432994" w:rsidRDefault="006D1C3F" w:rsidP="004A4439">
      <w:pPr>
        <w:pStyle w:val="1"/>
        <w:spacing w:before="340" w:after="330"/>
        <w:jc w:val="center"/>
        <w:rPr>
          <w:rFonts w:ascii="Times New Roman"/>
          <w:bCs/>
          <w:color w:val="auto"/>
          <w:kern w:val="44"/>
          <w:sz w:val="21"/>
          <w:szCs w:val="21"/>
        </w:rPr>
      </w:pPr>
      <w:bookmarkStart w:id="24" w:name="_Toc233456271"/>
      <w:bookmarkStart w:id="25" w:name="_Toc347818164"/>
      <w:bookmarkStart w:id="26" w:name="_Toc408387345"/>
      <w:bookmarkStart w:id="27" w:name="_Toc492027476"/>
      <w:bookmarkStart w:id="28" w:name="_Toc536176030"/>
      <w:bookmarkStart w:id="29" w:name="_Hlk18439877"/>
      <w:r w:rsidRPr="00432994">
        <w:rPr>
          <w:rFonts w:ascii="Times New Roman"/>
          <w:bCs/>
          <w:color w:val="auto"/>
          <w:kern w:val="44"/>
          <w:sz w:val="21"/>
          <w:szCs w:val="21"/>
        </w:rPr>
        <w:br w:type="page"/>
      </w:r>
    </w:p>
    <w:p w:rsidR="004A4439" w:rsidRPr="00432994" w:rsidRDefault="004A4439" w:rsidP="004A4439">
      <w:pPr>
        <w:pStyle w:val="1"/>
        <w:spacing w:before="340" w:after="330"/>
        <w:jc w:val="center"/>
        <w:rPr>
          <w:rFonts w:ascii="Times New Roman"/>
          <w:bCs/>
          <w:color w:val="auto"/>
          <w:kern w:val="44"/>
          <w:sz w:val="21"/>
          <w:szCs w:val="21"/>
        </w:rPr>
      </w:pPr>
      <w:bookmarkStart w:id="30" w:name="_Toc69996159"/>
      <w:bookmarkStart w:id="31" w:name="_Toc64907128"/>
      <w:bookmarkStart w:id="32" w:name="_Hlk45877335"/>
      <w:r w:rsidRPr="00432994">
        <w:rPr>
          <w:rFonts w:ascii="Times New Roman"/>
          <w:bCs/>
          <w:color w:val="auto"/>
          <w:kern w:val="44"/>
          <w:sz w:val="21"/>
          <w:szCs w:val="21"/>
        </w:rPr>
        <w:t>二、</w:t>
      </w:r>
      <w:bookmarkStart w:id="33" w:name="_Toc6617"/>
      <w:bookmarkStart w:id="34" w:name="_Toc15067"/>
      <w:bookmarkStart w:id="35" w:name="_Toc3224"/>
      <w:bookmarkStart w:id="36" w:name="_Toc2465"/>
      <w:bookmarkStart w:id="37" w:name="_Toc19592"/>
      <w:bookmarkStart w:id="38" w:name="_Toc819"/>
      <w:bookmarkStart w:id="39" w:name="_Toc13020"/>
      <w:bookmarkStart w:id="40" w:name="_Toc24860"/>
      <w:bookmarkStart w:id="41" w:name="_Toc22864"/>
      <w:bookmarkStart w:id="42" w:name="_Toc21301"/>
      <w:bookmarkStart w:id="43" w:name="_Toc31551"/>
      <w:bookmarkStart w:id="44" w:name="_Toc11159925"/>
      <w:bookmarkStart w:id="45" w:name="_Toc14078720"/>
      <w:r w:rsidRPr="00432994">
        <w:rPr>
          <w:rFonts w:ascii="Times New Roman"/>
          <w:bCs/>
          <w:color w:val="auto"/>
          <w:kern w:val="44"/>
          <w:sz w:val="21"/>
          <w:szCs w:val="21"/>
        </w:rPr>
        <w:t>释义</w:t>
      </w:r>
      <w:bookmarkEnd w:id="15"/>
      <w:bookmarkEnd w:id="24"/>
      <w:bookmarkEnd w:id="25"/>
      <w:bookmarkEnd w:id="26"/>
      <w:bookmarkEnd w:id="27"/>
      <w:bookmarkEnd w:id="28"/>
      <w:bookmarkEnd w:id="30"/>
      <w:bookmarkEnd w:id="31"/>
      <w:bookmarkEnd w:id="33"/>
      <w:bookmarkEnd w:id="34"/>
      <w:bookmarkEnd w:id="35"/>
      <w:bookmarkEnd w:id="36"/>
      <w:bookmarkEnd w:id="37"/>
      <w:bookmarkEnd w:id="38"/>
      <w:bookmarkEnd w:id="39"/>
      <w:bookmarkEnd w:id="40"/>
      <w:bookmarkEnd w:id="41"/>
      <w:bookmarkEnd w:id="42"/>
      <w:bookmarkEnd w:id="43"/>
      <w:bookmarkEnd w:id="44"/>
      <w:bookmarkEnd w:id="45"/>
    </w:p>
    <w:p w:rsidR="004A4439" w:rsidRPr="00432994" w:rsidRDefault="004A4439" w:rsidP="004A4439">
      <w:pPr>
        <w:spacing w:line="360" w:lineRule="auto"/>
        <w:ind w:firstLineChars="200" w:firstLine="420"/>
        <w:rPr>
          <w:szCs w:val="21"/>
        </w:rPr>
      </w:pPr>
      <w:r w:rsidRPr="00432994">
        <w:rPr>
          <w:szCs w:val="21"/>
        </w:rPr>
        <w:t>本招募说明书中，除非文意另有所指，下列词语或简称具有如下含义：</w:t>
      </w:r>
    </w:p>
    <w:p w:rsidR="00203181" w:rsidRPr="00432994" w:rsidRDefault="00203181" w:rsidP="00203181">
      <w:pPr>
        <w:spacing w:line="360" w:lineRule="auto"/>
        <w:ind w:firstLineChars="200" w:firstLine="420"/>
      </w:pPr>
      <w:r w:rsidRPr="00432994">
        <w:t>1</w:t>
      </w:r>
      <w:r w:rsidRPr="00432994">
        <w:t>、基金或本基金：指</w:t>
      </w:r>
      <w:r w:rsidR="00E82811" w:rsidRPr="00432994">
        <w:rPr>
          <w:bCs/>
          <w:szCs w:val="21"/>
        </w:rPr>
        <w:t>华夏</w:t>
      </w:r>
      <w:r w:rsidR="00A704C9" w:rsidRPr="00432994">
        <w:rPr>
          <w:szCs w:val="21"/>
        </w:rPr>
        <w:t>中证全指运输</w:t>
      </w:r>
      <w:r w:rsidR="0012271A" w:rsidRPr="00432994">
        <w:rPr>
          <w:bCs/>
          <w:szCs w:val="21"/>
        </w:rPr>
        <w:t>交易型开放式指数证券投资基金</w:t>
      </w:r>
      <w:r w:rsidR="001C5BEF" w:rsidRPr="00432994">
        <w:rPr>
          <w:bCs/>
          <w:szCs w:val="21"/>
        </w:rPr>
        <w:t>。</w:t>
      </w:r>
    </w:p>
    <w:p w:rsidR="00203181" w:rsidRPr="00432994" w:rsidRDefault="00094CCB" w:rsidP="00203181">
      <w:pPr>
        <w:spacing w:line="360" w:lineRule="auto"/>
        <w:ind w:firstLineChars="200" w:firstLine="420"/>
        <w:rPr>
          <w:bCs/>
          <w:szCs w:val="21"/>
        </w:rPr>
      </w:pPr>
      <w:r w:rsidRPr="00432994">
        <w:rPr>
          <w:bCs/>
          <w:szCs w:val="21"/>
        </w:rPr>
        <w:t>2</w:t>
      </w:r>
      <w:r w:rsidR="00203181" w:rsidRPr="00432994">
        <w:rPr>
          <w:bCs/>
          <w:szCs w:val="21"/>
        </w:rPr>
        <w:t>、基金管理人：指华夏基金管理有限公司</w:t>
      </w:r>
      <w:r w:rsidR="001C5BEF" w:rsidRPr="00432994">
        <w:rPr>
          <w:bCs/>
          <w:szCs w:val="21"/>
        </w:rPr>
        <w:t>。</w:t>
      </w:r>
    </w:p>
    <w:p w:rsidR="00203181" w:rsidRPr="00432994" w:rsidRDefault="00203181" w:rsidP="00203181">
      <w:pPr>
        <w:spacing w:line="360" w:lineRule="auto"/>
        <w:ind w:firstLineChars="200" w:firstLine="420"/>
        <w:rPr>
          <w:bCs/>
          <w:szCs w:val="21"/>
        </w:rPr>
      </w:pPr>
      <w:r w:rsidRPr="00432994">
        <w:rPr>
          <w:bCs/>
          <w:szCs w:val="21"/>
        </w:rPr>
        <w:t>3</w:t>
      </w:r>
      <w:r w:rsidR="00094CCB" w:rsidRPr="00432994">
        <w:rPr>
          <w:bCs/>
          <w:szCs w:val="21"/>
        </w:rPr>
        <w:t>、基金托管人：指</w:t>
      </w:r>
      <w:r w:rsidR="00A704C9" w:rsidRPr="00432994">
        <w:rPr>
          <w:bCs/>
          <w:szCs w:val="21"/>
        </w:rPr>
        <w:t>恒丰银行</w:t>
      </w:r>
      <w:r w:rsidR="003B0817" w:rsidRPr="00432994">
        <w:rPr>
          <w:bCs/>
          <w:szCs w:val="21"/>
        </w:rPr>
        <w:t>股份有限公司</w:t>
      </w:r>
      <w:r w:rsidR="001C5BEF" w:rsidRPr="00432994">
        <w:rPr>
          <w:bCs/>
          <w:szCs w:val="21"/>
        </w:rPr>
        <w:t>。</w:t>
      </w:r>
    </w:p>
    <w:p w:rsidR="00203181" w:rsidRPr="00432994" w:rsidRDefault="000F69FB" w:rsidP="00203181">
      <w:pPr>
        <w:spacing w:line="360" w:lineRule="auto"/>
        <w:ind w:firstLineChars="200" w:firstLine="420"/>
        <w:rPr>
          <w:szCs w:val="21"/>
        </w:rPr>
      </w:pPr>
      <w:r w:rsidRPr="00432994">
        <w:rPr>
          <w:szCs w:val="21"/>
        </w:rPr>
        <w:t>4</w:t>
      </w:r>
      <w:r w:rsidR="00094CCB" w:rsidRPr="00432994">
        <w:rPr>
          <w:szCs w:val="21"/>
        </w:rPr>
        <w:t>、基金合同</w:t>
      </w:r>
      <w:r w:rsidR="007178A6" w:rsidRPr="00432994">
        <w:rPr>
          <w:szCs w:val="21"/>
        </w:rPr>
        <w:t>或</w:t>
      </w:r>
      <w:r w:rsidR="00094CCB" w:rsidRPr="00432994">
        <w:rPr>
          <w:szCs w:val="21"/>
        </w:rPr>
        <w:t>《基金合同》：指《</w:t>
      </w:r>
      <w:r w:rsidR="00E82811" w:rsidRPr="00432994">
        <w:rPr>
          <w:szCs w:val="21"/>
        </w:rPr>
        <w:t>华夏</w:t>
      </w:r>
      <w:r w:rsidR="00A704C9" w:rsidRPr="00432994">
        <w:rPr>
          <w:szCs w:val="21"/>
        </w:rPr>
        <w:t>中证全指运输</w:t>
      </w:r>
      <w:r w:rsidR="0012271A" w:rsidRPr="00432994">
        <w:rPr>
          <w:szCs w:val="21"/>
        </w:rPr>
        <w:t>交易型开放式指数证券投资基金</w:t>
      </w:r>
      <w:r w:rsidR="00094CCB" w:rsidRPr="00432994">
        <w:rPr>
          <w:szCs w:val="21"/>
        </w:rPr>
        <w:t>基金合同》及对基金合同的任何有效修订和补充</w:t>
      </w:r>
      <w:r w:rsidR="001C5BEF" w:rsidRPr="00432994">
        <w:rPr>
          <w:szCs w:val="21"/>
        </w:rPr>
        <w:t>。</w:t>
      </w:r>
    </w:p>
    <w:p w:rsidR="00CB550A" w:rsidRPr="00432994" w:rsidRDefault="000F69FB" w:rsidP="00CB550A">
      <w:pPr>
        <w:spacing w:line="360" w:lineRule="auto"/>
        <w:ind w:firstLineChars="200" w:firstLine="420"/>
        <w:rPr>
          <w:szCs w:val="21"/>
        </w:rPr>
      </w:pPr>
      <w:r w:rsidRPr="00432994">
        <w:rPr>
          <w:szCs w:val="21"/>
        </w:rPr>
        <w:t>5</w:t>
      </w:r>
      <w:r w:rsidR="00094CCB" w:rsidRPr="00432994">
        <w:rPr>
          <w:szCs w:val="21"/>
        </w:rPr>
        <w:t>、托管协议：指基金管理人与基金托管人就本基金签订之《</w:t>
      </w:r>
      <w:r w:rsidR="00E82811" w:rsidRPr="00432994">
        <w:rPr>
          <w:szCs w:val="21"/>
        </w:rPr>
        <w:t>华夏</w:t>
      </w:r>
      <w:r w:rsidR="00A704C9" w:rsidRPr="00432994">
        <w:rPr>
          <w:szCs w:val="21"/>
        </w:rPr>
        <w:t>中证全指运输</w:t>
      </w:r>
      <w:r w:rsidR="0012271A" w:rsidRPr="00432994">
        <w:rPr>
          <w:szCs w:val="21"/>
        </w:rPr>
        <w:t>交易型开放式指数证券投资基金</w:t>
      </w:r>
      <w:r w:rsidR="00094CCB" w:rsidRPr="00432994">
        <w:rPr>
          <w:szCs w:val="21"/>
        </w:rPr>
        <w:t>托管协议》及对该托管协议的任何有效修订和补充</w:t>
      </w:r>
      <w:r w:rsidR="001C5BEF" w:rsidRPr="00432994">
        <w:rPr>
          <w:szCs w:val="21"/>
        </w:rPr>
        <w:t>。</w:t>
      </w:r>
    </w:p>
    <w:p w:rsidR="00CB550A" w:rsidRPr="00432994" w:rsidRDefault="00203181" w:rsidP="00CB550A">
      <w:pPr>
        <w:spacing w:line="360" w:lineRule="auto"/>
        <w:ind w:firstLineChars="200" w:firstLine="420"/>
        <w:rPr>
          <w:szCs w:val="21"/>
        </w:rPr>
      </w:pPr>
      <w:r w:rsidRPr="00432994">
        <w:rPr>
          <w:szCs w:val="21"/>
        </w:rPr>
        <w:t>6</w:t>
      </w:r>
      <w:r w:rsidR="00094CCB" w:rsidRPr="00432994">
        <w:rPr>
          <w:szCs w:val="21"/>
        </w:rPr>
        <w:t>、招募说明书或本招募说明书：指《</w:t>
      </w:r>
      <w:r w:rsidR="00E82811" w:rsidRPr="00432994">
        <w:rPr>
          <w:szCs w:val="21"/>
        </w:rPr>
        <w:t>华夏</w:t>
      </w:r>
      <w:r w:rsidR="00A704C9" w:rsidRPr="00432994">
        <w:rPr>
          <w:szCs w:val="21"/>
        </w:rPr>
        <w:t>中证全指运输</w:t>
      </w:r>
      <w:r w:rsidR="0012271A" w:rsidRPr="00432994">
        <w:rPr>
          <w:szCs w:val="21"/>
        </w:rPr>
        <w:t>交易型开放式指数证券投资基金</w:t>
      </w:r>
      <w:r w:rsidR="00094CCB" w:rsidRPr="00432994">
        <w:rPr>
          <w:szCs w:val="21"/>
        </w:rPr>
        <w:t>招募说明书》及其更新</w:t>
      </w:r>
      <w:r w:rsidR="001C5BEF" w:rsidRPr="00432994">
        <w:rPr>
          <w:szCs w:val="21"/>
        </w:rPr>
        <w:t>。</w:t>
      </w:r>
    </w:p>
    <w:p w:rsidR="00094CCB" w:rsidRPr="00432994" w:rsidRDefault="00094CCB" w:rsidP="003F5E99">
      <w:pPr>
        <w:spacing w:line="360" w:lineRule="auto"/>
        <w:ind w:firstLineChars="200" w:firstLine="420"/>
        <w:rPr>
          <w:szCs w:val="21"/>
        </w:rPr>
      </w:pPr>
      <w:r w:rsidRPr="00432994">
        <w:rPr>
          <w:szCs w:val="21"/>
        </w:rPr>
        <w:t>7</w:t>
      </w:r>
      <w:r w:rsidRPr="00432994">
        <w:rPr>
          <w:szCs w:val="21"/>
        </w:rPr>
        <w:t>、基金份额发售公告：指《</w:t>
      </w:r>
      <w:r w:rsidR="00E82811" w:rsidRPr="00432994">
        <w:rPr>
          <w:szCs w:val="21"/>
        </w:rPr>
        <w:t>华夏</w:t>
      </w:r>
      <w:r w:rsidR="00A704C9" w:rsidRPr="00432994">
        <w:rPr>
          <w:szCs w:val="21"/>
        </w:rPr>
        <w:t>中证全指运输</w:t>
      </w:r>
      <w:r w:rsidR="0012271A" w:rsidRPr="00432994">
        <w:rPr>
          <w:szCs w:val="21"/>
        </w:rPr>
        <w:t>交易型开放式指数证券投资基金</w:t>
      </w:r>
      <w:r w:rsidRPr="00432994">
        <w:rPr>
          <w:szCs w:val="21"/>
        </w:rPr>
        <w:t>基金份额发售公告》</w:t>
      </w:r>
      <w:r w:rsidR="001C5BEF" w:rsidRPr="00432994">
        <w:rPr>
          <w:szCs w:val="21"/>
        </w:rPr>
        <w:t>。</w:t>
      </w:r>
    </w:p>
    <w:p w:rsidR="00094CCB" w:rsidRPr="00432994" w:rsidRDefault="00094CCB" w:rsidP="003F5E99">
      <w:pPr>
        <w:spacing w:line="360" w:lineRule="auto"/>
        <w:ind w:firstLineChars="200" w:firstLine="420"/>
        <w:rPr>
          <w:szCs w:val="21"/>
        </w:rPr>
      </w:pPr>
      <w:r w:rsidRPr="00432994">
        <w:rPr>
          <w:szCs w:val="21"/>
        </w:rPr>
        <w:t>8</w:t>
      </w:r>
      <w:r w:rsidRPr="00432994">
        <w:rPr>
          <w:szCs w:val="21"/>
        </w:rPr>
        <w:t>、上市交易公告书：指《</w:t>
      </w:r>
      <w:r w:rsidR="00E82811" w:rsidRPr="00432994">
        <w:rPr>
          <w:szCs w:val="21"/>
        </w:rPr>
        <w:t>华夏</w:t>
      </w:r>
      <w:r w:rsidR="00A704C9" w:rsidRPr="00432994">
        <w:rPr>
          <w:szCs w:val="21"/>
        </w:rPr>
        <w:t>中证全指运输</w:t>
      </w:r>
      <w:r w:rsidR="0012271A" w:rsidRPr="00432994">
        <w:rPr>
          <w:szCs w:val="21"/>
        </w:rPr>
        <w:t>交易型开放式指数证券投资基金</w:t>
      </w:r>
      <w:r w:rsidRPr="00432994">
        <w:rPr>
          <w:szCs w:val="21"/>
        </w:rPr>
        <w:t>上市交易公告书》</w:t>
      </w:r>
      <w:r w:rsidR="001C5BEF" w:rsidRPr="00432994">
        <w:rPr>
          <w:szCs w:val="21"/>
        </w:rPr>
        <w:t>。</w:t>
      </w:r>
    </w:p>
    <w:p w:rsidR="00C20EDB" w:rsidRPr="00432994" w:rsidRDefault="00C20EDB" w:rsidP="00B82C01">
      <w:pPr>
        <w:spacing w:line="360" w:lineRule="auto"/>
        <w:ind w:firstLineChars="200" w:firstLine="420"/>
        <w:jc w:val="left"/>
        <w:rPr>
          <w:szCs w:val="21"/>
        </w:rPr>
      </w:pPr>
      <w:r w:rsidRPr="00432994">
        <w:rPr>
          <w:szCs w:val="21"/>
        </w:rPr>
        <w:t>9</w:t>
      </w:r>
      <w:r w:rsidRPr="00432994">
        <w:rPr>
          <w:szCs w:val="21"/>
        </w:rPr>
        <w:t>、法律法规：指中国现行有效并公布实施的法律、行政法规、规范性文件、司法解释、行政规章以及其他对基金合同当事人有约束力的决定、决议、通知等。</w:t>
      </w:r>
    </w:p>
    <w:p w:rsidR="00C20EDB" w:rsidRPr="00432994" w:rsidRDefault="00C20EDB" w:rsidP="00B82C01">
      <w:pPr>
        <w:spacing w:line="360" w:lineRule="auto"/>
        <w:ind w:firstLineChars="200" w:firstLine="420"/>
        <w:jc w:val="left"/>
        <w:rPr>
          <w:szCs w:val="21"/>
        </w:rPr>
      </w:pPr>
      <w:r w:rsidRPr="00432994">
        <w:rPr>
          <w:szCs w:val="21"/>
        </w:rPr>
        <w:t>10</w:t>
      </w:r>
      <w:r w:rsidRPr="00432994">
        <w:rPr>
          <w:szCs w:val="21"/>
        </w:rPr>
        <w:t>、《基金法》：指《中华人民共和国证券投资基金法》及颁布机关对其不时做出的修订。</w:t>
      </w:r>
    </w:p>
    <w:p w:rsidR="00C20EDB" w:rsidRPr="00432994" w:rsidRDefault="00C20EDB" w:rsidP="00B82C01">
      <w:pPr>
        <w:spacing w:line="360" w:lineRule="auto"/>
        <w:ind w:firstLineChars="200" w:firstLine="420"/>
        <w:rPr>
          <w:szCs w:val="21"/>
        </w:rPr>
      </w:pPr>
      <w:r w:rsidRPr="00432994">
        <w:rPr>
          <w:szCs w:val="21"/>
        </w:rPr>
        <w:t>11</w:t>
      </w:r>
      <w:r w:rsidRPr="00432994">
        <w:rPr>
          <w:szCs w:val="21"/>
        </w:rPr>
        <w:t>、《销售办法》：指《</w:t>
      </w:r>
      <w:r w:rsidR="009772BF" w:rsidRPr="00432994">
        <w:rPr>
          <w:szCs w:val="21"/>
        </w:rPr>
        <w:t>公开募集证券投资基金销售机构监督管理办法</w:t>
      </w:r>
      <w:r w:rsidRPr="00432994">
        <w:rPr>
          <w:szCs w:val="21"/>
        </w:rPr>
        <w:t>》及颁布机关对其不时做出的修订。</w:t>
      </w:r>
    </w:p>
    <w:p w:rsidR="00C20EDB" w:rsidRPr="00432994" w:rsidRDefault="00C20EDB" w:rsidP="00B82C01">
      <w:pPr>
        <w:spacing w:line="360" w:lineRule="auto"/>
        <w:ind w:firstLineChars="200" w:firstLine="420"/>
        <w:rPr>
          <w:szCs w:val="21"/>
        </w:rPr>
      </w:pPr>
      <w:r w:rsidRPr="00432994">
        <w:rPr>
          <w:szCs w:val="21"/>
        </w:rPr>
        <w:t>12</w:t>
      </w:r>
      <w:r w:rsidRPr="00432994">
        <w:rPr>
          <w:szCs w:val="21"/>
        </w:rPr>
        <w:t>、《信息披露办法》：指《</w:t>
      </w:r>
      <w:r w:rsidR="003C32E0" w:rsidRPr="00432994">
        <w:rPr>
          <w:szCs w:val="21"/>
        </w:rPr>
        <w:t>公开募集</w:t>
      </w:r>
      <w:r w:rsidRPr="00432994">
        <w:rPr>
          <w:szCs w:val="21"/>
        </w:rPr>
        <w:t>证券投资基金信息披露管理办法》及颁布机关对其不时做出的修订。</w:t>
      </w:r>
    </w:p>
    <w:p w:rsidR="00C20EDB" w:rsidRPr="00432994" w:rsidRDefault="00C20EDB" w:rsidP="00B82C01">
      <w:pPr>
        <w:spacing w:line="360" w:lineRule="auto"/>
        <w:ind w:firstLineChars="200" w:firstLine="420"/>
        <w:rPr>
          <w:szCs w:val="21"/>
        </w:rPr>
      </w:pPr>
      <w:r w:rsidRPr="00432994">
        <w:rPr>
          <w:szCs w:val="21"/>
        </w:rPr>
        <w:t>13</w:t>
      </w:r>
      <w:r w:rsidRPr="00432994">
        <w:rPr>
          <w:szCs w:val="21"/>
        </w:rPr>
        <w:t>、《运作办法》：指《公开募集证券投资基金运作管理办法》及颁布机关对其不时做出的修订。</w:t>
      </w:r>
    </w:p>
    <w:p w:rsidR="00AE3C74" w:rsidRPr="00432994" w:rsidRDefault="00C20EDB" w:rsidP="00B82C01">
      <w:pPr>
        <w:spacing w:line="360" w:lineRule="auto"/>
        <w:ind w:firstLineChars="200" w:firstLine="420"/>
        <w:jc w:val="left"/>
        <w:rPr>
          <w:szCs w:val="21"/>
        </w:rPr>
      </w:pPr>
      <w:r w:rsidRPr="00432994">
        <w:rPr>
          <w:szCs w:val="21"/>
        </w:rPr>
        <w:t>14</w:t>
      </w:r>
      <w:r w:rsidRPr="00432994">
        <w:rPr>
          <w:szCs w:val="21"/>
        </w:rPr>
        <w:t>、</w:t>
      </w:r>
      <w:r w:rsidR="00AE3C74" w:rsidRPr="00432994">
        <w:rPr>
          <w:szCs w:val="21"/>
        </w:rPr>
        <w:t>《流动性风险管理规定》：指中国证监会</w:t>
      </w:r>
      <w:r w:rsidR="00AE3C74" w:rsidRPr="00432994">
        <w:rPr>
          <w:szCs w:val="21"/>
        </w:rPr>
        <w:t>2017</w:t>
      </w:r>
      <w:r w:rsidR="00AE3C74" w:rsidRPr="00432994">
        <w:rPr>
          <w:szCs w:val="21"/>
        </w:rPr>
        <w:t>年</w:t>
      </w:r>
      <w:r w:rsidR="00AE3C74" w:rsidRPr="00432994">
        <w:rPr>
          <w:szCs w:val="21"/>
        </w:rPr>
        <w:t>8</w:t>
      </w:r>
      <w:r w:rsidR="00AE3C74" w:rsidRPr="00432994">
        <w:rPr>
          <w:szCs w:val="21"/>
        </w:rPr>
        <w:t>月</w:t>
      </w:r>
      <w:r w:rsidR="00AE3C74" w:rsidRPr="00432994">
        <w:rPr>
          <w:szCs w:val="21"/>
        </w:rPr>
        <w:t>31</w:t>
      </w:r>
      <w:r w:rsidR="00AE3C74" w:rsidRPr="00432994">
        <w:rPr>
          <w:szCs w:val="21"/>
        </w:rPr>
        <w:t>日颁布、同年</w:t>
      </w:r>
      <w:r w:rsidR="00AE3C74" w:rsidRPr="00432994">
        <w:rPr>
          <w:szCs w:val="21"/>
        </w:rPr>
        <w:t>10</w:t>
      </w:r>
      <w:r w:rsidR="00AE3C74" w:rsidRPr="00432994">
        <w:rPr>
          <w:szCs w:val="21"/>
        </w:rPr>
        <w:t>月</w:t>
      </w:r>
      <w:r w:rsidR="00AE3C74" w:rsidRPr="00432994">
        <w:rPr>
          <w:szCs w:val="21"/>
        </w:rPr>
        <w:t>1</w:t>
      </w:r>
      <w:r w:rsidR="00AE3C74" w:rsidRPr="00432994">
        <w:rPr>
          <w:szCs w:val="21"/>
        </w:rPr>
        <w:t>日实施的《公开募集开放式证券投资基金流动性风险管理规定》及颁布机关对其不时做出的修订。</w:t>
      </w:r>
    </w:p>
    <w:p w:rsidR="00B16AC0" w:rsidRPr="00432994" w:rsidRDefault="00B16AC0" w:rsidP="00B82C01">
      <w:pPr>
        <w:spacing w:line="360" w:lineRule="auto"/>
        <w:ind w:firstLineChars="200" w:firstLine="420"/>
        <w:jc w:val="left"/>
        <w:rPr>
          <w:szCs w:val="21"/>
        </w:rPr>
      </w:pPr>
      <w:r w:rsidRPr="00432994">
        <w:rPr>
          <w:szCs w:val="21"/>
        </w:rPr>
        <w:t>15</w:t>
      </w:r>
      <w:r w:rsidRPr="00432994">
        <w:rPr>
          <w:szCs w:val="21"/>
        </w:rPr>
        <w:t>、《指数基金指引》：指中国证监会</w:t>
      </w:r>
      <w:r w:rsidRPr="00432994">
        <w:rPr>
          <w:szCs w:val="21"/>
        </w:rPr>
        <w:t>2021</w:t>
      </w:r>
      <w:r w:rsidRPr="00432994">
        <w:rPr>
          <w:szCs w:val="21"/>
        </w:rPr>
        <w:t>年</w:t>
      </w:r>
      <w:r w:rsidRPr="00432994">
        <w:rPr>
          <w:szCs w:val="21"/>
        </w:rPr>
        <w:t>1</w:t>
      </w:r>
      <w:r w:rsidRPr="00432994">
        <w:rPr>
          <w:szCs w:val="21"/>
        </w:rPr>
        <w:t>月</w:t>
      </w:r>
      <w:r w:rsidRPr="00432994">
        <w:rPr>
          <w:szCs w:val="21"/>
        </w:rPr>
        <w:t>22</w:t>
      </w:r>
      <w:r w:rsidRPr="00432994">
        <w:rPr>
          <w:szCs w:val="21"/>
        </w:rPr>
        <w:t>日颁布、同年</w:t>
      </w:r>
      <w:r w:rsidRPr="00432994">
        <w:rPr>
          <w:szCs w:val="21"/>
        </w:rPr>
        <w:t>2</w:t>
      </w:r>
      <w:r w:rsidRPr="00432994">
        <w:rPr>
          <w:szCs w:val="21"/>
        </w:rPr>
        <w:t>月</w:t>
      </w:r>
      <w:r w:rsidRPr="00432994">
        <w:rPr>
          <w:szCs w:val="21"/>
        </w:rPr>
        <w:t>1</w:t>
      </w:r>
      <w:r w:rsidRPr="00432994">
        <w:rPr>
          <w:szCs w:val="21"/>
        </w:rPr>
        <w:t>日实施的《公开募集证券投资基金运作指引第</w:t>
      </w:r>
      <w:r w:rsidRPr="00432994">
        <w:rPr>
          <w:szCs w:val="21"/>
        </w:rPr>
        <w:t>3</w:t>
      </w:r>
      <w:r w:rsidRPr="00432994">
        <w:rPr>
          <w:szCs w:val="21"/>
        </w:rPr>
        <w:t>号</w:t>
      </w:r>
      <w:r w:rsidRPr="00432994">
        <w:rPr>
          <w:szCs w:val="21"/>
        </w:rPr>
        <w:t>——</w:t>
      </w:r>
      <w:r w:rsidRPr="00432994">
        <w:rPr>
          <w:szCs w:val="21"/>
        </w:rPr>
        <w:t>指数基金指引》及颁布机关对其不时做出的修订</w:t>
      </w:r>
      <w:r w:rsidR="008727A5" w:rsidRPr="00432994">
        <w:rPr>
          <w:szCs w:val="21"/>
        </w:rPr>
        <w:t>。</w:t>
      </w:r>
    </w:p>
    <w:p w:rsidR="00C20EDB" w:rsidRPr="00432994" w:rsidRDefault="00B16AC0" w:rsidP="00B82C01">
      <w:pPr>
        <w:spacing w:line="360" w:lineRule="auto"/>
        <w:ind w:firstLineChars="200" w:firstLine="420"/>
        <w:jc w:val="left"/>
        <w:rPr>
          <w:szCs w:val="21"/>
        </w:rPr>
      </w:pPr>
      <w:r w:rsidRPr="00432994">
        <w:rPr>
          <w:szCs w:val="21"/>
        </w:rPr>
        <w:t>16</w:t>
      </w:r>
      <w:r w:rsidR="00AE3C74" w:rsidRPr="00432994">
        <w:rPr>
          <w:szCs w:val="21"/>
        </w:rPr>
        <w:t>、</w:t>
      </w:r>
      <w:r w:rsidR="00C20EDB" w:rsidRPr="00432994">
        <w:rPr>
          <w:szCs w:val="21"/>
        </w:rPr>
        <w:t>交易型开放式指数证券投资基金：指《深圳证券交易所证券投资基金交易和申购赎回实施细则》定义的</w:t>
      </w:r>
      <w:r w:rsidR="00C20EDB" w:rsidRPr="00432994">
        <w:rPr>
          <w:szCs w:val="21"/>
        </w:rPr>
        <w:t>“</w:t>
      </w:r>
      <w:r w:rsidR="00C20EDB" w:rsidRPr="00432994">
        <w:rPr>
          <w:szCs w:val="21"/>
        </w:rPr>
        <w:t>交易型开放式基金</w:t>
      </w:r>
      <w:r w:rsidR="00C20EDB" w:rsidRPr="00432994">
        <w:rPr>
          <w:szCs w:val="21"/>
        </w:rPr>
        <w:t>”</w:t>
      </w:r>
      <w:r w:rsidR="00C20EDB" w:rsidRPr="00432994">
        <w:rPr>
          <w:szCs w:val="21"/>
        </w:rPr>
        <w:t>。</w:t>
      </w:r>
    </w:p>
    <w:p w:rsidR="00C20EDB" w:rsidRPr="00432994" w:rsidRDefault="00B16AC0" w:rsidP="00B82C01">
      <w:pPr>
        <w:spacing w:line="360" w:lineRule="auto"/>
        <w:ind w:firstLineChars="200" w:firstLine="420"/>
        <w:rPr>
          <w:szCs w:val="21"/>
        </w:rPr>
      </w:pPr>
      <w:r w:rsidRPr="00432994">
        <w:rPr>
          <w:szCs w:val="21"/>
        </w:rPr>
        <w:t>17</w:t>
      </w:r>
      <w:r w:rsidR="00C20EDB" w:rsidRPr="00432994">
        <w:rPr>
          <w:szCs w:val="21"/>
        </w:rPr>
        <w:t>、联接基金：将绝大多数基金财产投资于本基金，与本基金的投资目标类似，采用开放式运作方式的基金。</w:t>
      </w:r>
    </w:p>
    <w:p w:rsidR="00C20EDB" w:rsidRPr="00432994" w:rsidRDefault="00B16AC0" w:rsidP="00B82C01">
      <w:pPr>
        <w:spacing w:line="360" w:lineRule="auto"/>
        <w:ind w:firstLineChars="200" w:firstLine="420"/>
        <w:jc w:val="left"/>
        <w:rPr>
          <w:szCs w:val="21"/>
        </w:rPr>
      </w:pPr>
      <w:r w:rsidRPr="00432994">
        <w:rPr>
          <w:szCs w:val="21"/>
        </w:rPr>
        <w:t>18</w:t>
      </w:r>
      <w:r w:rsidR="00C20EDB" w:rsidRPr="00432994">
        <w:rPr>
          <w:szCs w:val="21"/>
        </w:rPr>
        <w:t>、中国证监会：指中国证券监督管理委员会。</w:t>
      </w:r>
    </w:p>
    <w:p w:rsidR="00C20EDB" w:rsidRPr="00432994" w:rsidRDefault="00B16AC0" w:rsidP="00B82C01">
      <w:pPr>
        <w:spacing w:line="360" w:lineRule="auto"/>
        <w:ind w:firstLineChars="200" w:firstLine="420"/>
        <w:jc w:val="left"/>
        <w:rPr>
          <w:szCs w:val="21"/>
        </w:rPr>
      </w:pPr>
      <w:r w:rsidRPr="00432994">
        <w:rPr>
          <w:szCs w:val="21"/>
        </w:rPr>
        <w:t>19</w:t>
      </w:r>
      <w:r w:rsidR="00C20EDB" w:rsidRPr="00432994">
        <w:rPr>
          <w:szCs w:val="21"/>
        </w:rPr>
        <w:t>、银行业监督管理机构：指中国人民银行和</w:t>
      </w:r>
      <w:r w:rsidR="00C20EDB" w:rsidRPr="00432994">
        <w:rPr>
          <w:szCs w:val="21"/>
        </w:rPr>
        <w:t>/</w:t>
      </w:r>
      <w:r w:rsidR="00C20EDB" w:rsidRPr="00432994">
        <w:rPr>
          <w:szCs w:val="21"/>
        </w:rPr>
        <w:t>或中国银行保险监督管理委员会。</w:t>
      </w:r>
    </w:p>
    <w:p w:rsidR="00C20EDB" w:rsidRPr="00432994" w:rsidRDefault="00B16AC0" w:rsidP="00B82C01">
      <w:pPr>
        <w:spacing w:line="360" w:lineRule="auto"/>
        <w:ind w:firstLineChars="200" w:firstLine="420"/>
        <w:jc w:val="left"/>
        <w:rPr>
          <w:szCs w:val="21"/>
        </w:rPr>
      </w:pPr>
      <w:r w:rsidRPr="00432994">
        <w:rPr>
          <w:szCs w:val="21"/>
        </w:rPr>
        <w:t>20</w:t>
      </w:r>
      <w:r w:rsidR="00C20EDB" w:rsidRPr="00432994">
        <w:rPr>
          <w:szCs w:val="21"/>
        </w:rPr>
        <w:t>、基金合同当事人：指受基金合同约束，根据基金合同享有权利并承担义务的法律主体，包括基金管理人、基金托管人和基金份额持有人。</w:t>
      </w:r>
    </w:p>
    <w:p w:rsidR="00C20EDB" w:rsidRPr="00432994" w:rsidRDefault="00B16AC0" w:rsidP="00B82C01">
      <w:pPr>
        <w:spacing w:line="360" w:lineRule="auto"/>
        <w:ind w:firstLineChars="200" w:firstLine="420"/>
        <w:jc w:val="left"/>
        <w:rPr>
          <w:szCs w:val="21"/>
        </w:rPr>
      </w:pPr>
      <w:r w:rsidRPr="00432994">
        <w:rPr>
          <w:szCs w:val="21"/>
        </w:rPr>
        <w:t>21</w:t>
      </w:r>
      <w:r w:rsidR="00C20EDB" w:rsidRPr="00432994">
        <w:rPr>
          <w:szCs w:val="21"/>
        </w:rPr>
        <w:t>、个人投资者：指依据有关法律法规规定可投资于证券投资基金的自然人。</w:t>
      </w:r>
    </w:p>
    <w:p w:rsidR="00C20EDB" w:rsidRPr="00432994" w:rsidRDefault="00B16AC0" w:rsidP="00B82C01">
      <w:pPr>
        <w:spacing w:line="360" w:lineRule="auto"/>
        <w:ind w:firstLineChars="200" w:firstLine="420"/>
        <w:jc w:val="left"/>
        <w:rPr>
          <w:szCs w:val="21"/>
        </w:rPr>
      </w:pPr>
      <w:r w:rsidRPr="00432994">
        <w:rPr>
          <w:szCs w:val="21"/>
        </w:rPr>
        <w:t>22</w:t>
      </w:r>
      <w:r w:rsidR="00C20EDB" w:rsidRPr="00432994">
        <w:rPr>
          <w:szCs w:val="21"/>
        </w:rPr>
        <w:t>、机构投资者：指依法可以投资证券投资基金的、在中华人民共和国境内合法登记并存续或经有关政府部门批准设立并存续的企业法人、事业法人、社会团体或其他组织。</w:t>
      </w:r>
    </w:p>
    <w:p w:rsidR="00AF5D62" w:rsidRPr="00432994" w:rsidRDefault="00B16AC0" w:rsidP="00AF5D62">
      <w:pPr>
        <w:spacing w:line="360" w:lineRule="auto"/>
        <w:ind w:firstLineChars="200" w:firstLine="420"/>
        <w:jc w:val="left"/>
        <w:rPr>
          <w:szCs w:val="21"/>
        </w:rPr>
      </w:pPr>
      <w:r w:rsidRPr="00432994">
        <w:rPr>
          <w:szCs w:val="21"/>
        </w:rPr>
        <w:t>23</w:t>
      </w:r>
      <w:r w:rsidR="00AF5D62" w:rsidRPr="00432994">
        <w:rPr>
          <w:szCs w:val="21"/>
        </w:rPr>
        <w:t>、合格境外投资者：指符合《合格境外机构投资者和人民币合格境外机构投资者境内证券期货投资管理办法》及相关法律法规规定可以使用来自境外的资金投资于在中国境内依法募集的证券投资基金的中国境外的机构投资者，包括合格境外机构投资者和人民币合格境外机构投资者。</w:t>
      </w:r>
    </w:p>
    <w:p w:rsidR="00C20EDB" w:rsidRPr="00432994" w:rsidRDefault="00BA662F" w:rsidP="00B82C01">
      <w:pPr>
        <w:spacing w:line="360" w:lineRule="auto"/>
        <w:ind w:firstLineChars="200" w:firstLine="420"/>
        <w:jc w:val="left"/>
        <w:rPr>
          <w:szCs w:val="21"/>
        </w:rPr>
      </w:pPr>
      <w:r w:rsidRPr="00432994">
        <w:rPr>
          <w:szCs w:val="21"/>
        </w:rPr>
        <w:t>2</w:t>
      </w:r>
      <w:r w:rsidR="00B16AC0" w:rsidRPr="00432994">
        <w:rPr>
          <w:szCs w:val="21"/>
        </w:rPr>
        <w:t>4</w:t>
      </w:r>
      <w:r w:rsidR="00C20EDB" w:rsidRPr="00432994">
        <w:rPr>
          <w:szCs w:val="21"/>
        </w:rPr>
        <w:t>、投资人、投资者：指个人投资者、机构投资者、合格境外机构投资者和人民币合格境外机构投资者以及法律法规或中国证监会允许购买证券投资基金的其他投资人的合称。</w:t>
      </w:r>
    </w:p>
    <w:p w:rsidR="00C20EDB" w:rsidRPr="00432994" w:rsidRDefault="00AE3C74" w:rsidP="00B82C01">
      <w:pPr>
        <w:spacing w:line="360" w:lineRule="auto"/>
        <w:ind w:firstLineChars="200" w:firstLine="420"/>
        <w:jc w:val="left"/>
        <w:rPr>
          <w:szCs w:val="21"/>
        </w:rPr>
      </w:pPr>
      <w:r w:rsidRPr="00432994">
        <w:rPr>
          <w:szCs w:val="21"/>
        </w:rPr>
        <w:t>2</w:t>
      </w:r>
      <w:r w:rsidR="00B16AC0" w:rsidRPr="00432994">
        <w:rPr>
          <w:szCs w:val="21"/>
        </w:rPr>
        <w:t>5</w:t>
      </w:r>
      <w:r w:rsidR="00C20EDB" w:rsidRPr="00432994">
        <w:rPr>
          <w:szCs w:val="21"/>
        </w:rPr>
        <w:t>、基金份额持有人：指依基金合同和招募说明书合法取得基金份额的投资人。</w:t>
      </w:r>
    </w:p>
    <w:p w:rsidR="00C20EDB" w:rsidRPr="00432994" w:rsidRDefault="00BA662F" w:rsidP="00B82C01">
      <w:pPr>
        <w:spacing w:line="360" w:lineRule="auto"/>
        <w:ind w:firstLineChars="200" w:firstLine="420"/>
        <w:jc w:val="left"/>
        <w:rPr>
          <w:szCs w:val="21"/>
        </w:rPr>
      </w:pPr>
      <w:r w:rsidRPr="00432994">
        <w:rPr>
          <w:szCs w:val="21"/>
        </w:rPr>
        <w:t>2</w:t>
      </w:r>
      <w:r w:rsidR="00B16AC0" w:rsidRPr="00432994">
        <w:rPr>
          <w:szCs w:val="21"/>
        </w:rPr>
        <w:t>6</w:t>
      </w:r>
      <w:r w:rsidR="00C20EDB" w:rsidRPr="00432994">
        <w:rPr>
          <w:szCs w:val="21"/>
        </w:rPr>
        <w:t>、基金销售业务：指基金管理人或销售机构宣传推介基金，发售基金份额，办理基金份额的申购、赎回等业务。</w:t>
      </w:r>
    </w:p>
    <w:p w:rsidR="00C20EDB" w:rsidRPr="00432994" w:rsidRDefault="00BA662F" w:rsidP="00B82C01">
      <w:pPr>
        <w:spacing w:line="360" w:lineRule="auto"/>
        <w:ind w:firstLineChars="200" w:firstLine="420"/>
        <w:rPr>
          <w:szCs w:val="21"/>
        </w:rPr>
      </w:pPr>
      <w:r w:rsidRPr="00432994">
        <w:rPr>
          <w:szCs w:val="21"/>
        </w:rPr>
        <w:t>2</w:t>
      </w:r>
      <w:r w:rsidR="00B16AC0" w:rsidRPr="00432994">
        <w:rPr>
          <w:szCs w:val="21"/>
        </w:rPr>
        <w:t>7</w:t>
      </w:r>
      <w:r w:rsidR="00C20EDB" w:rsidRPr="00432994">
        <w:rPr>
          <w:szCs w:val="21"/>
        </w:rPr>
        <w:t>、销售机构：指华夏基金管理有限公司以及符合《销售办法》和中国证监会规定的其他条件，取得基金销售业务资格并与基金管理人签订了基金销售服务协议，办理基金销售业务的机构。</w:t>
      </w:r>
    </w:p>
    <w:p w:rsidR="00C20EDB" w:rsidRPr="00432994" w:rsidRDefault="00BA662F" w:rsidP="00B82C01">
      <w:pPr>
        <w:spacing w:line="360" w:lineRule="auto"/>
        <w:ind w:firstLineChars="200" w:firstLine="420"/>
        <w:rPr>
          <w:szCs w:val="21"/>
        </w:rPr>
      </w:pPr>
      <w:r w:rsidRPr="00432994">
        <w:rPr>
          <w:szCs w:val="21"/>
        </w:rPr>
        <w:t>2</w:t>
      </w:r>
      <w:r w:rsidR="00B16AC0" w:rsidRPr="00432994">
        <w:rPr>
          <w:szCs w:val="21"/>
        </w:rPr>
        <w:t>8</w:t>
      </w:r>
      <w:r w:rsidR="00C20EDB" w:rsidRPr="00432994">
        <w:rPr>
          <w:szCs w:val="21"/>
        </w:rPr>
        <w:t>、发售代理机构：指符合《销售办法》和中国证监会规定的其他条件，由基金管理人指定的</w:t>
      </w:r>
      <w:r w:rsidR="00540F7F" w:rsidRPr="00432994">
        <w:rPr>
          <w:szCs w:val="21"/>
        </w:rPr>
        <w:t>、在募集期间</w:t>
      </w:r>
      <w:r w:rsidR="00C20EDB" w:rsidRPr="00432994">
        <w:rPr>
          <w:szCs w:val="21"/>
        </w:rPr>
        <w:t>代理本基金发售业务的机构。</w:t>
      </w:r>
    </w:p>
    <w:p w:rsidR="00C20EDB" w:rsidRPr="00432994" w:rsidRDefault="00BA662F" w:rsidP="00B82C01">
      <w:pPr>
        <w:spacing w:line="360" w:lineRule="auto"/>
        <w:ind w:firstLineChars="200" w:firstLine="420"/>
        <w:jc w:val="left"/>
        <w:rPr>
          <w:szCs w:val="21"/>
        </w:rPr>
      </w:pPr>
      <w:r w:rsidRPr="00432994">
        <w:rPr>
          <w:szCs w:val="21"/>
        </w:rPr>
        <w:t>2</w:t>
      </w:r>
      <w:r w:rsidR="00B16AC0" w:rsidRPr="00432994">
        <w:rPr>
          <w:szCs w:val="21"/>
        </w:rPr>
        <w:t>9</w:t>
      </w:r>
      <w:r w:rsidR="00C20EDB" w:rsidRPr="00432994">
        <w:rPr>
          <w:szCs w:val="21"/>
        </w:rPr>
        <w:t>、申购赎回代理</w:t>
      </w:r>
      <w:r w:rsidR="00AE3C74" w:rsidRPr="00432994">
        <w:rPr>
          <w:szCs w:val="21"/>
        </w:rPr>
        <w:t>券商</w:t>
      </w:r>
      <w:r w:rsidR="00C20EDB" w:rsidRPr="00432994">
        <w:rPr>
          <w:szCs w:val="21"/>
        </w:rPr>
        <w:t>：指基金管理人指定的代理本基金申购、赎回业务的机构。</w:t>
      </w:r>
    </w:p>
    <w:p w:rsidR="00C20EDB" w:rsidRPr="00432994" w:rsidRDefault="00B16AC0" w:rsidP="00B82C01">
      <w:pPr>
        <w:autoSpaceDE w:val="0"/>
        <w:autoSpaceDN w:val="0"/>
        <w:spacing w:line="360" w:lineRule="auto"/>
        <w:ind w:firstLineChars="200" w:firstLine="420"/>
        <w:jc w:val="left"/>
        <w:rPr>
          <w:szCs w:val="21"/>
        </w:rPr>
      </w:pPr>
      <w:r w:rsidRPr="00432994">
        <w:rPr>
          <w:szCs w:val="21"/>
        </w:rPr>
        <w:t>30</w:t>
      </w:r>
      <w:r w:rsidR="00C20EDB" w:rsidRPr="00432994">
        <w:rPr>
          <w:szCs w:val="21"/>
        </w:rPr>
        <w:t>、登记业务：指《中国证券登记结算有限责任公司关于交易所交易型开放式</w:t>
      </w:r>
      <w:r w:rsidR="005A23A6" w:rsidRPr="00432994">
        <w:rPr>
          <w:szCs w:val="21"/>
        </w:rPr>
        <w:t>证券投资</w:t>
      </w:r>
      <w:r w:rsidR="00C20EDB" w:rsidRPr="00432994">
        <w:rPr>
          <w:szCs w:val="21"/>
        </w:rPr>
        <w:t>基金登记结算业务实施细则》定义的基金份额的登记、存管、结算及相关业务。</w:t>
      </w:r>
    </w:p>
    <w:p w:rsidR="00C20EDB" w:rsidRPr="00432994" w:rsidRDefault="00AE3C74" w:rsidP="00B82C01">
      <w:pPr>
        <w:spacing w:line="360" w:lineRule="auto"/>
        <w:ind w:firstLineChars="200" w:firstLine="420"/>
        <w:jc w:val="left"/>
        <w:rPr>
          <w:szCs w:val="21"/>
        </w:rPr>
      </w:pPr>
      <w:r w:rsidRPr="00432994">
        <w:rPr>
          <w:szCs w:val="21"/>
        </w:rPr>
        <w:t>3</w:t>
      </w:r>
      <w:r w:rsidR="00B16AC0" w:rsidRPr="00432994">
        <w:rPr>
          <w:szCs w:val="21"/>
        </w:rPr>
        <w:t>1</w:t>
      </w:r>
      <w:r w:rsidR="00C20EDB" w:rsidRPr="00432994">
        <w:rPr>
          <w:szCs w:val="21"/>
        </w:rPr>
        <w:t>、登记机构：指办理登记业务的机构，基金的登记机构为中国证券登记结算有限责任公司。</w:t>
      </w:r>
    </w:p>
    <w:p w:rsidR="00C20EDB" w:rsidRPr="00432994" w:rsidRDefault="00AE3C74" w:rsidP="00B82C01">
      <w:pPr>
        <w:autoSpaceDE w:val="0"/>
        <w:autoSpaceDN w:val="0"/>
        <w:spacing w:line="360" w:lineRule="auto"/>
        <w:ind w:firstLineChars="200" w:firstLine="420"/>
        <w:jc w:val="left"/>
        <w:rPr>
          <w:szCs w:val="21"/>
        </w:rPr>
      </w:pPr>
      <w:r w:rsidRPr="00432994">
        <w:rPr>
          <w:szCs w:val="21"/>
        </w:rPr>
        <w:t>3</w:t>
      </w:r>
      <w:r w:rsidR="00B16AC0" w:rsidRPr="00432994">
        <w:rPr>
          <w:szCs w:val="21"/>
        </w:rPr>
        <w:t>2</w:t>
      </w:r>
      <w:r w:rsidR="00C20EDB" w:rsidRPr="00432994">
        <w:rPr>
          <w:szCs w:val="21"/>
        </w:rPr>
        <w:t>、深圳证券账户：指投资人在中国证券登记结算有限责任公司深圳分公司开立的深圳</w:t>
      </w:r>
      <w:r w:rsidR="00C20EDB" w:rsidRPr="00432994">
        <w:rPr>
          <w:szCs w:val="21"/>
        </w:rPr>
        <w:t xml:space="preserve">A </w:t>
      </w:r>
      <w:r w:rsidR="00C20EDB" w:rsidRPr="00432994">
        <w:rPr>
          <w:szCs w:val="21"/>
        </w:rPr>
        <w:t>股账户或深圳证券投资基金账户。</w:t>
      </w:r>
    </w:p>
    <w:p w:rsidR="00C20EDB" w:rsidRPr="00432994" w:rsidRDefault="00AE3C74" w:rsidP="00B82C01">
      <w:pPr>
        <w:spacing w:line="360" w:lineRule="auto"/>
        <w:ind w:firstLineChars="200" w:firstLine="420"/>
        <w:jc w:val="left"/>
        <w:rPr>
          <w:szCs w:val="21"/>
        </w:rPr>
      </w:pPr>
      <w:r w:rsidRPr="00432994">
        <w:rPr>
          <w:szCs w:val="21"/>
        </w:rPr>
        <w:t>3</w:t>
      </w:r>
      <w:r w:rsidR="00B16AC0" w:rsidRPr="00432994">
        <w:rPr>
          <w:szCs w:val="21"/>
        </w:rPr>
        <w:t>3</w:t>
      </w:r>
      <w:r w:rsidR="00C20EDB" w:rsidRPr="00432994">
        <w:rPr>
          <w:szCs w:val="21"/>
        </w:rPr>
        <w:t>、基金合同生效日：指基金募集达到法律法规规定及基金合同规定的条件，基金管理人向中国证监会办理基金备案手续完毕，并获得中国证监会书面确认的日期。</w:t>
      </w:r>
    </w:p>
    <w:p w:rsidR="00C20EDB" w:rsidRPr="00432994" w:rsidRDefault="00A8660B" w:rsidP="00B82C01">
      <w:pPr>
        <w:spacing w:line="360" w:lineRule="auto"/>
        <w:ind w:firstLineChars="200" w:firstLine="420"/>
        <w:jc w:val="left"/>
        <w:rPr>
          <w:szCs w:val="21"/>
        </w:rPr>
      </w:pPr>
      <w:r w:rsidRPr="00432994">
        <w:rPr>
          <w:szCs w:val="21"/>
        </w:rPr>
        <w:t>3</w:t>
      </w:r>
      <w:r w:rsidR="00B16AC0" w:rsidRPr="00432994">
        <w:rPr>
          <w:szCs w:val="21"/>
        </w:rPr>
        <w:t>4</w:t>
      </w:r>
      <w:r w:rsidR="00C20EDB" w:rsidRPr="00432994">
        <w:rPr>
          <w:szCs w:val="21"/>
        </w:rPr>
        <w:t>、基金合同终止日：指基金合同规定的基金合同终止事由出现后，基金财产清算完毕，清算结果报中国证监会备案并予以公告的日期。</w:t>
      </w:r>
    </w:p>
    <w:p w:rsidR="00C20EDB" w:rsidRPr="00432994" w:rsidRDefault="00A8660B" w:rsidP="00B82C01">
      <w:pPr>
        <w:spacing w:line="360" w:lineRule="auto"/>
        <w:ind w:firstLineChars="200" w:firstLine="420"/>
        <w:jc w:val="left"/>
        <w:rPr>
          <w:szCs w:val="21"/>
        </w:rPr>
      </w:pPr>
      <w:r w:rsidRPr="00432994">
        <w:rPr>
          <w:szCs w:val="21"/>
        </w:rPr>
        <w:t>3</w:t>
      </w:r>
      <w:r w:rsidR="00B16AC0" w:rsidRPr="00432994">
        <w:rPr>
          <w:szCs w:val="21"/>
        </w:rPr>
        <w:t>5</w:t>
      </w:r>
      <w:r w:rsidR="00C20EDB" w:rsidRPr="00432994">
        <w:rPr>
          <w:szCs w:val="21"/>
        </w:rPr>
        <w:t>、基金募集期：指自基金份额发售之日起至发售结束之日止的期间，最长不得超过</w:t>
      </w:r>
      <w:r w:rsidR="00C20EDB" w:rsidRPr="00432994">
        <w:rPr>
          <w:szCs w:val="21"/>
        </w:rPr>
        <w:t>3</w:t>
      </w:r>
      <w:r w:rsidR="00C20EDB" w:rsidRPr="00432994">
        <w:rPr>
          <w:szCs w:val="21"/>
        </w:rPr>
        <w:t>个月。</w:t>
      </w:r>
    </w:p>
    <w:p w:rsidR="00C20EDB" w:rsidRPr="00432994" w:rsidRDefault="00A8660B" w:rsidP="00B82C01">
      <w:pPr>
        <w:spacing w:line="360" w:lineRule="auto"/>
        <w:ind w:firstLineChars="200" w:firstLine="420"/>
        <w:jc w:val="left"/>
        <w:rPr>
          <w:szCs w:val="21"/>
        </w:rPr>
      </w:pPr>
      <w:r w:rsidRPr="00432994">
        <w:rPr>
          <w:szCs w:val="21"/>
        </w:rPr>
        <w:t>3</w:t>
      </w:r>
      <w:r w:rsidR="00B16AC0" w:rsidRPr="00432994">
        <w:rPr>
          <w:szCs w:val="21"/>
        </w:rPr>
        <w:t>6</w:t>
      </w:r>
      <w:r w:rsidR="00C20EDB" w:rsidRPr="00432994">
        <w:rPr>
          <w:szCs w:val="21"/>
        </w:rPr>
        <w:t>、存续期：指基金合同生效至终止之间的不定期期限。</w:t>
      </w:r>
    </w:p>
    <w:p w:rsidR="00C20EDB" w:rsidRPr="00432994" w:rsidRDefault="00A8660B" w:rsidP="00B82C01">
      <w:pPr>
        <w:spacing w:line="360" w:lineRule="auto"/>
        <w:ind w:firstLineChars="200" w:firstLine="420"/>
        <w:jc w:val="left"/>
        <w:rPr>
          <w:szCs w:val="21"/>
        </w:rPr>
      </w:pPr>
      <w:r w:rsidRPr="00432994">
        <w:rPr>
          <w:szCs w:val="21"/>
        </w:rPr>
        <w:t>3</w:t>
      </w:r>
      <w:r w:rsidR="00B16AC0" w:rsidRPr="00432994">
        <w:rPr>
          <w:szCs w:val="21"/>
        </w:rPr>
        <w:t>7</w:t>
      </w:r>
      <w:r w:rsidR="00C20EDB" w:rsidRPr="00432994">
        <w:rPr>
          <w:szCs w:val="21"/>
        </w:rPr>
        <w:t>、工作日：指上海证券交易所、深圳证券交易所的正常交易日。</w:t>
      </w:r>
    </w:p>
    <w:p w:rsidR="00C20EDB" w:rsidRPr="00432994" w:rsidRDefault="00A8660B" w:rsidP="00B82C01">
      <w:pPr>
        <w:spacing w:line="360" w:lineRule="auto"/>
        <w:ind w:firstLineChars="200" w:firstLine="420"/>
        <w:jc w:val="left"/>
        <w:rPr>
          <w:szCs w:val="21"/>
        </w:rPr>
      </w:pPr>
      <w:r w:rsidRPr="00432994">
        <w:rPr>
          <w:szCs w:val="21"/>
        </w:rPr>
        <w:t>3</w:t>
      </w:r>
      <w:r w:rsidR="00B16AC0" w:rsidRPr="00432994">
        <w:rPr>
          <w:szCs w:val="21"/>
        </w:rPr>
        <w:t>8</w:t>
      </w:r>
      <w:r w:rsidR="00C20EDB" w:rsidRPr="00432994">
        <w:rPr>
          <w:szCs w:val="21"/>
        </w:rPr>
        <w:t>、</w:t>
      </w:r>
      <w:r w:rsidR="00C20EDB" w:rsidRPr="00432994">
        <w:rPr>
          <w:szCs w:val="21"/>
        </w:rPr>
        <w:t>T</w:t>
      </w:r>
      <w:r w:rsidR="00C20EDB" w:rsidRPr="00432994">
        <w:rPr>
          <w:szCs w:val="21"/>
        </w:rPr>
        <w:t>日：指销售机构在规定时间受理投资人申购、赎回或其他业务申请的开放日。</w:t>
      </w:r>
    </w:p>
    <w:p w:rsidR="00C20EDB" w:rsidRPr="00432994" w:rsidRDefault="00A8660B" w:rsidP="00B82C01">
      <w:pPr>
        <w:spacing w:line="360" w:lineRule="auto"/>
        <w:ind w:firstLineChars="200" w:firstLine="420"/>
        <w:jc w:val="left"/>
        <w:rPr>
          <w:szCs w:val="21"/>
        </w:rPr>
      </w:pPr>
      <w:r w:rsidRPr="00432994">
        <w:rPr>
          <w:szCs w:val="21"/>
        </w:rPr>
        <w:t>3</w:t>
      </w:r>
      <w:r w:rsidR="00B16AC0" w:rsidRPr="00432994">
        <w:rPr>
          <w:szCs w:val="21"/>
        </w:rPr>
        <w:t>9</w:t>
      </w:r>
      <w:r w:rsidR="00C20EDB" w:rsidRPr="00432994">
        <w:rPr>
          <w:szCs w:val="21"/>
        </w:rPr>
        <w:t>、</w:t>
      </w:r>
      <w:r w:rsidR="00C20EDB" w:rsidRPr="00432994">
        <w:rPr>
          <w:szCs w:val="21"/>
        </w:rPr>
        <w:t>T+n</w:t>
      </w:r>
      <w:r w:rsidR="00C20EDB" w:rsidRPr="00432994">
        <w:rPr>
          <w:szCs w:val="21"/>
        </w:rPr>
        <w:t>日：指自</w:t>
      </w:r>
      <w:r w:rsidR="00C20EDB" w:rsidRPr="00432994">
        <w:rPr>
          <w:szCs w:val="21"/>
        </w:rPr>
        <w:t>T</w:t>
      </w:r>
      <w:r w:rsidR="00C20EDB" w:rsidRPr="00432994">
        <w:rPr>
          <w:szCs w:val="21"/>
        </w:rPr>
        <w:t>日起第</w:t>
      </w:r>
      <w:r w:rsidR="00C20EDB" w:rsidRPr="00432994">
        <w:rPr>
          <w:szCs w:val="21"/>
        </w:rPr>
        <w:t>n</w:t>
      </w:r>
      <w:r w:rsidR="00C20EDB" w:rsidRPr="00432994">
        <w:rPr>
          <w:szCs w:val="21"/>
        </w:rPr>
        <w:t>个工作日</w:t>
      </w:r>
      <w:r w:rsidR="00C20EDB" w:rsidRPr="00432994">
        <w:rPr>
          <w:szCs w:val="21"/>
        </w:rPr>
        <w:t>(</w:t>
      </w:r>
      <w:r w:rsidR="00C20EDB" w:rsidRPr="00432994">
        <w:rPr>
          <w:szCs w:val="21"/>
        </w:rPr>
        <w:t>不包含</w:t>
      </w:r>
      <w:r w:rsidR="00C20EDB" w:rsidRPr="00432994">
        <w:rPr>
          <w:szCs w:val="21"/>
        </w:rPr>
        <w:t>T</w:t>
      </w:r>
      <w:r w:rsidR="00C20EDB" w:rsidRPr="00432994">
        <w:rPr>
          <w:szCs w:val="21"/>
        </w:rPr>
        <w:t>日</w:t>
      </w:r>
      <w:r w:rsidR="00C20EDB" w:rsidRPr="00432994">
        <w:rPr>
          <w:szCs w:val="21"/>
        </w:rPr>
        <w:t>)</w:t>
      </w:r>
      <w:r w:rsidR="00C20EDB" w:rsidRPr="00432994">
        <w:rPr>
          <w:szCs w:val="21"/>
        </w:rPr>
        <w:t>。</w:t>
      </w:r>
    </w:p>
    <w:p w:rsidR="00C20EDB" w:rsidRPr="00432994" w:rsidRDefault="00B16AC0" w:rsidP="00B82C01">
      <w:pPr>
        <w:spacing w:line="360" w:lineRule="auto"/>
        <w:ind w:firstLineChars="200" w:firstLine="420"/>
        <w:jc w:val="left"/>
        <w:rPr>
          <w:szCs w:val="21"/>
        </w:rPr>
      </w:pPr>
      <w:r w:rsidRPr="00432994">
        <w:rPr>
          <w:szCs w:val="21"/>
        </w:rPr>
        <w:t>40</w:t>
      </w:r>
      <w:r w:rsidR="00C20EDB" w:rsidRPr="00432994">
        <w:rPr>
          <w:szCs w:val="21"/>
        </w:rPr>
        <w:t>、开放日：指为投资人办理基金份额申购、赎回或其他业务的工作日。</w:t>
      </w:r>
    </w:p>
    <w:p w:rsidR="00C20EDB" w:rsidRPr="00432994" w:rsidRDefault="00A8660B" w:rsidP="00B82C01">
      <w:pPr>
        <w:spacing w:line="360" w:lineRule="auto"/>
        <w:ind w:firstLineChars="200" w:firstLine="420"/>
        <w:jc w:val="left"/>
        <w:rPr>
          <w:szCs w:val="21"/>
        </w:rPr>
      </w:pPr>
      <w:r w:rsidRPr="00432994">
        <w:rPr>
          <w:szCs w:val="21"/>
        </w:rPr>
        <w:t>4</w:t>
      </w:r>
      <w:r w:rsidR="00B16AC0" w:rsidRPr="00432994">
        <w:rPr>
          <w:szCs w:val="21"/>
        </w:rPr>
        <w:t>1</w:t>
      </w:r>
      <w:r w:rsidR="00C20EDB" w:rsidRPr="00432994">
        <w:rPr>
          <w:szCs w:val="21"/>
        </w:rPr>
        <w:t>、开放时间：指开放日基金接受申购、赎回或其他交易的时间段。</w:t>
      </w:r>
    </w:p>
    <w:p w:rsidR="00C20EDB" w:rsidRPr="00432994" w:rsidRDefault="00A8660B" w:rsidP="00B82C01">
      <w:pPr>
        <w:spacing w:line="360" w:lineRule="auto"/>
        <w:ind w:firstLineChars="200" w:firstLine="420"/>
        <w:jc w:val="left"/>
        <w:rPr>
          <w:szCs w:val="21"/>
        </w:rPr>
      </w:pPr>
      <w:r w:rsidRPr="00432994">
        <w:rPr>
          <w:szCs w:val="21"/>
        </w:rPr>
        <w:t>4</w:t>
      </w:r>
      <w:r w:rsidR="00B16AC0" w:rsidRPr="00432994">
        <w:rPr>
          <w:szCs w:val="21"/>
        </w:rPr>
        <w:t>2</w:t>
      </w:r>
      <w:r w:rsidR="00C20EDB" w:rsidRPr="00432994">
        <w:rPr>
          <w:szCs w:val="21"/>
        </w:rPr>
        <w:t>、《业务规则》：</w:t>
      </w:r>
      <w:r w:rsidR="00921B20" w:rsidRPr="00432994">
        <w:rPr>
          <w:szCs w:val="21"/>
        </w:rPr>
        <w:t>指基金管理人、深圳证券交易所、中国证券登记结算有限责任公司的相关业务规则和规定</w:t>
      </w:r>
      <w:r w:rsidR="00C20EDB" w:rsidRPr="00432994">
        <w:rPr>
          <w:szCs w:val="21"/>
        </w:rPr>
        <w:t>。</w:t>
      </w:r>
    </w:p>
    <w:p w:rsidR="00C20EDB" w:rsidRPr="00432994" w:rsidRDefault="00A8660B" w:rsidP="00B82C01">
      <w:pPr>
        <w:spacing w:line="360" w:lineRule="auto"/>
        <w:ind w:firstLineChars="200" w:firstLine="420"/>
        <w:jc w:val="left"/>
        <w:rPr>
          <w:szCs w:val="21"/>
        </w:rPr>
      </w:pPr>
      <w:r w:rsidRPr="00432994">
        <w:rPr>
          <w:szCs w:val="21"/>
        </w:rPr>
        <w:t>4</w:t>
      </w:r>
      <w:r w:rsidR="00B16AC0" w:rsidRPr="00432994">
        <w:rPr>
          <w:szCs w:val="21"/>
        </w:rPr>
        <w:t>3</w:t>
      </w:r>
      <w:r w:rsidR="00C20EDB" w:rsidRPr="00432994">
        <w:rPr>
          <w:szCs w:val="21"/>
        </w:rPr>
        <w:t>、认购：指在基金募集期内，投资人根据基金合同和招募说明书的规定申请购买基金份额的行为。</w:t>
      </w:r>
    </w:p>
    <w:p w:rsidR="00C20EDB" w:rsidRPr="00432994" w:rsidRDefault="00A8660B" w:rsidP="00B82C01">
      <w:pPr>
        <w:spacing w:line="360" w:lineRule="auto"/>
        <w:ind w:firstLineChars="200" w:firstLine="420"/>
        <w:jc w:val="left"/>
        <w:rPr>
          <w:szCs w:val="21"/>
        </w:rPr>
      </w:pPr>
      <w:r w:rsidRPr="00432994">
        <w:rPr>
          <w:szCs w:val="21"/>
        </w:rPr>
        <w:t>4</w:t>
      </w:r>
      <w:r w:rsidR="00B16AC0" w:rsidRPr="00432994">
        <w:rPr>
          <w:szCs w:val="21"/>
        </w:rPr>
        <w:t>4</w:t>
      </w:r>
      <w:r w:rsidR="00C20EDB" w:rsidRPr="00432994">
        <w:rPr>
          <w:szCs w:val="21"/>
        </w:rPr>
        <w:t>、申购：指基金合同生效后，投资人根据基金合同和招募说明书的规定申请购买基金份额的行为。</w:t>
      </w:r>
    </w:p>
    <w:p w:rsidR="00C20EDB" w:rsidRPr="00432994" w:rsidRDefault="00A8660B" w:rsidP="00B82C01">
      <w:pPr>
        <w:spacing w:line="360" w:lineRule="auto"/>
        <w:ind w:firstLineChars="200" w:firstLine="420"/>
        <w:jc w:val="left"/>
        <w:rPr>
          <w:szCs w:val="21"/>
        </w:rPr>
      </w:pPr>
      <w:r w:rsidRPr="00432994">
        <w:rPr>
          <w:szCs w:val="21"/>
        </w:rPr>
        <w:t>4</w:t>
      </w:r>
      <w:r w:rsidR="00B16AC0" w:rsidRPr="00432994">
        <w:rPr>
          <w:szCs w:val="21"/>
        </w:rPr>
        <w:t>5</w:t>
      </w:r>
      <w:r w:rsidR="00C20EDB" w:rsidRPr="00432994">
        <w:rPr>
          <w:szCs w:val="21"/>
        </w:rPr>
        <w:t>、赎回：指基金合同生效后，基金份额持有人按基金合同和招募说明书规定的条件要求</w:t>
      </w:r>
      <w:r w:rsidR="00A463BF" w:rsidRPr="00432994">
        <w:rPr>
          <w:szCs w:val="21"/>
        </w:rPr>
        <w:t>将基金份额兑换为赎回对价</w:t>
      </w:r>
      <w:r w:rsidR="00C20EDB" w:rsidRPr="00432994">
        <w:rPr>
          <w:szCs w:val="21"/>
        </w:rPr>
        <w:t>的行为。</w:t>
      </w:r>
    </w:p>
    <w:p w:rsidR="00C20EDB" w:rsidRPr="00432994" w:rsidRDefault="00A8660B" w:rsidP="00B82C01">
      <w:pPr>
        <w:spacing w:line="360" w:lineRule="auto"/>
        <w:ind w:firstLineChars="200" w:firstLine="420"/>
        <w:jc w:val="left"/>
        <w:rPr>
          <w:szCs w:val="21"/>
        </w:rPr>
      </w:pPr>
      <w:r w:rsidRPr="00432994">
        <w:rPr>
          <w:szCs w:val="21"/>
        </w:rPr>
        <w:t>4</w:t>
      </w:r>
      <w:r w:rsidR="00B16AC0" w:rsidRPr="00432994">
        <w:rPr>
          <w:szCs w:val="21"/>
        </w:rPr>
        <w:t>6</w:t>
      </w:r>
      <w:r w:rsidR="00C20EDB" w:rsidRPr="00432994">
        <w:rPr>
          <w:szCs w:val="21"/>
        </w:rPr>
        <w:t>、申购赎回清单：指由基金管理人编制的用以公告申购对价、赎回对价等信息的文件。</w:t>
      </w:r>
    </w:p>
    <w:p w:rsidR="00C20EDB" w:rsidRPr="00432994" w:rsidRDefault="00AE3C74" w:rsidP="00B82C01">
      <w:pPr>
        <w:spacing w:line="360" w:lineRule="auto"/>
        <w:ind w:firstLineChars="200" w:firstLine="420"/>
        <w:jc w:val="left"/>
        <w:rPr>
          <w:szCs w:val="21"/>
        </w:rPr>
      </w:pPr>
      <w:r w:rsidRPr="00432994">
        <w:rPr>
          <w:szCs w:val="21"/>
        </w:rPr>
        <w:t>4</w:t>
      </w:r>
      <w:r w:rsidR="00B16AC0" w:rsidRPr="00432994">
        <w:rPr>
          <w:szCs w:val="21"/>
        </w:rPr>
        <w:t>7</w:t>
      </w:r>
      <w:r w:rsidR="00C20EDB" w:rsidRPr="00432994">
        <w:rPr>
          <w:szCs w:val="21"/>
        </w:rPr>
        <w:t>、申购对价：指投资者申购基金份额时，按基金合同和招募说明书规定应交付的组合证券、现金替代、现金差额和</w:t>
      </w:r>
      <w:r w:rsidR="00C20EDB" w:rsidRPr="00432994">
        <w:rPr>
          <w:szCs w:val="21"/>
        </w:rPr>
        <w:t>/</w:t>
      </w:r>
      <w:r w:rsidR="00C20EDB" w:rsidRPr="00432994">
        <w:rPr>
          <w:szCs w:val="21"/>
        </w:rPr>
        <w:t>或其他对价。</w:t>
      </w:r>
    </w:p>
    <w:p w:rsidR="00C20EDB" w:rsidRPr="00432994" w:rsidRDefault="00A8660B" w:rsidP="00B82C01">
      <w:pPr>
        <w:spacing w:line="360" w:lineRule="auto"/>
        <w:ind w:firstLineChars="200" w:firstLine="420"/>
        <w:jc w:val="left"/>
        <w:rPr>
          <w:szCs w:val="21"/>
        </w:rPr>
      </w:pPr>
      <w:r w:rsidRPr="00432994">
        <w:rPr>
          <w:szCs w:val="21"/>
        </w:rPr>
        <w:t>4</w:t>
      </w:r>
      <w:r w:rsidR="00B16AC0" w:rsidRPr="00432994">
        <w:rPr>
          <w:szCs w:val="21"/>
        </w:rPr>
        <w:t>8</w:t>
      </w:r>
      <w:r w:rsidR="00C20EDB" w:rsidRPr="00432994">
        <w:rPr>
          <w:szCs w:val="21"/>
        </w:rPr>
        <w:t>、赎回对价：指投资者赎回基金份额时，基金管理人按基金合同和招募说明书规定应交付给赎回人的组合证券、现金替代、现金差额和</w:t>
      </w:r>
      <w:r w:rsidR="00C20EDB" w:rsidRPr="00432994">
        <w:rPr>
          <w:szCs w:val="21"/>
        </w:rPr>
        <w:t>/</w:t>
      </w:r>
      <w:r w:rsidR="00C20EDB" w:rsidRPr="00432994">
        <w:rPr>
          <w:szCs w:val="21"/>
        </w:rPr>
        <w:t>或其他对价。</w:t>
      </w:r>
    </w:p>
    <w:p w:rsidR="00C20EDB" w:rsidRPr="00432994" w:rsidRDefault="00A8660B" w:rsidP="00B82C01">
      <w:pPr>
        <w:spacing w:line="360" w:lineRule="auto"/>
        <w:ind w:firstLineChars="200" w:firstLine="420"/>
        <w:rPr>
          <w:szCs w:val="21"/>
        </w:rPr>
      </w:pPr>
      <w:r w:rsidRPr="00432994">
        <w:rPr>
          <w:szCs w:val="21"/>
        </w:rPr>
        <w:t>4</w:t>
      </w:r>
      <w:r w:rsidR="00B16AC0" w:rsidRPr="00432994">
        <w:rPr>
          <w:szCs w:val="21"/>
        </w:rPr>
        <w:t>9</w:t>
      </w:r>
      <w:r w:rsidR="00C20EDB" w:rsidRPr="00432994">
        <w:rPr>
          <w:szCs w:val="21"/>
        </w:rPr>
        <w:t>、组合证券：指本基金标的指数所包含的全部或部分证券。</w:t>
      </w:r>
    </w:p>
    <w:p w:rsidR="00C20EDB" w:rsidRPr="00432994" w:rsidRDefault="00B16AC0" w:rsidP="003E7E53">
      <w:pPr>
        <w:spacing w:line="360" w:lineRule="auto"/>
        <w:ind w:firstLineChars="200" w:firstLine="420"/>
        <w:jc w:val="left"/>
        <w:rPr>
          <w:szCs w:val="21"/>
        </w:rPr>
      </w:pPr>
      <w:r w:rsidRPr="00432994">
        <w:rPr>
          <w:szCs w:val="21"/>
        </w:rPr>
        <w:t>50</w:t>
      </w:r>
      <w:r w:rsidR="00C20EDB" w:rsidRPr="00432994">
        <w:rPr>
          <w:szCs w:val="21"/>
        </w:rPr>
        <w:t>、标的指数：指</w:t>
      </w:r>
      <w:r w:rsidR="003E7E53" w:rsidRPr="00432994">
        <w:rPr>
          <w:szCs w:val="21"/>
        </w:rPr>
        <w:t>中证指数有限公司</w:t>
      </w:r>
      <w:r w:rsidR="00C20EDB" w:rsidRPr="00432994">
        <w:rPr>
          <w:szCs w:val="21"/>
        </w:rPr>
        <w:t>编制并发布的</w:t>
      </w:r>
      <w:r w:rsidR="00A704C9" w:rsidRPr="00432994">
        <w:rPr>
          <w:szCs w:val="21"/>
        </w:rPr>
        <w:t>中证全指运输</w:t>
      </w:r>
      <w:r w:rsidR="00C20EDB" w:rsidRPr="00432994">
        <w:rPr>
          <w:szCs w:val="21"/>
        </w:rPr>
        <w:t>指数及其未来可能发生的变更。</w:t>
      </w:r>
    </w:p>
    <w:p w:rsidR="00C20EDB" w:rsidRPr="00432994" w:rsidRDefault="00A8660B" w:rsidP="00B82C01">
      <w:pPr>
        <w:spacing w:line="360" w:lineRule="auto"/>
        <w:ind w:firstLineChars="200" w:firstLine="420"/>
        <w:jc w:val="left"/>
        <w:rPr>
          <w:szCs w:val="21"/>
        </w:rPr>
      </w:pPr>
      <w:r w:rsidRPr="00432994">
        <w:rPr>
          <w:szCs w:val="21"/>
        </w:rPr>
        <w:t>5</w:t>
      </w:r>
      <w:r w:rsidR="00B16AC0" w:rsidRPr="00432994">
        <w:rPr>
          <w:szCs w:val="21"/>
        </w:rPr>
        <w:t>1</w:t>
      </w:r>
      <w:r w:rsidR="00C20EDB" w:rsidRPr="00432994">
        <w:rPr>
          <w:szCs w:val="21"/>
        </w:rPr>
        <w:t>、现金替代：指申购、赎回过程中，投资人按基金合同和招募说明书的规定，用于替代组合证券中部分证券的一定数量的现金。</w:t>
      </w:r>
    </w:p>
    <w:p w:rsidR="00C20EDB" w:rsidRPr="00432994" w:rsidRDefault="00A8660B" w:rsidP="00B82C01">
      <w:pPr>
        <w:spacing w:line="360" w:lineRule="auto"/>
        <w:ind w:firstLineChars="200" w:firstLine="420"/>
        <w:jc w:val="left"/>
        <w:rPr>
          <w:szCs w:val="21"/>
        </w:rPr>
      </w:pPr>
      <w:r w:rsidRPr="00432994">
        <w:rPr>
          <w:szCs w:val="21"/>
        </w:rPr>
        <w:t>5</w:t>
      </w:r>
      <w:r w:rsidR="00B16AC0" w:rsidRPr="00432994">
        <w:rPr>
          <w:szCs w:val="21"/>
        </w:rPr>
        <w:t>2</w:t>
      </w:r>
      <w:r w:rsidR="00C20EDB" w:rsidRPr="00432994">
        <w:rPr>
          <w:szCs w:val="21"/>
        </w:rPr>
        <w:t>、最小申购赎回单位：指基金申购份额、赎回份额的最低数量，投资者申购、赎回的基金份额应为最小申购、赎回单位的整数倍。</w:t>
      </w:r>
    </w:p>
    <w:p w:rsidR="00C20EDB" w:rsidRPr="00432994" w:rsidRDefault="00A8660B" w:rsidP="00B82C01">
      <w:pPr>
        <w:spacing w:line="360" w:lineRule="auto"/>
        <w:ind w:firstLineChars="200" w:firstLine="420"/>
        <w:jc w:val="left"/>
        <w:rPr>
          <w:szCs w:val="21"/>
        </w:rPr>
      </w:pPr>
      <w:r w:rsidRPr="00432994">
        <w:rPr>
          <w:szCs w:val="21"/>
        </w:rPr>
        <w:t>5</w:t>
      </w:r>
      <w:r w:rsidR="00B16AC0" w:rsidRPr="00432994">
        <w:rPr>
          <w:szCs w:val="21"/>
        </w:rPr>
        <w:t>3</w:t>
      </w:r>
      <w:r w:rsidR="00C20EDB" w:rsidRPr="00432994">
        <w:rPr>
          <w:szCs w:val="21"/>
        </w:rPr>
        <w:t>、元：指人民币元。</w:t>
      </w:r>
    </w:p>
    <w:p w:rsidR="00C20EDB" w:rsidRPr="00432994" w:rsidRDefault="00A8660B" w:rsidP="00B82C01">
      <w:pPr>
        <w:spacing w:line="360" w:lineRule="auto"/>
        <w:ind w:firstLineChars="200" w:firstLine="420"/>
        <w:jc w:val="left"/>
        <w:rPr>
          <w:szCs w:val="21"/>
        </w:rPr>
      </w:pPr>
      <w:r w:rsidRPr="00432994">
        <w:rPr>
          <w:szCs w:val="21"/>
        </w:rPr>
        <w:t>5</w:t>
      </w:r>
      <w:r w:rsidR="00B16AC0" w:rsidRPr="00432994">
        <w:rPr>
          <w:szCs w:val="21"/>
        </w:rPr>
        <w:t>4</w:t>
      </w:r>
      <w:r w:rsidR="00C20EDB" w:rsidRPr="00432994">
        <w:rPr>
          <w:szCs w:val="21"/>
        </w:rPr>
        <w:t>、基金收益：指基金投资所得红利、股息、债券利息、买卖证券价差、银行存款利息、已实现的其他合法收入及因运用基金财产带来的成本和费用的节约。</w:t>
      </w:r>
    </w:p>
    <w:p w:rsidR="00C20EDB" w:rsidRPr="00432994" w:rsidRDefault="00A8660B" w:rsidP="00B82C01">
      <w:pPr>
        <w:spacing w:line="360" w:lineRule="auto"/>
        <w:ind w:firstLineChars="200" w:firstLine="420"/>
        <w:jc w:val="left"/>
        <w:rPr>
          <w:szCs w:val="21"/>
        </w:rPr>
      </w:pPr>
      <w:r w:rsidRPr="00432994">
        <w:rPr>
          <w:szCs w:val="21"/>
        </w:rPr>
        <w:t>5</w:t>
      </w:r>
      <w:r w:rsidR="00B16AC0" w:rsidRPr="00432994">
        <w:rPr>
          <w:szCs w:val="21"/>
        </w:rPr>
        <w:t>5</w:t>
      </w:r>
      <w:r w:rsidR="00C20EDB" w:rsidRPr="00432994">
        <w:rPr>
          <w:szCs w:val="21"/>
        </w:rPr>
        <w:t>、基金资产总值：</w:t>
      </w:r>
      <w:r w:rsidR="001A2464" w:rsidRPr="00432994">
        <w:rPr>
          <w:szCs w:val="21"/>
        </w:rPr>
        <w:t>指基金拥有的各类有价证券、银行存款本息、基金应收申购款及其他资产的价值总和</w:t>
      </w:r>
      <w:r w:rsidR="0026482B" w:rsidRPr="00432994">
        <w:rPr>
          <w:szCs w:val="21"/>
        </w:rPr>
        <w:t>。</w:t>
      </w:r>
    </w:p>
    <w:p w:rsidR="00C20EDB" w:rsidRPr="00432994" w:rsidRDefault="00A8660B" w:rsidP="00B82C01">
      <w:pPr>
        <w:spacing w:line="360" w:lineRule="auto"/>
        <w:ind w:firstLineChars="200" w:firstLine="420"/>
        <w:jc w:val="left"/>
        <w:rPr>
          <w:szCs w:val="21"/>
        </w:rPr>
      </w:pPr>
      <w:r w:rsidRPr="00432994">
        <w:rPr>
          <w:szCs w:val="21"/>
        </w:rPr>
        <w:t>5</w:t>
      </w:r>
      <w:r w:rsidR="00B16AC0" w:rsidRPr="00432994">
        <w:rPr>
          <w:szCs w:val="21"/>
        </w:rPr>
        <w:t>6</w:t>
      </w:r>
      <w:r w:rsidR="00C20EDB" w:rsidRPr="00432994">
        <w:rPr>
          <w:szCs w:val="21"/>
        </w:rPr>
        <w:t>、基金资产净值：指基金资产总值减去基金负债后的价值。</w:t>
      </w:r>
    </w:p>
    <w:p w:rsidR="00C20EDB" w:rsidRPr="00432994" w:rsidRDefault="00A8660B" w:rsidP="00B82C01">
      <w:pPr>
        <w:spacing w:line="360" w:lineRule="auto"/>
        <w:ind w:firstLineChars="200" w:firstLine="420"/>
        <w:jc w:val="left"/>
        <w:rPr>
          <w:szCs w:val="21"/>
        </w:rPr>
      </w:pPr>
      <w:r w:rsidRPr="00432994">
        <w:rPr>
          <w:szCs w:val="21"/>
        </w:rPr>
        <w:t>5</w:t>
      </w:r>
      <w:r w:rsidR="00B16AC0" w:rsidRPr="00432994">
        <w:rPr>
          <w:szCs w:val="21"/>
        </w:rPr>
        <w:t>7</w:t>
      </w:r>
      <w:r w:rsidR="00C20EDB" w:rsidRPr="00432994">
        <w:rPr>
          <w:szCs w:val="21"/>
        </w:rPr>
        <w:t>、基金份额净值：指计算日基金资产净值除以计算日基金份额总数。</w:t>
      </w:r>
    </w:p>
    <w:p w:rsidR="00C20EDB" w:rsidRPr="00432994" w:rsidRDefault="00A8660B" w:rsidP="00B82C01">
      <w:pPr>
        <w:spacing w:line="360" w:lineRule="auto"/>
        <w:ind w:firstLineChars="200" w:firstLine="420"/>
        <w:jc w:val="left"/>
        <w:rPr>
          <w:szCs w:val="21"/>
        </w:rPr>
      </w:pPr>
      <w:r w:rsidRPr="00432994">
        <w:rPr>
          <w:szCs w:val="21"/>
        </w:rPr>
        <w:t>5</w:t>
      </w:r>
      <w:r w:rsidR="00B16AC0" w:rsidRPr="00432994">
        <w:rPr>
          <w:szCs w:val="21"/>
        </w:rPr>
        <w:t>8</w:t>
      </w:r>
      <w:r w:rsidR="00C20EDB" w:rsidRPr="00432994">
        <w:rPr>
          <w:szCs w:val="21"/>
        </w:rPr>
        <w:t>、基金资产估值：指计算评估基金资产和负债的价值，以确定基金资产净值和基金份额净值的过程。</w:t>
      </w:r>
    </w:p>
    <w:p w:rsidR="00C20EDB" w:rsidRPr="00432994" w:rsidRDefault="00A8660B" w:rsidP="00B82C01">
      <w:pPr>
        <w:spacing w:line="360" w:lineRule="auto"/>
        <w:ind w:firstLineChars="200" w:firstLine="420"/>
        <w:jc w:val="left"/>
        <w:rPr>
          <w:szCs w:val="21"/>
        </w:rPr>
      </w:pPr>
      <w:r w:rsidRPr="00432994">
        <w:rPr>
          <w:szCs w:val="21"/>
        </w:rPr>
        <w:t>5</w:t>
      </w:r>
      <w:r w:rsidR="00B16AC0" w:rsidRPr="00432994">
        <w:rPr>
          <w:szCs w:val="21"/>
        </w:rPr>
        <w:t>9</w:t>
      </w:r>
      <w:r w:rsidR="00C20EDB" w:rsidRPr="00432994">
        <w:rPr>
          <w:szCs w:val="21"/>
        </w:rPr>
        <w:t>、</w:t>
      </w:r>
      <w:r w:rsidR="00BD13DA" w:rsidRPr="00432994">
        <w:rPr>
          <w:szCs w:val="21"/>
        </w:rPr>
        <w:t>规定媒介：指符合中国证监会规定条件的用以进行信息披露的全国性报刊及《信息披露办法》规定的互联网网站（包括基金管理人网站、基金托管人网站、中国证监会基金电子披露网站）等媒介</w:t>
      </w:r>
      <w:r w:rsidR="00C20EDB" w:rsidRPr="00432994">
        <w:rPr>
          <w:szCs w:val="21"/>
        </w:rPr>
        <w:t>。</w:t>
      </w:r>
    </w:p>
    <w:p w:rsidR="00C20EDB" w:rsidRPr="00432994" w:rsidRDefault="00B16AC0" w:rsidP="00B82C01">
      <w:pPr>
        <w:spacing w:line="360" w:lineRule="auto"/>
        <w:ind w:firstLineChars="200" w:firstLine="420"/>
        <w:jc w:val="left"/>
        <w:rPr>
          <w:szCs w:val="21"/>
        </w:rPr>
      </w:pPr>
      <w:r w:rsidRPr="00432994">
        <w:rPr>
          <w:szCs w:val="21"/>
        </w:rPr>
        <w:t>60</w:t>
      </w:r>
      <w:r w:rsidR="00C20EDB" w:rsidRPr="00432994">
        <w:rPr>
          <w:szCs w:val="21"/>
        </w:rPr>
        <w:t>、流动性受限资产：指由于法律法规、监管、合同或操作障碍等原因无法以合理价格予以变现的资产，包括但不限于到期日在</w:t>
      </w:r>
      <w:r w:rsidR="00C20EDB" w:rsidRPr="00432994">
        <w:rPr>
          <w:szCs w:val="21"/>
        </w:rPr>
        <w:t xml:space="preserve">10 </w:t>
      </w:r>
      <w:r w:rsidR="00C20EDB" w:rsidRPr="00432994">
        <w:rPr>
          <w:szCs w:val="21"/>
        </w:rPr>
        <w:t>个交易日以上的逆回购与银行定期存款（含协议约定有条件提前支取的银行存款）、停牌股票、流通受限的新股及非公开发行股票、资产支持证券、因发行人债务违约无法进行转让或交易的债券等。</w:t>
      </w:r>
    </w:p>
    <w:p w:rsidR="00C20EDB" w:rsidRPr="00432994" w:rsidRDefault="00A8660B" w:rsidP="00B82C01">
      <w:pPr>
        <w:spacing w:line="360" w:lineRule="auto"/>
        <w:ind w:firstLineChars="200" w:firstLine="420"/>
        <w:jc w:val="left"/>
        <w:rPr>
          <w:szCs w:val="21"/>
        </w:rPr>
      </w:pPr>
      <w:r w:rsidRPr="00432994">
        <w:rPr>
          <w:szCs w:val="21"/>
        </w:rPr>
        <w:t>6</w:t>
      </w:r>
      <w:r w:rsidR="00B16AC0" w:rsidRPr="00432994">
        <w:rPr>
          <w:szCs w:val="21"/>
        </w:rPr>
        <w:t>1</w:t>
      </w:r>
      <w:r w:rsidR="00C20EDB" w:rsidRPr="00432994">
        <w:rPr>
          <w:szCs w:val="21"/>
        </w:rPr>
        <w:t>、不可抗力：指</w:t>
      </w:r>
      <w:r w:rsidR="00AE3C74" w:rsidRPr="00432994">
        <w:rPr>
          <w:szCs w:val="21"/>
        </w:rPr>
        <w:t>基金</w:t>
      </w:r>
      <w:r w:rsidR="00C20EDB" w:rsidRPr="00432994">
        <w:rPr>
          <w:szCs w:val="21"/>
        </w:rPr>
        <w:t>合同当事人不能预见、不能避免且不能克服的客观事件。</w:t>
      </w:r>
    </w:p>
    <w:p w:rsidR="00BD13DA" w:rsidRPr="00432994" w:rsidRDefault="00A8660B" w:rsidP="00BD13DA">
      <w:pPr>
        <w:spacing w:line="360" w:lineRule="auto"/>
        <w:ind w:firstLineChars="200" w:firstLine="420"/>
        <w:rPr>
          <w:szCs w:val="21"/>
        </w:rPr>
      </w:pPr>
      <w:r w:rsidRPr="00432994">
        <w:rPr>
          <w:szCs w:val="21"/>
        </w:rPr>
        <w:t>6</w:t>
      </w:r>
      <w:r w:rsidR="00B16AC0" w:rsidRPr="00432994">
        <w:rPr>
          <w:szCs w:val="21"/>
        </w:rPr>
        <w:t>2</w:t>
      </w:r>
      <w:r w:rsidR="00BD13DA" w:rsidRPr="00432994">
        <w:rPr>
          <w:szCs w:val="21"/>
        </w:rPr>
        <w:t>、转融通证券出借业务：指基金以一定的费率通过证券交易所综合业务平台向中国证券金融股份有限公司（以下简称证券金融公司）出借证券，证券金融公司到期归还所借证券及相应权益补偿并支付费用的业务。</w:t>
      </w:r>
    </w:p>
    <w:p w:rsidR="00BD13DA" w:rsidRPr="00432994" w:rsidRDefault="00A8660B" w:rsidP="00BD13DA">
      <w:pPr>
        <w:spacing w:line="360" w:lineRule="auto"/>
        <w:ind w:firstLineChars="200" w:firstLine="420"/>
        <w:rPr>
          <w:szCs w:val="21"/>
        </w:rPr>
      </w:pPr>
      <w:r w:rsidRPr="00432994">
        <w:rPr>
          <w:szCs w:val="21"/>
        </w:rPr>
        <w:t>6</w:t>
      </w:r>
      <w:r w:rsidR="00B16AC0" w:rsidRPr="00432994">
        <w:rPr>
          <w:szCs w:val="21"/>
        </w:rPr>
        <w:t>3</w:t>
      </w:r>
      <w:r w:rsidR="00BD13DA" w:rsidRPr="00432994">
        <w:rPr>
          <w:szCs w:val="21"/>
        </w:rPr>
        <w:t>、基金产品资料概要：指《华夏</w:t>
      </w:r>
      <w:r w:rsidR="00A704C9" w:rsidRPr="00432994">
        <w:rPr>
          <w:szCs w:val="21"/>
        </w:rPr>
        <w:t>中证全指运输</w:t>
      </w:r>
      <w:r w:rsidR="00BD13DA" w:rsidRPr="00432994">
        <w:rPr>
          <w:szCs w:val="21"/>
        </w:rPr>
        <w:t>交易型开放式指数证券投资基金基金产品资料概要》及其更新。</w:t>
      </w:r>
    </w:p>
    <w:p w:rsidR="00316AB1" w:rsidRPr="00432994" w:rsidRDefault="00316AB1">
      <w:pPr>
        <w:widowControl/>
        <w:jc w:val="left"/>
        <w:rPr>
          <w:b/>
          <w:bCs/>
          <w:kern w:val="44"/>
          <w:szCs w:val="21"/>
        </w:rPr>
      </w:pPr>
      <w:bookmarkStart w:id="46" w:name="_Toc329187112"/>
      <w:bookmarkStart w:id="47" w:name="_Toc347818165"/>
      <w:bookmarkStart w:id="48" w:name="_Toc408387346"/>
      <w:bookmarkStart w:id="49" w:name="_Toc69996160"/>
      <w:bookmarkStart w:id="50" w:name="_Toc492027477"/>
      <w:bookmarkStart w:id="51" w:name="_Toc536176031"/>
      <w:bookmarkEnd w:id="29"/>
      <w:bookmarkEnd w:id="32"/>
      <w:r w:rsidRPr="00432994">
        <w:rPr>
          <w:bCs/>
          <w:kern w:val="44"/>
          <w:szCs w:val="21"/>
        </w:rPr>
        <w:br w:type="page"/>
      </w:r>
      <w:bookmarkStart w:id="52" w:name="_Toc733"/>
      <w:bookmarkStart w:id="53" w:name="_Toc18631"/>
      <w:bookmarkStart w:id="54" w:name="_Toc22708"/>
      <w:bookmarkStart w:id="55" w:name="_Toc20318"/>
      <w:bookmarkStart w:id="56" w:name="_Toc6683"/>
      <w:bookmarkStart w:id="57" w:name="_Toc20627"/>
      <w:bookmarkStart w:id="58" w:name="_Toc24571"/>
      <w:bookmarkStart w:id="59" w:name="_Toc6149"/>
      <w:bookmarkStart w:id="60" w:name="_Toc545"/>
      <w:bookmarkStart w:id="61" w:name="_Toc13288"/>
      <w:bookmarkStart w:id="62" w:name="_Toc5246"/>
      <w:bookmarkStart w:id="63" w:name="_Toc11159926"/>
      <w:bookmarkStart w:id="64" w:name="_Toc14078721"/>
      <w:bookmarkStart w:id="65" w:name="_Toc258829400"/>
      <w:bookmarkStart w:id="66" w:name="_Toc233456272"/>
    </w:p>
    <w:p w:rsidR="006256A1" w:rsidRPr="00432994" w:rsidRDefault="006256A1" w:rsidP="006256A1">
      <w:pPr>
        <w:pStyle w:val="1"/>
        <w:spacing w:before="340" w:after="330"/>
        <w:jc w:val="center"/>
        <w:rPr>
          <w:rFonts w:ascii="Times New Roman"/>
          <w:bCs/>
          <w:color w:val="auto"/>
          <w:kern w:val="44"/>
          <w:sz w:val="21"/>
          <w:szCs w:val="21"/>
        </w:rPr>
      </w:pPr>
      <w:bookmarkStart w:id="67" w:name="_Toc64907129"/>
      <w:r w:rsidRPr="00432994">
        <w:rPr>
          <w:rFonts w:ascii="Times New Roman"/>
          <w:bCs/>
          <w:color w:val="auto"/>
          <w:kern w:val="44"/>
          <w:sz w:val="21"/>
          <w:szCs w:val="21"/>
        </w:rPr>
        <w:t>三、基金</w:t>
      </w:r>
      <w:bookmarkEnd w:id="52"/>
      <w:bookmarkEnd w:id="53"/>
      <w:bookmarkEnd w:id="54"/>
      <w:bookmarkEnd w:id="55"/>
      <w:bookmarkEnd w:id="56"/>
      <w:bookmarkEnd w:id="57"/>
      <w:bookmarkEnd w:id="58"/>
      <w:bookmarkEnd w:id="59"/>
      <w:bookmarkEnd w:id="60"/>
      <w:bookmarkEnd w:id="61"/>
      <w:bookmarkEnd w:id="62"/>
      <w:bookmarkEnd w:id="63"/>
      <w:bookmarkEnd w:id="64"/>
      <w:r w:rsidRPr="00432994">
        <w:rPr>
          <w:rFonts w:ascii="Times New Roman"/>
          <w:bCs/>
          <w:color w:val="auto"/>
          <w:kern w:val="44"/>
          <w:sz w:val="21"/>
          <w:szCs w:val="21"/>
        </w:rPr>
        <w:t>管理人</w:t>
      </w:r>
      <w:bookmarkStart w:id="68" w:name="_Toc79392573"/>
      <w:bookmarkEnd w:id="46"/>
      <w:bookmarkEnd w:id="47"/>
      <w:bookmarkEnd w:id="48"/>
      <w:bookmarkEnd w:id="49"/>
      <w:bookmarkEnd w:id="50"/>
      <w:bookmarkEnd w:id="51"/>
      <w:bookmarkEnd w:id="67"/>
    </w:p>
    <w:p w:rsidR="006256A1" w:rsidRPr="00432994" w:rsidRDefault="006256A1" w:rsidP="006256A1">
      <w:pPr>
        <w:spacing w:line="360" w:lineRule="auto"/>
        <w:ind w:firstLine="420"/>
        <w:rPr>
          <w:szCs w:val="21"/>
        </w:rPr>
      </w:pPr>
      <w:bookmarkStart w:id="69" w:name="_Hlt88031774"/>
      <w:bookmarkStart w:id="70" w:name="_Hlt88031741"/>
      <w:bookmarkEnd w:id="69"/>
      <w:r w:rsidRPr="00432994">
        <w:rPr>
          <w:szCs w:val="21"/>
        </w:rPr>
        <w:t>（</w:t>
      </w:r>
      <w:bookmarkEnd w:id="70"/>
      <w:r w:rsidRPr="00432994">
        <w:rPr>
          <w:szCs w:val="21"/>
        </w:rPr>
        <w:t>一）基金</w:t>
      </w:r>
      <w:bookmarkEnd w:id="68"/>
      <w:r w:rsidRPr="00432994">
        <w:rPr>
          <w:szCs w:val="21"/>
        </w:rPr>
        <w:t>管理人概况</w:t>
      </w:r>
    </w:p>
    <w:p w:rsidR="006256A1" w:rsidRPr="00432994" w:rsidRDefault="006256A1" w:rsidP="006256A1">
      <w:pPr>
        <w:spacing w:line="360" w:lineRule="auto"/>
        <w:ind w:firstLineChars="200" w:firstLine="420"/>
        <w:rPr>
          <w:szCs w:val="21"/>
        </w:rPr>
      </w:pPr>
      <w:r w:rsidRPr="00432994">
        <w:rPr>
          <w:szCs w:val="21"/>
        </w:rPr>
        <w:t>名称：华夏基金管理有限公司</w:t>
      </w:r>
    </w:p>
    <w:p w:rsidR="006256A1" w:rsidRPr="00432994" w:rsidRDefault="006256A1" w:rsidP="006256A1">
      <w:pPr>
        <w:spacing w:line="360" w:lineRule="auto"/>
        <w:ind w:firstLineChars="200" w:firstLine="420"/>
        <w:rPr>
          <w:szCs w:val="21"/>
        </w:rPr>
      </w:pPr>
      <w:r w:rsidRPr="00432994">
        <w:rPr>
          <w:szCs w:val="21"/>
        </w:rPr>
        <w:t>住所：北京市顺义区</w:t>
      </w:r>
      <w:r w:rsidR="00540F7F" w:rsidRPr="00432994">
        <w:rPr>
          <w:szCs w:val="21"/>
        </w:rPr>
        <w:t>安庆大街甲</w:t>
      </w:r>
      <w:r w:rsidR="00540F7F" w:rsidRPr="00432994">
        <w:rPr>
          <w:szCs w:val="21"/>
        </w:rPr>
        <w:t>3</w:t>
      </w:r>
      <w:r w:rsidR="00540F7F" w:rsidRPr="00432994">
        <w:rPr>
          <w:szCs w:val="21"/>
        </w:rPr>
        <w:t>号院</w:t>
      </w:r>
    </w:p>
    <w:p w:rsidR="006256A1" w:rsidRPr="00432994" w:rsidRDefault="006256A1" w:rsidP="006256A1">
      <w:pPr>
        <w:spacing w:line="360" w:lineRule="auto"/>
        <w:ind w:firstLineChars="200" w:firstLine="420"/>
        <w:rPr>
          <w:szCs w:val="21"/>
        </w:rPr>
      </w:pPr>
      <w:r w:rsidRPr="00432994">
        <w:rPr>
          <w:szCs w:val="21"/>
        </w:rPr>
        <w:t>办公地址：北京市西城区金融大街</w:t>
      </w:r>
      <w:r w:rsidRPr="00432994">
        <w:rPr>
          <w:szCs w:val="21"/>
        </w:rPr>
        <w:t>33</w:t>
      </w:r>
      <w:r w:rsidRPr="00432994">
        <w:rPr>
          <w:szCs w:val="21"/>
        </w:rPr>
        <w:t>号通泰大厦</w:t>
      </w:r>
      <w:r w:rsidRPr="00432994">
        <w:rPr>
          <w:szCs w:val="21"/>
        </w:rPr>
        <w:t>B</w:t>
      </w:r>
      <w:r w:rsidRPr="00432994">
        <w:rPr>
          <w:szCs w:val="21"/>
        </w:rPr>
        <w:t>座</w:t>
      </w:r>
      <w:r w:rsidR="009D7942" w:rsidRPr="00432994">
        <w:rPr>
          <w:szCs w:val="21"/>
        </w:rPr>
        <w:t>8</w:t>
      </w:r>
      <w:r w:rsidRPr="00432994">
        <w:rPr>
          <w:szCs w:val="21"/>
        </w:rPr>
        <w:t>层</w:t>
      </w:r>
    </w:p>
    <w:p w:rsidR="006256A1" w:rsidRPr="00432994" w:rsidRDefault="006256A1" w:rsidP="006256A1">
      <w:pPr>
        <w:spacing w:line="360" w:lineRule="auto"/>
        <w:ind w:firstLineChars="200" w:firstLine="420"/>
        <w:rPr>
          <w:szCs w:val="21"/>
        </w:rPr>
      </w:pPr>
      <w:r w:rsidRPr="00432994">
        <w:rPr>
          <w:szCs w:val="21"/>
        </w:rPr>
        <w:t>设立日期：</w:t>
      </w:r>
      <w:smartTag w:uri="urn:schemas-microsoft-com:office:smarttags" w:element="chsdate">
        <w:smartTagPr>
          <w:attr w:name="IsROCDate" w:val="False"/>
          <w:attr w:name="IsLunarDate" w:val="False"/>
          <w:attr w:name="Day" w:val="9"/>
          <w:attr w:name="Month" w:val="4"/>
          <w:attr w:name="Year" w:val="1998"/>
        </w:smartTagPr>
        <w:r w:rsidRPr="00432994">
          <w:rPr>
            <w:szCs w:val="21"/>
          </w:rPr>
          <w:t>1998</w:t>
        </w:r>
        <w:r w:rsidRPr="00432994">
          <w:rPr>
            <w:szCs w:val="21"/>
          </w:rPr>
          <w:t>年</w:t>
        </w:r>
        <w:r w:rsidRPr="00432994">
          <w:rPr>
            <w:szCs w:val="21"/>
          </w:rPr>
          <w:t>4</w:t>
        </w:r>
        <w:r w:rsidRPr="00432994">
          <w:rPr>
            <w:szCs w:val="21"/>
          </w:rPr>
          <w:t>月</w:t>
        </w:r>
        <w:r w:rsidRPr="00432994">
          <w:rPr>
            <w:szCs w:val="21"/>
          </w:rPr>
          <w:t>9</w:t>
        </w:r>
        <w:r w:rsidRPr="00432994">
          <w:rPr>
            <w:szCs w:val="21"/>
          </w:rPr>
          <w:t>日</w:t>
        </w:r>
      </w:smartTag>
    </w:p>
    <w:p w:rsidR="006256A1" w:rsidRPr="00432994" w:rsidRDefault="006256A1" w:rsidP="006256A1">
      <w:pPr>
        <w:spacing w:line="360" w:lineRule="auto"/>
        <w:ind w:firstLineChars="200" w:firstLine="420"/>
        <w:rPr>
          <w:szCs w:val="21"/>
        </w:rPr>
      </w:pPr>
      <w:r w:rsidRPr="00432994">
        <w:rPr>
          <w:szCs w:val="21"/>
        </w:rPr>
        <w:t>法定代表人：杨明辉</w:t>
      </w:r>
    </w:p>
    <w:p w:rsidR="006256A1" w:rsidRPr="00432994" w:rsidRDefault="006256A1" w:rsidP="006256A1">
      <w:pPr>
        <w:spacing w:line="360" w:lineRule="auto"/>
        <w:ind w:firstLineChars="200" w:firstLine="420"/>
        <w:rPr>
          <w:szCs w:val="21"/>
        </w:rPr>
      </w:pPr>
      <w:r w:rsidRPr="00432994">
        <w:rPr>
          <w:szCs w:val="21"/>
        </w:rPr>
        <w:t>联系人：</w:t>
      </w:r>
      <w:r w:rsidR="006A3B79" w:rsidRPr="00432994">
        <w:rPr>
          <w:szCs w:val="21"/>
        </w:rPr>
        <w:t>邱曦</w:t>
      </w:r>
    </w:p>
    <w:p w:rsidR="006256A1" w:rsidRPr="00432994" w:rsidRDefault="006256A1" w:rsidP="006256A1">
      <w:pPr>
        <w:spacing w:line="360" w:lineRule="auto"/>
        <w:ind w:firstLineChars="200" w:firstLine="420"/>
        <w:rPr>
          <w:szCs w:val="21"/>
        </w:rPr>
      </w:pPr>
      <w:r w:rsidRPr="00432994">
        <w:rPr>
          <w:szCs w:val="21"/>
        </w:rPr>
        <w:t>客户服务电话：</w:t>
      </w:r>
      <w:r w:rsidRPr="00432994">
        <w:rPr>
          <w:szCs w:val="21"/>
        </w:rPr>
        <w:t>400-818-6666</w:t>
      </w:r>
    </w:p>
    <w:p w:rsidR="006256A1" w:rsidRPr="00432994" w:rsidRDefault="006256A1" w:rsidP="006256A1">
      <w:pPr>
        <w:spacing w:line="360" w:lineRule="auto"/>
        <w:ind w:firstLine="420"/>
        <w:rPr>
          <w:szCs w:val="21"/>
        </w:rPr>
      </w:pPr>
      <w:r w:rsidRPr="00432994">
        <w:rPr>
          <w:szCs w:val="21"/>
        </w:rPr>
        <w:t>传真：</w:t>
      </w:r>
      <w:r w:rsidRPr="00432994">
        <w:rPr>
          <w:szCs w:val="21"/>
        </w:rPr>
        <w:t>010-63136700</w:t>
      </w:r>
    </w:p>
    <w:p w:rsidR="006256A1" w:rsidRPr="00432994" w:rsidRDefault="006256A1" w:rsidP="006256A1">
      <w:pPr>
        <w:spacing w:line="360" w:lineRule="auto"/>
        <w:ind w:firstLineChars="200" w:firstLine="420"/>
        <w:rPr>
          <w:szCs w:val="21"/>
        </w:rPr>
      </w:pPr>
      <w:r w:rsidRPr="00432994">
        <w:rPr>
          <w:szCs w:val="21"/>
        </w:rPr>
        <w:t>华夏基金管理有限公司注册资本为</w:t>
      </w:r>
      <w:r w:rsidRPr="00432994">
        <w:rPr>
          <w:szCs w:val="21"/>
        </w:rPr>
        <w:t>23800</w:t>
      </w:r>
      <w:r w:rsidRPr="00432994">
        <w:rPr>
          <w:szCs w:val="21"/>
        </w:rPr>
        <w:t>万元，公司股权结构如下：</w:t>
      </w:r>
    </w:p>
    <w:tbl>
      <w:tblPr>
        <w:tblW w:w="0" w:type="auto"/>
        <w:jc w:val="center"/>
        <w:tblBorders>
          <w:top w:val="single" w:sz="12" w:space="0" w:color="auto"/>
          <w:bottom w:val="single" w:sz="12" w:space="0" w:color="auto"/>
          <w:insideH w:val="dashSmallGap" w:sz="4" w:space="0" w:color="auto"/>
          <w:insideV w:val="dashSmallGap" w:sz="4" w:space="0" w:color="auto"/>
        </w:tblBorders>
        <w:tblLook w:val="0000"/>
      </w:tblPr>
      <w:tblGrid>
        <w:gridCol w:w="4253"/>
        <w:gridCol w:w="2136"/>
      </w:tblGrid>
      <w:tr w:rsidR="00432994" w:rsidRPr="00432994" w:rsidTr="00444C36">
        <w:trPr>
          <w:jc w:val="center"/>
        </w:trPr>
        <w:tc>
          <w:tcPr>
            <w:tcW w:w="4253" w:type="dxa"/>
            <w:tcBorders>
              <w:top w:val="single" w:sz="12" w:space="0" w:color="auto"/>
              <w:bottom w:val="single" w:sz="12" w:space="0" w:color="auto"/>
            </w:tcBorders>
          </w:tcPr>
          <w:p w:rsidR="006256A1" w:rsidRPr="00432994" w:rsidRDefault="006256A1" w:rsidP="006256A1">
            <w:pPr>
              <w:spacing w:line="360" w:lineRule="auto"/>
              <w:jc w:val="center"/>
              <w:rPr>
                <w:b/>
                <w:bCs/>
                <w:szCs w:val="21"/>
              </w:rPr>
            </w:pPr>
            <w:r w:rsidRPr="00432994">
              <w:rPr>
                <w:b/>
                <w:bCs/>
                <w:szCs w:val="21"/>
              </w:rPr>
              <w:t>持股单位</w:t>
            </w:r>
          </w:p>
        </w:tc>
        <w:tc>
          <w:tcPr>
            <w:tcW w:w="2136" w:type="dxa"/>
            <w:tcBorders>
              <w:top w:val="single" w:sz="12" w:space="0" w:color="auto"/>
              <w:bottom w:val="single" w:sz="12" w:space="0" w:color="auto"/>
            </w:tcBorders>
          </w:tcPr>
          <w:p w:rsidR="006256A1" w:rsidRPr="00432994" w:rsidRDefault="006256A1" w:rsidP="006256A1">
            <w:pPr>
              <w:spacing w:line="360" w:lineRule="auto"/>
              <w:jc w:val="center"/>
              <w:rPr>
                <w:b/>
                <w:bCs/>
                <w:szCs w:val="21"/>
              </w:rPr>
            </w:pPr>
            <w:r w:rsidRPr="00432994">
              <w:rPr>
                <w:b/>
                <w:bCs/>
                <w:szCs w:val="21"/>
              </w:rPr>
              <w:t>持股占总股本比例</w:t>
            </w:r>
          </w:p>
        </w:tc>
      </w:tr>
      <w:tr w:rsidR="00432994" w:rsidRPr="00432994" w:rsidTr="00444C36">
        <w:trPr>
          <w:jc w:val="center"/>
        </w:trPr>
        <w:tc>
          <w:tcPr>
            <w:tcW w:w="4253" w:type="dxa"/>
          </w:tcPr>
          <w:p w:rsidR="006256A1" w:rsidRPr="00432994" w:rsidRDefault="006256A1" w:rsidP="006256A1">
            <w:pPr>
              <w:rPr>
                <w:szCs w:val="21"/>
              </w:rPr>
            </w:pPr>
            <w:r w:rsidRPr="00432994">
              <w:rPr>
                <w:szCs w:val="21"/>
              </w:rPr>
              <w:t>中信证券股份有限公司</w:t>
            </w:r>
          </w:p>
        </w:tc>
        <w:tc>
          <w:tcPr>
            <w:tcW w:w="2136" w:type="dxa"/>
          </w:tcPr>
          <w:p w:rsidR="006256A1" w:rsidRPr="00432994" w:rsidRDefault="006256A1" w:rsidP="006256A1">
            <w:pPr>
              <w:jc w:val="center"/>
              <w:rPr>
                <w:szCs w:val="21"/>
              </w:rPr>
            </w:pPr>
            <w:r w:rsidRPr="00432994">
              <w:rPr>
                <w:szCs w:val="21"/>
              </w:rPr>
              <w:t>62.2%</w:t>
            </w:r>
          </w:p>
        </w:tc>
      </w:tr>
      <w:tr w:rsidR="00432994" w:rsidRPr="00432994" w:rsidTr="00444C36">
        <w:trPr>
          <w:jc w:val="center"/>
        </w:trPr>
        <w:tc>
          <w:tcPr>
            <w:tcW w:w="4253" w:type="dxa"/>
          </w:tcPr>
          <w:p w:rsidR="006256A1" w:rsidRPr="00432994" w:rsidRDefault="006256A1" w:rsidP="006256A1">
            <w:pPr>
              <w:rPr>
                <w:szCs w:val="21"/>
              </w:rPr>
            </w:pPr>
            <w:r w:rsidRPr="00432994">
              <w:rPr>
                <w:szCs w:val="21"/>
              </w:rPr>
              <w:t>POWER CORPORATION OF CANADA</w:t>
            </w:r>
          </w:p>
        </w:tc>
        <w:tc>
          <w:tcPr>
            <w:tcW w:w="2136" w:type="dxa"/>
          </w:tcPr>
          <w:p w:rsidR="006256A1" w:rsidRPr="00432994" w:rsidRDefault="00564883" w:rsidP="00564883">
            <w:pPr>
              <w:jc w:val="center"/>
              <w:rPr>
                <w:szCs w:val="21"/>
              </w:rPr>
            </w:pPr>
            <w:r w:rsidRPr="00432994">
              <w:rPr>
                <w:szCs w:val="21"/>
              </w:rPr>
              <w:t>13.9</w:t>
            </w:r>
            <w:r w:rsidR="006256A1" w:rsidRPr="00432994">
              <w:rPr>
                <w:szCs w:val="21"/>
              </w:rPr>
              <w:t>%</w:t>
            </w:r>
          </w:p>
        </w:tc>
      </w:tr>
      <w:tr w:rsidR="00432994" w:rsidRPr="00432994" w:rsidTr="00444C36">
        <w:trPr>
          <w:jc w:val="center"/>
        </w:trPr>
        <w:tc>
          <w:tcPr>
            <w:tcW w:w="4253" w:type="dxa"/>
          </w:tcPr>
          <w:p w:rsidR="00564883" w:rsidRPr="00432994" w:rsidRDefault="00564883" w:rsidP="006256A1">
            <w:pPr>
              <w:rPr>
                <w:szCs w:val="21"/>
              </w:rPr>
            </w:pPr>
            <w:r w:rsidRPr="00432994">
              <w:rPr>
                <w:szCs w:val="21"/>
              </w:rPr>
              <w:t>MACKENZIE FINANCIAL CORPORATION</w:t>
            </w:r>
          </w:p>
        </w:tc>
        <w:tc>
          <w:tcPr>
            <w:tcW w:w="2136" w:type="dxa"/>
          </w:tcPr>
          <w:p w:rsidR="00564883" w:rsidRPr="00432994" w:rsidDel="00564883" w:rsidRDefault="00564883" w:rsidP="00564883">
            <w:pPr>
              <w:jc w:val="center"/>
              <w:rPr>
                <w:szCs w:val="21"/>
              </w:rPr>
            </w:pPr>
            <w:r w:rsidRPr="00432994">
              <w:rPr>
                <w:szCs w:val="21"/>
              </w:rPr>
              <w:t>13.9%</w:t>
            </w:r>
          </w:p>
        </w:tc>
      </w:tr>
      <w:tr w:rsidR="00432994" w:rsidRPr="00432994" w:rsidTr="00444C36">
        <w:trPr>
          <w:jc w:val="center"/>
        </w:trPr>
        <w:tc>
          <w:tcPr>
            <w:tcW w:w="4253" w:type="dxa"/>
          </w:tcPr>
          <w:p w:rsidR="006256A1" w:rsidRPr="00432994" w:rsidRDefault="00564883" w:rsidP="006256A1">
            <w:pPr>
              <w:rPr>
                <w:szCs w:val="21"/>
              </w:rPr>
            </w:pPr>
            <w:r w:rsidRPr="00432994">
              <w:rPr>
                <w:szCs w:val="21"/>
              </w:rPr>
              <w:t>天津海鹏科技咨询有限公司</w:t>
            </w:r>
          </w:p>
        </w:tc>
        <w:tc>
          <w:tcPr>
            <w:tcW w:w="2136" w:type="dxa"/>
            <w:vAlign w:val="center"/>
          </w:tcPr>
          <w:p w:rsidR="006256A1" w:rsidRPr="00432994" w:rsidRDefault="006256A1" w:rsidP="006256A1">
            <w:pPr>
              <w:jc w:val="center"/>
              <w:rPr>
                <w:szCs w:val="21"/>
              </w:rPr>
            </w:pPr>
            <w:r w:rsidRPr="00432994">
              <w:rPr>
                <w:szCs w:val="21"/>
              </w:rPr>
              <w:t>10%</w:t>
            </w:r>
          </w:p>
        </w:tc>
      </w:tr>
      <w:tr w:rsidR="00432994" w:rsidRPr="00432994" w:rsidTr="00444C36">
        <w:trPr>
          <w:jc w:val="center"/>
        </w:trPr>
        <w:tc>
          <w:tcPr>
            <w:tcW w:w="4253" w:type="dxa"/>
          </w:tcPr>
          <w:p w:rsidR="006256A1" w:rsidRPr="00432994" w:rsidRDefault="006256A1" w:rsidP="006256A1">
            <w:pPr>
              <w:spacing w:line="360" w:lineRule="auto"/>
              <w:jc w:val="center"/>
              <w:rPr>
                <w:b/>
                <w:bCs/>
                <w:szCs w:val="21"/>
              </w:rPr>
            </w:pPr>
            <w:r w:rsidRPr="00432994">
              <w:rPr>
                <w:b/>
                <w:bCs/>
                <w:szCs w:val="21"/>
              </w:rPr>
              <w:t>合计</w:t>
            </w:r>
          </w:p>
        </w:tc>
        <w:tc>
          <w:tcPr>
            <w:tcW w:w="2136" w:type="dxa"/>
          </w:tcPr>
          <w:p w:rsidR="006256A1" w:rsidRPr="00432994" w:rsidRDefault="006256A1" w:rsidP="006256A1">
            <w:pPr>
              <w:spacing w:line="360" w:lineRule="auto"/>
              <w:jc w:val="center"/>
              <w:rPr>
                <w:b/>
                <w:bCs/>
                <w:szCs w:val="21"/>
              </w:rPr>
            </w:pPr>
            <w:r w:rsidRPr="00432994">
              <w:rPr>
                <w:b/>
                <w:bCs/>
                <w:szCs w:val="21"/>
              </w:rPr>
              <w:t>100%</w:t>
            </w:r>
          </w:p>
        </w:tc>
      </w:tr>
    </w:tbl>
    <w:p w:rsidR="007B08CB" w:rsidRPr="00432994" w:rsidRDefault="007B08CB" w:rsidP="007B08CB">
      <w:pPr>
        <w:spacing w:line="360" w:lineRule="auto"/>
        <w:ind w:firstLineChars="200" w:firstLine="420"/>
        <w:rPr>
          <w:szCs w:val="21"/>
        </w:rPr>
      </w:pPr>
      <w:r w:rsidRPr="00432994">
        <w:rPr>
          <w:szCs w:val="21"/>
        </w:rPr>
        <w:t>（</w:t>
      </w:r>
      <w:bookmarkStart w:id="71" w:name="_Toc79392574"/>
      <w:r w:rsidRPr="00432994">
        <w:rPr>
          <w:szCs w:val="21"/>
        </w:rPr>
        <w:t>二）主要人员情况</w:t>
      </w:r>
    </w:p>
    <w:p w:rsidR="007B08CB" w:rsidRPr="00432994" w:rsidRDefault="007B08CB" w:rsidP="007B08CB">
      <w:pPr>
        <w:autoSpaceDE w:val="0"/>
        <w:autoSpaceDN w:val="0"/>
        <w:adjustRightInd w:val="0"/>
        <w:spacing w:line="360" w:lineRule="auto"/>
        <w:ind w:firstLine="482"/>
      </w:pPr>
      <w:r w:rsidRPr="00432994">
        <w:t>1</w:t>
      </w:r>
      <w:r w:rsidRPr="00432994">
        <w:t>、基金管理人董事、监事、经理及其他高级管理人员基本情况</w:t>
      </w:r>
    </w:p>
    <w:p w:rsidR="00F21975" w:rsidRPr="00A44CD5" w:rsidRDefault="00F21975" w:rsidP="00F21975">
      <w:pPr>
        <w:autoSpaceDE w:val="0"/>
        <w:autoSpaceDN w:val="0"/>
        <w:adjustRightInd w:val="0"/>
        <w:spacing w:line="360" w:lineRule="auto"/>
        <w:ind w:firstLine="482"/>
        <w:rPr>
          <w:rFonts w:hAnsi="宋体"/>
          <w:color w:val="000000"/>
        </w:rPr>
      </w:pPr>
      <w:r>
        <w:rPr>
          <w:rFonts w:hAnsi="宋体" w:hint="eastAsia"/>
          <w:color w:val="000000"/>
        </w:rPr>
        <w:t>杨明辉先生：董事长、党委书记，硕士，高级经济师。现任中信证券股份有限公司党委副书记、执行董事、总经理、执行委员会委员。曾任中信证券公司董事、襄理、副总经理，中信控股公司董事、常务副总裁，中信信托董事，信诚基金管理有限公司董事长，中国建银投资证券有限责任公司执行董事、总裁，华夏基金（香港）有限公司董事长等。</w:t>
      </w:r>
    </w:p>
    <w:p w:rsidR="00F21975" w:rsidRPr="00A44CD5" w:rsidRDefault="00F21975" w:rsidP="00F21975">
      <w:pPr>
        <w:autoSpaceDE w:val="0"/>
        <w:autoSpaceDN w:val="0"/>
        <w:adjustRightInd w:val="0"/>
        <w:spacing w:line="360" w:lineRule="auto"/>
        <w:ind w:firstLine="482"/>
        <w:rPr>
          <w:rFonts w:hAnsi="宋体"/>
          <w:color w:val="000000"/>
        </w:rPr>
      </w:pPr>
      <w:r>
        <w:rPr>
          <w:rFonts w:hAnsi="宋体" w:hint="eastAsia"/>
          <w:color w:val="000000"/>
        </w:rPr>
        <w:t>J Luke Gregoire Gould</w:t>
      </w:r>
      <w:r>
        <w:rPr>
          <w:rFonts w:hAnsi="宋体" w:hint="eastAsia"/>
          <w:color w:val="000000"/>
        </w:rPr>
        <w:t>先生：董事，学士。现任万信投资公司（</w:t>
      </w:r>
      <w:r>
        <w:rPr>
          <w:rFonts w:hAnsi="宋体" w:hint="eastAsia"/>
          <w:color w:val="000000"/>
        </w:rPr>
        <w:t>Mackenzie Financial Corporation</w:t>
      </w:r>
      <w:r>
        <w:rPr>
          <w:rFonts w:hAnsi="宋体" w:hint="eastAsia"/>
          <w:color w:val="000000"/>
        </w:rPr>
        <w:t>）总裁兼首席执行官。曾任</w:t>
      </w:r>
      <w:r>
        <w:rPr>
          <w:rFonts w:hAnsi="宋体" w:hint="eastAsia"/>
          <w:color w:val="000000"/>
        </w:rPr>
        <w:t xml:space="preserve">IGM Financial Inc. </w:t>
      </w:r>
      <w:r>
        <w:rPr>
          <w:rFonts w:hAnsi="宋体" w:hint="eastAsia"/>
          <w:color w:val="000000"/>
        </w:rPr>
        <w:t>的执行副总裁兼首席财务官、</w:t>
      </w:r>
      <w:r>
        <w:rPr>
          <w:rFonts w:hAnsi="宋体" w:hint="eastAsia"/>
          <w:color w:val="000000"/>
        </w:rPr>
        <w:t>Mackenzie Investments</w:t>
      </w:r>
      <w:r>
        <w:rPr>
          <w:rFonts w:hAnsi="宋体" w:hint="eastAsia"/>
          <w:color w:val="000000"/>
        </w:rPr>
        <w:t>的首席财务官、</w:t>
      </w:r>
      <w:r>
        <w:rPr>
          <w:rFonts w:hAnsi="宋体" w:hint="eastAsia"/>
          <w:color w:val="000000"/>
        </w:rPr>
        <w:t>Investors Group</w:t>
      </w:r>
      <w:r>
        <w:rPr>
          <w:rFonts w:hAnsi="宋体" w:hint="eastAsia"/>
          <w:color w:val="000000"/>
        </w:rPr>
        <w:t>的高级副总裁兼首席财务官等。</w:t>
      </w:r>
    </w:p>
    <w:p w:rsidR="00F21975" w:rsidRPr="00A44CD5" w:rsidRDefault="00F21975" w:rsidP="00F21975">
      <w:pPr>
        <w:autoSpaceDE w:val="0"/>
        <w:autoSpaceDN w:val="0"/>
        <w:adjustRightInd w:val="0"/>
        <w:spacing w:line="360" w:lineRule="auto"/>
        <w:ind w:firstLine="482"/>
        <w:rPr>
          <w:rFonts w:hAnsi="宋体"/>
          <w:color w:val="000000"/>
        </w:rPr>
      </w:pPr>
      <w:r>
        <w:rPr>
          <w:rFonts w:hAnsi="宋体" w:hint="eastAsia"/>
          <w:color w:val="000000"/>
        </w:rPr>
        <w:t>李星先生：董事，硕士。现任春华资本集团执行董事，负责春华在金融服务行业的投资。曾任职于高盛集团北京投资银行部、春华资本集团分析师、投资经理等。</w:t>
      </w:r>
    </w:p>
    <w:p w:rsidR="00F21975" w:rsidRPr="00A44CD5" w:rsidRDefault="00F21975" w:rsidP="00F21975">
      <w:pPr>
        <w:autoSpaceDE w:val="0"/>
        <w:autoSpaceDN w:val="0"/>
        <w:adjustRightInd w:val="0"/>
        <w:spacing w:line="360" w:lineRule="auto"/>
        <w:ind w:firstLine="482"/>
        <w:rPr>
          <w:rFonts w:hAnsi="宋体"/>
          <w:color w:val="000000"/>
        </w:rPr>
      </w:pPr>
      <w:r>
        <w:rPr>
          <w:rFonts w:hAnsi="宋体" w:hint="eastAsia"/>
          <w:color w:val="000000"/>
        </w:rPr>
        <w:t>杨冰先生：董事，硕士。现任中信证券股份有限公司执行委员会委员、资产管理业务行政负责人。曾任中信证券股份有限公司固定收益部交易员、资产管理业务投资经理、资产管理业务投资主管等。</w:t>
      </w:r>
    </w:p>
    <w:p w:rsidR="00F21975" w:rsidRPr="00A44CD5" w:rsidRDefault="00F21975" w:rsidP="00F21975">
      <w:pPr>
        <w:autoSpaceDE w:val="0"/>
        <w:autoSpaceDN w:val="0"/>
        <w:adjustRightInd w:val="0"/>
        <w:spacing w:line="360" w:lineRule="auto"/>
        <w:ind w:firstLine="482"/>
        <w:rPr>
          <w:rFonts w:hAnsi="宋体"/>
          <w:color w:val="000000"/>
        </w:rPr>
      </w:pPr>
      <w:r>
        <w:rPr>
          <w:rFonts w:hAnsi="宋体" w:hint="eastAsia"/>
          <w:color w:val="000000"/>
        </w:rPr>
        <w:t>李春波先生：董事，硕士。现任中信证券股份有限公司执行委员会委员、中信证券国际有限公司董事长。曾任中信证券研究部首席分析师，中信证券股票销售交易部</w:t>
      </w:r>
      <w:r>
        <w:rPr>
          <w:rFonts w:hAnsi="宋体" w:hint="eastAsia"/>
          <w:color w:val="000000"/>
        </w:rPr>
        <w:t>B</w:t>
      </w:r>
      <w:r>
        <w:rPr>
          <w:rFonts w:hAnsi="宋体" w:hint="eastAsia"/>
          <w:color w:val="000000"/>
        </w:rPr>
        <w:t>角（主持工作），中信证券研究部行政负责人，中信证券股票销售交易部行政负责人等。</w:t>
      </w:r>
    </w:p>
    <w:p w:rsidR="00F21975" w:rsidRPr="00A44CD5" w:rsidRDefault="00F21975" w:rsidP="00F21975">
      <w:pPr>
        <w:autoSpaceDE w:val="0"/>
        <w:autoSpaceDN w:val="0"/>
        <w:adjustRightInd w:val="0"/>
        <w:spacing w:line="360" w:lineRule="auto"/>
        <w:ind w:firstLine="482"/>
        <w:rPr>
          <w:rFonts w:hAnsi="宋体"/>
          <w:color w:val="000000"/>
        </w:rPr>
      </w:pPr>
      <w:r>
        <w:rPr>
          <w:rFonts w:hAnsi="宋体" w:hint="eastAsia"/>
          <w:color w:val="000000"/>
        </w:rPr>
        <w:t>李一梅女士：董事、总经理，硕士。兼任华夏基金管理有限公司数据中心行政负责人，华夏基金（香港）有限公司董事长。曾任华夏基金管理有限公司副总经理、营销总监、市场总监、基金营销部总经理，上海华夏财富投资管理有限公司执行董事、总经理，证通股份有限公司董事等。</w:t>
      </w:r>
    </w:p>
    <w:p w:rsidR="00F21975" w:rsidRPr="00A44CD5" w:rsidRDefault="00F21975" w:rsidP="00F21975">
      <w:pPr>
        <w:autoSpaceDE w:val="0"/>
        <w:autoSpaceDN w:val="0"/>
        <w:adjustRightInd w:val="0"/>
        <w:spacing w:line="360" w:lineRule="auto"/>
        <w:ind w:firstLine="482"/>
        <w:rPr>
          <w:rFonts w:hAnsi="宋体"/>
          <w:color w:val="000000"/>
        </w:rPr>
      </w:pPr>
      <w:r>
        <w:rPr>
          <w:rFonts w:hAnsi="宋体" w:hint="eastAsia"/>
          <w:color w:val="000000"/>
        </w:rPr>
        <w:t>支晓强先生：独立董事，博士。现任中国人民大学财务处处长、商学院财务与金融系教授、博士生导师。兼任全国会计专业学位研究生教育指导委员会委员兼秘书长、中国会计学会内部控制专业委员会委员、中国上市公司协会独立董事委员会委员、北农大科技股份有限公司独立董事、哈银金融租赁有限责任公司独立董事等。</w:t>
      </w:r>
    </w:p>
    <w:p w:rsidR="00F21975" w:rsidRPr="00A44CD5" w:rsidRDefault="00F21975" w:rsidP="00F21975">
      <w:pPr>
        <w:autoSpaceDE w:val="0"/>
        <w:autoSpaceDN w:val="0"/>
        <w:adjustRightInd w:val="0"/>
        <w:spacing w:line="360" w:lineRule="auto"/>
        <w:ind w:firstLine="482"/>
        <w:rPr>
          <w:rFonts w:hAnsi="宋体"/>
          <w:color w:val="000000"/>
        </w:rPr>
      </w:pPr>
      <w:r>
        <w:rPr>
          <w:rFonts w:hAnsi="宋体" w:hint="eastAsia"/>
          <w:color w:val="000000"/>
        </w:rPr>
        <w:t>刘霞辉先生：独立董事，硕士。现任中国社会科学院经济研究所经济研究编辑部主任，国务院特殊津贴专家，二级研究员，博士生导师。兼任中国战略研究会经济战略专业委员会主任、山东大学经济社会研究院特聘兼职教授及广西南宁政府咨询专家。曾任职于国家人社部政策法规司综合处。</w:t>
      </w:r>
    </w:p>
    <w:p w:rsidR="00F21975" w:rsidRPr="00A44CD5" w:rsidRDefault="00F21975" w:rsidP="00F21975">
      <w:pPr>
        <w:autoSpaceDE w:val="0"/>
        <w:autoSpaceDN w:val="0"/>
        <w:adjustRightInd w:val="0"/>
        <w:spacing w:line="360" w:lineRule="auto"/>
        <w:ind w:firstLine="482"/>
        <w:rPr>
          <w:rFonts w:hAnsi="宋体"/>
          <w:color w:val="000000"/>
        </w:rPr>
      </w:pPr>
      <w:r>
        <w:rPr>
          <w:rFonts w:hAnsi="宋体" w:hint="eastAsia"/>
          <w:color w:val="000000"/>
        </w:rPr>
        <w:t>殷少平先生：独立董事，博士。现任中国人民大学法学院副教授、硕士生导师。曾任最高人民法院民事审判第三庭审判员、高级法官，湖南省株洲市中级人民法院副院长、审判委员会委员</w:t>
      </w:r>
      <w:r>
        <w:rPr>
          <w:rFonts w:hAnsi="宋体" w:hint="eastAsia"/>
          <w:color w:val="000000"/>
        </w:rPr>
        <w:t>,</w:t>
      </w:r>
      <w:r>
        <w:rPr>
          <w:rFonts w:hAnsi="宋体" w:hint="eastAsia"/>
          <w:color w:val="000000"/>
        </w:rPr>
        <w:t>北京同仁堂股份有限公司、河北太行水泥股份有限公司独立董事，广西壮族自治区南宁市西乡塘区政府副区长，北京市地石律师事务所兼职律师等。</w:t>
      </w:r>
    </w:p>
    <w:p w:rsidR="00F21975" w:rsidRPr="00A44CD5" w:rsidRDefault="00F21975" w:rsidP="00F21975">
      <w:pPr>
        <w:autoSpaceDE w:val="0"/>
        <w:autoSpaceDN w:val="0"/>
        <w:adjustRightInd w:val="0"/>
        <w:spacing w:line="360" w:lineRule="auto"/>
        <w:ind w:firstLine="482"/>
        <w:rPr>
          <w:rFonts w:hAnsi="宋体"/>
          <w:color w:val="000000"/>
        </w:rPr>
      </w:pPr>
      <w:r>
        <w:rPr>
          <w:rFonts w:hAnsi="宋体" w:hint="eastAsia"/>
          <w:color w:val="000000"/>
        </w:rPr>
        <w:t>侯薇薇女士：监事长，学士。现任鲍尔太平有限公司（</w:t>
      </w:r>
      <w:r>
        <w:rPr>
          <w:rFonts w:hAnsi="宋体" w:hint="eastAsia"/>
          <w:color w:val="000000"/>
        </w:rPr>
        <w:t>Power Pacific Corporation Ltd</w:t>
      </w:r>
      <w:r>
        <w:rPr>
          <w:rFonts w:hAnsi="宋体" w:hint="eastAsia"/>
          <w:color w:val="000000"/>
        </w:rPr>
        <w:t>）总裁兼首席执行官，兼任加拿大鲍尔集团旗下</w:t>
      </w:r>
      <w:r>
        <w:rPr>
          <w:rFonts w:hAnsi="宋体" w:hint="eastAsia"/>
          <w:color w:val="000000"/>
        </w:rPr>
        <w:t>Power Pacific Investment Management</w:t>
      </w:r>
      <w:r>
        <w:rPr>
          <w:rFonts w:hAnsi="宋体" w:hint="eastAsia"/>
          <w:color w:val="000000"/>
        </w:rPr>
        <w:t>董事、投资管理委员会成员，加中贸易理事会国际董事会成员。曾任嘉实国际资产管理公司</w:t>
      </w:r>
      <w:r>
        <w:rPr>
          <w:rFonts w:hAnsi="宋体" w:hint="eastAsia"/>
          <w:color w:val="000000"/>
        </w:rPr>
        <w:t>(HGI)</w:t>
      </w:r>
      <w:r>
        <w:rPr>
          <w:rFonts w:hAnsi="宋体" w:hint="eastAsia"/>
          <w:color w:val="000000"/>
        </w:rPr>
        <w:t>的全球管理委员会成员、首席业务发展官和中国战略负责人等。</w:t>
      </w:r>
    </w:p>
    <w:p w:rsidR="00F21975" w:rsidRPr="00A44CD5" w:rsidRDefault="00F21975" w:rsidP="00F21975">
      <w:pPr>
        <w:autoSpaceDE w:val="0"/>
        <w:autoSpaceDN w:val="0"/>
        <w:adjustRightInd w:val="0"/>
        <w:spacing w:line="360" w:lineRule="auto"/>
        <w:ind w:firstLine="482"/>
        <w:rPr>
          <w:rFonts w:hAnsi="宋体"/>
          <w:color w:val="000000"/>
        </w:rPr>
      </w:pPr>
      <w:r>
        <w:rPr>
          <w:rFonts w:hAnsi="宋体" w:hint="eastAsia"/>
          <w:color w:val="000000"/>
        </w:rPr>
        <w:t>史本良先生：监事，硕士，注册会计师。现任中信证券股份有限公司党委委员、公司财务总监。曾任中信证券股份有限公司计划财务部</w:t>
      </w:r>
      <w:r>
        <w:rPr>
          <w:rFonts w:hAnsi="宋体" w:hint="eastAsia"/>
          <w:color w:val="000000"/>
        </w:rPr>
        <w:t>B</w:t>
      </w:r>
      <w:r>
        <w:rPr>
          <w:rFonts w:hAnsi="宋体" w:hint="eastAsia"/>
          <w:color w:val="000000"/>
        </w:rPr>
        <w:t>角、总监、联席负责人、行政负责人、公司副财务总监等。</w:t>
      </w:r>
    </w:p>
    <w:p w:rsidR="00F21975" w:rsidRPr="00A44CD5" w:rsidRDefault="00F21975" w:rsidP="00F21975">
      <w:pPr>
        <w:autoSpaceDE w:val="0"/>
        <w:autoSpaceDN w:val="0"/>
        <w:adjustRightInd w:val="0"/>
        <w:spacing w:line="360" w:lineRule="auto"/>
        <w:ind w:firstLine="482"/>
        <w:rPr>
          <w:rFonts w:hAnsi="宋体"/>
          <w:color w:val="000000"/>
        </w:rPr>
      </w:pPr>
      <w:r>
        <w:rPr>
          <w:rFonts w:hAnsi="宋体" w:hint="eastAsia"/>
          <w:color w:val="000000"/>
        </w:rPr>
        <w:t>唐士超先生：监事，博士。现任中信证券股份有限公司风险管理部</w:t>
      </w:r>
      <w:r>
        <w:rPr>
          <w:rFonts w:hAnsi="宋体" w:hint="eastAsia"/>
          <w:color w:val="000000"/>
        </w:rPr>
        <w:t>B</w:t>
      </w:r>
      <w:r>
        <w:rPr>
          <w:rFonts w:hAnsi="宋体" w:hint="eastAsia"/>
          <w:color w:val="000000"/>
        </w:rPr>
        <w:t>角。曾在中信证券股份有限公司风险管理部从事风险分析、风险计量、市场风险和流动性风险管理等工作。</w:t>
      </w:r>
    </w:p>
    <w:p w:rsidR="00F21975" w:rsidRPr="00A44CD5" w:rsidRDefault="00F21975" w:rsidP="00F21975">
      <w:pPr>
        <w:autoSpaceDE w:val="0"/>
        <w:autoSpaceDN w:val="0"/>
        <w:adjustRightInd w:val="0"/>
        <w:spacing w:line="360" w:lineRule="auto"/>
        <w:ind w:firstLine="482"/>
        <w:rPr>
          <w:rFonts w:hAnsi="宋体"/>
          <w:color w:val="000000"/>
        </w:rPr>
      </w:pPr>
      <w:r>
        <w:rPr>
          <w:rFonts w:hAnsi="宋体" w:hint="eastAsia"/>
          <w:color w:val="000000"/>
        </w:rPr>
        <w:t>宁晨新先生：监事，博士，高级编辑。现任华夏基金管理有限公司办公室执行总经理、行政负责人，董事会秘书。兼任证通股份有限公司董事。曾任中国证券报社记者、编辑、办公室主任、副总编辑，中国政法大学讲师等。</w:t>
      </w:r>
    </w:p>
    <w:p w:rsidR="00F21975" w:rsidRPr="00A44CD5" w:rsidRDefault="00F21975" w:rsidP="00F21975">
      <w:pPr>
        <w:autoSpaceDE w:val="0"/>
        <w:autoSpaceDN w:val="0"/>
        <w:adjustRightInd w:val="0"/>
        <w:spacing w:line="360" w:lineRule="auto"/>
        <w:ind w:firstLine="482"/>
        <w:rPr>
          <w:rFonts w:hAnsi="宋体"/>
          <w:color w:val="000000"/>
        </w:rPr>
      </w:pPr>
      <w:r>
        <w:rPr>
          <w:rFonts w:hAnsi="宋体" w:hint="eastAsia"/>
          <w:color w:val="000000"/>
        </w:rPr>
        <w:t>陈倩女士：监事，硕士。现任华夏基金管理有限公司市场部执行总经理、行政负责人。曾任中国投资银行业务经理，北京证券有限责任公司高级业务经理，华夏基金管理有限公司北京分公司副总经理、市场推广部副总经理等。</w:t>
      </w:r>
    </w:p>
    <w:p w:rsidR="00F21975" w:rsidRPr="00A44CD5" w:rsidRDefault="00F21975" w:rsidP="00F21975">
      <w:pPr>
        <w:autoSpaceDE w:val="0"/>
        <w:autoSpaceDN w:val="0"/>
        <w:adjustRightInd w:val="0"/>
        <w:spacing w:line="360" w:lineRule="auto"/>
        <w:ind w:firstLine="482"/>
        <w:rPr>
          <w:rFonts w:hAnsi="宋体"/>
          <w:color w:val="000000"/>
        </w:rPr>
      </w:pPr>
      <w:r>
        <w:rPr>
          <w:rFonts w:hAnsi="宋体" w:hint="eastAsia"/>
          <w:color w:val="000000"/>
        </w:rPr>
        <w:t>朱威先生：监事，硕士。现任华夏基金管理有限公司基金运作部执行总经理、行政负责人。曾任华夏基金管理有限公司基金运作部</w:t>
      </w:r>
      <w:r>
        <w:rPr>
          <w:rFonts w:hAnsi="宋体" w:hint="eastAsia"/>
          <w:color w:val="000000"/>
        </w:rPr>
        <w:t>B</w:t>
      </w:r>
      <w:r>
        <w:rPr>
          <w:rFonts w:hAnsi="宋体" w:hint="eastAsia"/>
          <w:color w:val="000000"/>
        </w:rPr>
        <w:t>角等。</w:t>
      </w:r>
    </w:p>
    <w:p w:rsidR="00F21975" w:rsidRPr="00A44CD5" w:rsidRDefault="00F21975" w:rsidP="00F21975">
      <w:pPr>
        <w:autoSpaceDE w:val="0"/>
        <w:autoSpaceDN w:val="0"/>
        <w:adjustRightInd w:val="0"/>
        <w:spacing w:line="360" w:lineRule="auto"/>
        <w:ind w:firstLine="482"/>
        <w:rPr>
          <w:rFonts w:hAnsi="宋体"/>
          <w:color w:val="000000"/>
        </w:rPr>
      </w:pPr>
      <w:r>
        <w:rPr>
          <w:rFonts w:hAnsi="宋体" w:hint="eastAsia"/>
          <w:color w:val="000000"/>
        </w:rPr>
        <w:t>刘义先生：副总经理，硕士。现任华夏基金管理有限公司党委委员。曾任中国人民银行总行计划资金司副主任科员、主任科员，中国农业发展银行总行信息电脑部信息综合处副处长（主持工作），华夏基金管理有限公司监事、党办主任、养老金业务总监，华夏资本管理有限公司执行董事、总经理等。</w:t>
      </w:r>
    </w:p>
    <w:p w:rsidR="00F21975" w:rsidRPr="00A44CD5" w:rsidRDefault="00F21975" w:rsidP="00F21975">
      <w:pPr>
        <w:autoSpaceDE w:val="0"/>
        <w:autoSpaceDN w:val="0"/>
        <w:adjustRightInd w:val="0"/>
        <w:spacing w:line="360" w:lineRule="auto"/>
        <w:ind w:firstLine="482"/>
        <w:rPr>
          <w:rFonts w:hAnsi="宋体"/>
          <w:color w:val="000000"/>
        </w:rPr>
      </w:pPr>
      <w:r>
        <w:rPr>
          <w:rFonts w:hAnsi="宋体" w:hint="eastAsia"/>
          <w:color w:val="000000"/>
        </w:rPr>
        <w:t>阳琨先生：副总经理、投资总监，硕士。现任华夏基金管理有限公司党委委员。曾任中国对外经济贸易信托投资有限公司财务部部门经理，宝盈基金管理有限公司基金经理助理，益民基金管理有限公司投资部部门经理，华夏基金管理有限公司股票投资部副总经理等。</w:t>
      </w:r>
    </w:p>
    <w:p w:rsidR="00F21975" w:rsidRPr="00A44CD5" w:rsidRDefault="00F21975" w:rsidP="00F21975">
      <w:pPr>
        <w:autoSpaceDE w:val="0"/>
        <w:autoSpaceDN w:val="0"/>
        <w:adjustRightInd w:val="0"/>
        <w:spacing w:line="360" w:lineRule="auto"/>
        <w:ind w:firstLine="482"/>
        <w:rPr>
          <w:rFonts w:hAnsi="宋体"/>
          <w:color w:val="000000"/>
        </w:rPr>
      </w:pPr>
      <w:r>
        <w:rPr>
          <w:rFonts w:hAnsi="宋体" w:hint="eastAsia"/>
          <w:color w:val="000000"/>
        </w:rPr>
        <w:t>郑煜女士：副总经理，硕士。现任华夏基金管理有限公司党委副书记、基金经理等。曾任华夏证券高级分析师，大成基金高级分析师、投资经理，原中信基金股权投资部总监，华夏基金管理有限公司总经理助理、纪委书记等。</w:t>
      </w:r>
    </w:p>
    <w:p w:rsidR="00F21975" w:rsidRPr="00A44CD5" w:rsidRDefault="00F21975" w:rsidP="00F21975">
      <w:pPr>
        <w:autoSpaceDE w:val="0"/>
        <w:autoSpaceDN w:val="0"/>
        <w:adjustRightInd w:val="0"/>
        <w:spacing w:line="360" w:lineRule="auto"/>
        <w:ind w:firstLine="482"/>
        <w:rPr>
          <w:rFonts w:hAnsi="宋体"/>
          <w:color w:val="000000"/>
        </w:rPr>
      </w:pPr>
      <w:r>
        <w:rPr>
          <w:rFonts w:hAnsi="宋体" w:hint="eastAsia"/>
          <w:color w:val="000000"/>
        </w:rPr>
        <w:t>孙彬先生：副总经理，硕士。现任华夏基金管理有限公司党委委员、投资经理等。曾任华夏基金管理有限公司行业研究员、基金经理助理、基金经理、公司总经理助理等。</w:t>
      </w:r>
    </w:p>
    <w:p w:rsidR="00F21975" w:rsidRPr="00A44CD5" w:rsidRDefault="00F21975" w:rsidP="00F21975">
      <w:pPr>
        <w:autoSpaceDE w:val="0"/>
        <w:autoSpaceDN w:val="0"/>
        <w:adjustRightInd w:val="0"/>
        <w:spacing w:line="360" w:lineRule="auto"/>
        <w:ind w:firstLine="482"/>
        <w:rPr>
          <w:rFonts w:hAnsi="宋体"/>
          <w:color w:val="000000"/>
        </w:rPr>
      </w:pPr>
      <w:r>
        <w:rPr>
          <w:rFonts w:hAnsi="宋体" w:hint="eastAsia"/>
          <w:color w:val="000000"/>
        </w:rPr>
        <w:t>张德根先生：副总经理，硕士。曾任职于北京新财经杂志社、长城证券，曾任华夏基金管理有限公司深圳分公司总经理助理、副总经理、总经理，广州分公司总经理，上海华夏财富投资管理有限公司副总经理，华夏基金管理有限公司总经理助理、研究发展部行政负责人（兼）等。</w:t>
      </w:r>
    </w:p>
    <w:p w:rsidR="00F21975" w:rsidRPr="00A44CD5" w:rsidRDefault="00F21975" w:rsidP="00F21975">
      <w:pPr>
        <w:autoSpaceDE w:val="0"/>
        <w:autoSpaceDN w:val="0"/>
        <w:adjustRightInd w:val="0"/>
        <w:spacing w:line="360" w:lineRule="auto"/>
        <w:ind w:firstLine="482"/>
        <w:rPr>
          <w:rFonts w:hAnsi="宋体"/>
          <w:color w:val="000000"/>
        </w:rPr>
      </w:pPr>
      <w:r>
        <w:rPr>
          <w:rFonts w:hAnsi="宋体" w:hint="eastAsia"/>
          <w:color w:val="000000"/>
        </w:rPr>
        <w:t>李彬女士：督察长，硕士。现任华夏基金管理有限公司党委委员、纪委书记、法律部行政负责人。曾任职于中信证券股份有限公司、原中信基金管理有限责任公司。曾任华夏基金管理有限公司监察稽核部总经理助理，法律监察部副总经理、联席负责人，合规部行政负责人等。</w:t>
      </w:r>
    </w:p>
    <w:p w:rsidR="00F21975" w:rsidRPr="00A44CD5" w:rsidRDefault="00F21975" w:rsidP="00F21975">
      <w:pPr>
        <w:autoSpaceDE w:val="0"/>
        <w:autoSpaceDN w:val="0"/>
        <w:adjustRightInd w:val="0"/>
        <w:spacing w:line="360" w:lineRule="auto"/>
        <w:ind w:firstLine="482"/>
        <w:rPr>
          <w:rFonts w:hAnsi="宋体"/>
          <w:color w:val="000000"/>
        </w:rPr>
      </w:pPr>
      <w:r>
        <w:rPr>
          <w:rFonts w:hAnsi="宋体" w:hint="eastAsia"/>
          <w:color w:val="000000"/>
        </w:rPr>
        <w:t>孙立强先生：财务负责人，硕士。现任华夏基金管理有限公司财务部行政负责人、华夏资本管理有限公司监事、上海华夏财富投资管理有限公司监事、华夏基金（香港）有限公司董事。曾任职于深圳航空有限责任公司计划财务部，曾任华夏基金管理有限公司基金运作部</w:t>
      </w:r>
      <w:r>
        <w:rPr>
          <w:rFonts w:hAnsi="宋体" w:hint="eastAsia"/>
          <w:color w:val="000000"/>
        </w:rPr>
        <w:t>B</w:t>
      </w:r>
      <w:r>
        <w:rPr>
          <w:rFonts w:hAnsi="宋体" w:hint="eastAsia"/>
          <w:color w:val="000000"/>
        </w:rPr>
        <w:t>角、财务部</w:t>
      </w:r>
      <w:r>
        <w:rPr>
          <w:rFonts w:hAnsi="宋体" w:hint="eastAsia"/>
          <w:color w:val="000000"/>
        </w:rPr>
        <w:t>B</w:t>
      </w:r>
      <w:r>
        <w:rPr>
          <w:rFonts w:hAnsi="宋体" w:hint="eastAsia"/>
          <w:color w:val="000000"/>
        </w:rPr>
        <w:t>角等。</w:t>
      </w:r>
    </w:p>
    <w:p w:rsidR="00F21975" w:rsidRPr="00A44CD5" w:rsidRDefault="00F21975" w:rsidP="00F21975">
      <w:pPr>
        <w:autoSpaceDE w:val="0"/>
        <w:autoSpaceDN w:val="0"/>
        <w:adjustRightInd w:val="0"/>
        <w:spacing w:line="360" w:lineRule="auto"/>
        <w:ind w:firstLine="482"/>
        <w:rPr>
          <w:rFonts w:hAnsi="宋体"/>
          <w:color w:val="000000"/>
        </w:rPr>
      </w:pPr>
      <w:r>
        <w:rPr>
          <w:rFonts w:hAnsi="宋体" w:hint="eastAsia"/>
          <w:color w:val="000000"/>
        </w:rPr>
        <w:t>桂勇先生：首席信息官，学士。兼任华夏基金管理有限公司金融科技部行政负责人。曾任职于深圳市长城光纤网络有限公司、深圳市中大投资管理有限公司，曾任中信基金管理有限责任公司信息技术部负责人，华夏基金管理有限公司信息技术部总经理助理、副总经理、行政负责人等。</w:t>
      </w:r>
    </w:p>
    <w:p w:rsidR="000F7DD9" w:rsidRPr="00432994" w:rsidRDefault="007B08CB" w:rsidP="00594D10">
      <w:pPr>
        <w:autoSpaceDE w:val="0"/>
        <w:autoSpaceDN w:val="0"/>
        <w:adjustRightInd w:val="0"/>
        <w:spacing w:line="360" w:lineRule="auto"/>
        <w:ind w:firstLineChars="200" w:firstLine="420"/>
        <w:rPr>
          <w:szCs w:val="21"/>
        </w:rPr>
      </w:pPr>
      <w:r w:rsidRPr="00432994">
        <w:rPr>
          <w:szCs w:val="21"/>
        </w:rPr>
        <w:t>2</w:t>
      </w:r>
      <w:r w:rsidRPr="00432994">
        <w:rPr>
          <w:szCs w:val="21"/>
        </w:rPr>
        <w:t>、本基金基金经理</w:t>
      </w:r>
    </w:p>
    <w:p w:rsidR="00F21975" w:rsidRPr="001772F2" w:rsidRDefault="00F21975" w:rsidP="00F21975">
      <w:pPr>
        <w:autoSpaceDE w:val="0"/>
        <w:autoSpaceDN w:val="0"/>
        <w:adjustRightInd w:val="0"/>
        <w:spacing w:line="360" w:lineRule="auto"/>
        <w:ind w:firstLine="482"/>
        <w:rPr>
          <w:rFonts w:hAnsi="宋体"/>
          <w:color w:val="000000"/>
        </w:rPr>
      </w:pPr>
      <w:r>
        <w:rPr>
          <w:rFonts w:hAnsi="宋体" w:hint="eastAsia"/>
          <w:color w:val="000000"/>
        </w:rPr>
        <w:t>华龙先生</w:t>
      </w:r>
      <w:r w:rsidRPr="001772F2">
        <w:rPr>
          <w:rFonts w:hAnsi="宋体"/>
          <w:color w:val="000000"/>
        </w:rPr>
        <w:t>，</w:t>
      </w:r>
      <w:r>
        <w:rPr>
          <w:rFonts w:hAnsi="宋体" w:hint="eastAsia"/>
          <w:color w:val="000000"/>
        </w:rPr>
        <w:t>硕士</w:t>
      </w:r>
      <w:r w:rsidRPr="001772F2">
        <w:rPr>
          <w:rFonts w:hAnsi="宋体"/>
          <w:color w:val="000000"/>
        </w:rPr>
        <w:t>。</w:t>
      </w:r>
      <w:r>
        <w:rPr>
          <w:rFonts w:hAnsi="宋体" w:hint="eastAsia"/>
          <w:color w:val="000000"/>
        </w:rPr>
        <w:t>2016</w:t>
      </w:r>
      <w:r>
        <w:rPr>
          <w:rFonts w:hAnsi="宋体" w:hint="eastAsia"/>
          <w:color w:val="000000"/>
        </w:rPr>
        <w:t>年</w:t>
      </w:r>
      <w:r>
        <w:rPr>
          <w:rFonts w:hAnsi="宋体" w:hint="eastAsia"/>
          <w:color w:val="000000"/>
        </w:rPr>
        <w:t>7</w:t>
      </w:r>
      <w:r>
        <w:rPr>
          <w:rFonts w:hAnsi="宋体" w:hint="eastAsia"/>
          <w:color w:val="000000"/>
        </w:rPr>
        <w:t>月加入华夏基金管理有限公司</w:t>
      </w:r>
      <w:r w:rsidRPr="001772F2">
        <w:rPr>
          <w:rFonts w:hAnsi="宋体"/>
          <w:color w:val="000000"/>
        </w:rPr>
        <w:t>，</w:t>
      </w:r>
      <w:r>
        <w:rPr>
          <w:rFonts w:hAnsi="宋体" w:hint="eastAsia"/>
          <w:color w:val="000000"/>
        </w:rPr>
        <w:t>历任数量投资部研究员、基金经理助理</w:t>
      </w:r>
      <w:r w:rsidRPr="001772F2">
        <w:rPr>
          <w:rFonts w:hAnsi="宋体"/>
          <w:color w:val="000000"/>
        </w:rPr>
        <w:t>，</w:t>
      </w:r>
      <w:r>
        <w:rPr>
          <w:rFonts w:hAnsi="宋体" w:hint="eastAsia"/>
          <w:color w:val="000000"/>
        </w:rPr>
        <w:t>现任华夏饲料豆粕期货交易型开放式证券投资基金发起式联接基金基金经理（</w:t>
      </w:r>
      <w:r>
        <w:rPr>
          <w:rFonts w:hAnsi="宋体" w:hint="eastAsia"/>
          <w:color w:val="000000"/>
        </w:rPr>
        <w:t>2022</w:t>
      </w:r>
      <w:r>
        <w:rPr>
          <w:rFonts w:hAnsi="宋体" w:hint="eastAsia"/>
          <w:color w:val="000000"/>
        </w:rPr>
        <w:t>年</w:t>
      </w:r>
      <w:r>
        <w:rPr>
          <w:rFonts w:hAnsi="宋体" w:hint="eastAsia"/>
          <w:color w:val="000000"/>
        </w:rPr>
        <w:t>8</w:t>
      </w:r>
      <w:r>
        <w:rPr>
          <w:rFonts w:hAnsi="宋体" w:hint="eastAsia"/>
          <w:color w:val="000000"/>
        </w:rPr>
        <w:t>月</w:t>
      </w:r>
      <w:r>
        <w:rPr>
          <w:rFonts w:hAnsi="宋体" w:hint="eastAsia"/>
          <w:color w:val="000000"/>
        </w:rPr>
        <w:t>22</w:t>
      </w:r>
      <w:r>
        <w:rPr>
          <w:rFonts w:hAnsi="宋体" w:hint="eastAsia"/>
          <w:color w:val="000000"/>
        </w:rPr>
        <w:t>日起任职）、华夏粤港澳大湾区创新</w:t>
      </w:r>
      <w:r>
        <w:rPr>
          <w:rFonts w:hAnsi="宋体" w:hint="eastAsia"/>
          <w:color w:val="000000"/>
        </w:rPr>
        <w:t>100</w:t>
      </w:r>
      <w:r>
        <w:rPr>
          <w:rFonts w:hAnsi="宋体" w:hint="eastAsia"/>
          <w:color w:val="000000"/>
        </w:rPr>
        <w:t>交易型开放式指数证券投资基金发起式联接基金基金经理（</w:t>
      </w:r>
      <w:r>
        <w:rPr>
          <w:rFonts w:hAnsi="宋体" w:hint="eastAsia"/>
          <w:color w:val="000000"/>
        </w:rPr>
        <w:t>2022</w:t>
      </w:r>
      <w:r>
        <w:rPr>
          <w:rFonts w:hAnsi="宋体" w:hint="eastAsia"/>
          <w:color w:val="000000"/>
        </w:rPr>
        <w:t>年</w:t>
      </w:r>
      <w:r>
        <w:rPr>
          <w:rFonts w:hAnsi="宋体" w:hint="eastAsia"/>
          <w:color w:val="000000"/>
        </w:rPr>
        <w:t>8</w:t>
      </w:r>
      <w:r>
        <w:rPr>
          <w:rFonts w:hAnsi="宋体" w:hint="eastAsia"/>
          <w:color w:val="000000"/>
        </w:rPr>
        <w:t>月</w:t>
      </w:r>
      <w:r>
        <w:rPr>
          <w:rFonts w:hAnsi="宋体" w:hint="eastAsia"/>
          <w:color w:val="000000"/>
        </w:rPr>
        <w:t>22</w:t>
      </w:r>
      <w:r>
        <w:rPr>
          <w:rFonts w:hAnsi="宋体" w:hint="eastAsia"/>
          <w:color w:val="000000"/>
        </w:rPr>
        <w:t>日起任职）、华夏粤港澳大湾区创新</w:t>
      </w:r>
      <w:r>
        <w:rPr>
          <w:rFonts w:hAnsi="宋体" w:hint="eastAsia"/>
          <w:color w:val="000000"/>
        </w:rPr>
        <w:t>100</w:t>
      </w:r>
      <w:r>
        <w:rPr>
          <w:rFonts w:hAnsi="宋体" w:hint="eastAsia"/>
          <w:color w:val="000000"/>
        </w:rPr>
        <w:t>交易型开放式指数证券投资基金基金经理（</w:t>
      </w:r>
      <w:r>
        <w:rPr>
          <w:rFonts w:hAnsi="宋体" w:hint="eastAsia"/>
          <w:color w:val="000000"/>
        </w:rPr>
        <w:t>2022</w:t>
      </w:r>
      <w:r>
        <w:rPr>
          <w:rFonts w:hAnsi="宋体" w:hint="eastAsia"/>
          <w:color w:val="000000"/>
        </w:rPr>
        <w:t>年</w:t>
      </w:r>
      <w:r>
        <w:rPr>
          <w:rFonts w:hAnsi="宋体" w:hint="eastAsia"/>
          <w:color w:val="000000"/>
        </w:rPr>
        <w:t>8</w:t>
      </w:r>
      <w:r>
        <w:rPr>
          <w:rFonts w:hAnsi="宋体" w:hint="eastAsia"/>
          <w:color w:val="000000"/>
        </w:rPr>
        <w:t>月</w:t>
      </w:r>
      <w:r>
        <w:rPr>
          <w:rFonts w:hAnsi="宋体" w:hint="eastAsia"/>
          <w:color w:val="000000"/>
        </w:rPr>
        <w:t>22</w:t>
      </w:r>
      <w:r>
        <w:rPr>
          <w:rFonts w:hAnsi="宋体" w:hint="eastAsia"/>
          <w:color w:val="000000"/>
        </w:rPr>
        <w:t>日起任职）、华夏沪港通上证</w:t>
      </w:r>
      <w:r>
        <w:rPr>
          <w:rFonts w:hAnsi="宋体" w:hint="eastAsia"/>
          <w:color w:val="000000"/>
        </w:rPr>
        <w:t>50AH</w:t>
      </w:r>
      <w:r>
        <w:rPr>
          <w:rFonts w:hAnsi="宋体" w:hint="eastAsia"/>
          <w:color w:val="000000"/>
        </w:rPr>
        <w:t>优选指数证券投资基金（</w:t>
      </w:r>
      <w:r>
        <w:rPr>
          <w:rFonts w:hAnsi="宋体" w:hint="eastAsia"/>
          <w:color w:val="000000"/>
        </w:rPr>
        <w:t>LOF</w:t>
      </w:r>
      <w:r>
        <w:rPr>
          <w:rFonts w:hAnsi="宋体" w:hint="eastAsia"/>
          <w:color w:val="000000"/>
        </w:rPr>
        <w:t>）基金经理（</w:t>
      </w:r>
      <w:r>
        <w:rPr>
          <w:rFonts w:hAnsi="宋体" w:hint="eastAsia"/>
          <w:color w:val="000000"/>
        </w:rPr>
        <w:t>2022</w:t>
      </w:r>
      <w:r>
        <w:rPr>
          <w:rFonts w:hAnsi="宋体" w:hint="eastAsia"/>
          <w:color w:val="000000"/>
        </w:rPr>
        <w:t>年</w:t>
      </w:r>
      <w:r>
        <w:rPr>
          <w:rFonts w:hAnsi="宋体" w:hint="eastAsia"/>
          <w:color w:val="000000"/>
        </w:rPr>
        <w:t>8</w:t>
      </w:r>
      <w:r>
        <w:rPr>
          <w:rFonts w:hAnsi="宋体" w:hint="eastAsia"/>
          <w:color w:val="000000"/>
        </w:rPr>
        <w:t>月</w:t>
      </w:r>
      <w:r>
        <w:rPr>
          <w:rFonts w:hAnsi="宋体" w:hint="eastAsia"/>
          <w:color w:val="000000"/>
        </w:rPr>
        <w:t>22</w:t>
      </w:r>
      <w:r>
        <w:rPr>
          <w:rFonts w:hAnsi="宋体" w:hint="eastAsia"/>
          <w:color w:val="000000"/>
        </w:rPr>
        <w:t>日起任职）</w:t>
      </w:r>
      <w:r w:rsidRPr="001772F2">
        <w:rPr>
          <w:rFonts w:hAnsi="宋体"/>
          <w:color w:val="000000"/>
        </w:rPr>
        <w:t>。</w:t>
      </w:r>
    </w:p>
    <w:p w:rsidR="007B08CB" w:rsidRPr="00432994" w:rsidRDefault="007B08CB" w:rsidP="007B08CB">
      <w:pPr>
        <w:autoSpaceDE w:val="0"/>
        <w:autoSpaceDN w:val="0"/>
        <w:adjustRightInd w:val="0"/>
        <w:spacing w:line="360" w:lineRule="auto"/>
        <w:ind w:firstLineChars="200" w:firstLine="420"/>
        <w:rPr>
          <w:szCs w:val="21"/>
        </w:rPr>
      </w:pPr>
      <w:r w:rsidRPr="00432994">
        <w:rPr>
          <w:szCs w:val="21"/>
        </w:rPr>
        <w:t>3</w:t>
      </w:r>
      <w:r w:rsidRPr="00432994">
        <w:rPr>
          <w:szCs w:val="21"/>
        </w:rPr>
        <w:t>、本公司量化投资决策委员会成员</w:t>
      </w:r>
    </w:p>
    <w:p w:rsidR="00F21975" w:rsidRPr="00870FCC" w:rsidRDefault="00F21975" w:rsidP="00F21975">
      <w:pPr>
        <w:autoSpaceDE w:val="0"/>
        <w:autoSpaceDN w:val="0"/>
        <w:adjustRightInd w:val="0"/>
        <w:spacing w:line="360" w:lineRule="auto"/>
        <w:ind w:firstLine="482"/>
        <w:rPr>
          <w:rFonts w:hAnsi="宋体"/>
          <w:color w:val="000000"/>
        </w:rPr>
      </w:pPr>
      <w:bookmarkStart w:id="72" w:name="OLE_LINK47"/>
      <w:bookmarkStart w:id="73" w:name="OLE_LINK50"/>
      <w:bookmarkStart w:id="74" w:name="OLE_LINK52"/>
      <w:r>
        <w:rPr>
          <w:rFonts w:hAnsi="宋体" w:hint="eastAsia"/>
          <w:color w:val="000000"/>
        </w:rPr>
        <w:t>主任：张弘弢先生，华夏基金管理有限公司董事总经理，基金经理、投资经理。</w:t>
      </w:r>
    </w:p>
    <w:p w:rsidR="00F21975" w:rsidRPr="00870FCC" w:rsidRDefault="00F21975" w:rsidP="00F21975">
      <w:pPr>
        <w:autoSpaceDE w:val="0"/>
        <w:autoSpaceDN w:val="0"/>
        <w:adjustRightInd w:val="0"/>
        <w:spacing w:line="360" w:lineRule="auto"/>
        <w:ind w:firstLine="482"/>
        <w:rPr>
          <w:rFonts w:hAnsi="宋体"/>
          <w:color w:val="000000"/>
        </w:rPr>
      </w:pPr>
      <w:r>
        <w:rPr>
          <w:rFonts w:hAnsi="宋体" w:hint="eastAsia"/>
          <w:color w:val="000000"/>
        </w:rPr>
        <w:t>成员：阳琨先生，华夏基金管理有限公司副总经理、投资总监，基金经理。</w:t>
      </w:r>
    </w:p>
    <w:p w:rsidR="00F21975" w:rsidRPr="00870FCC" w:rsidRDefault="00F21975" w:rsidP="00F21975">
      <w:pPr>
        <w:autoSpaceDE w:val="0"/>
        <w:autoSpaceDN w:val="0"/>
        <w:adjustRightInd w:val="0"/>
        <w:spacing w:line="360" w:lineRule="auto"/>
        <w:ind w:firstLine="482"/>
        <w:rPr>
          <w:rFonts w:hAnsi="宋体"/>
          <w:color w:val="000000"/>
        </w:rPr>
      </w:pPr>
      <w:r>
        <w:rPr>
          <w:rFonts w:hAnsi="宋体" w:hint="eastAsia"/>
          <w:color w:val="000000"/>
        </w:rPr>
        <w:t>徐猛先生，华夏基金管理有限公司数量投资部执行总经理，基金经理。</w:t>
      </w:r>
    </w:p>
    <w:p w:rsidR="00F21975" w:rsidRPr="00870FCC" w:rsidRDefault="00F21975" w:rsidP="00F21975">
      <w:pPr>
        <w:autoSpaceDE w:val="0"/>
        <w:autoSpaceDN w:val="0"/>
        <w:adjustRightInd w:val="0"/>
        <w:spacing w:line="360" w:lineRule="auto"/>
        <w:ind w:firstLine="482"/>
        <w:rPr>
          <w:rFonts w:hAnsi="宋体"/>
          <w:color w:val="000000"/>
        </w:rPr>
      </w:pPr>
      <w:r>
        <w:rPr>
          <w:rFonts w:hAnsi="宋体" w:hint="eastAsia"/>
          <w:color w:val="000000"/>
        </w:rPr>
        <w:t>荣膺女士，华夏基金管理有限公司数量投资部总监，基金经理。</w:t>
      </w:r>
    </w:p>
    <w:p w:rsidR="00F21975" w:rsidRPr="00870FCC" w:rsidRDefault="00F21975" w:rsidP="00F21975">
      <w:pPr>
        <w:autoSpaceDE w:val="0"/>
        <w:autoSpaceDN w:val="0"/>
        <w:adjustRightInd w:val="0"/>
        <w:spacing w:line="360" w:lineRule="auto"/>
        <w:ind w:firstLine="482"/>
        <w:rPr>
          <w:rFonts w:hAnsi="宋体"/>
          <w:color w:val="000000"/>
        </w:rPr>
      </w:pPr>
      <w:r>
        <w:rPr>
          <w:rFonts w:hAnsi="宋体" w:hint="eastAsia"/>
          <w:color w:val="000000"/>
        </w:rPr>
        <w:t>袁英杰先生，华夏基金管理有限公司数量投资部总监，基金经理、投资经理。</w:t>
      </w:r>
    </w:p>
    <w:bookmarkEnd w:id="72"/>
    <w:bookmarkEnd w:id="73"/>
    <w:bookmarkEnd w:id="74"/>
    <w:p w:rsidR="007B08CB" w:rsidRPr="00432994" w:rsidRDefault="007B08CB" w:rsidP="007B08CB">
      <w:pPr>
        <w:autoSpaceDE w:val="0"/>
        <w:autoSpaceDN w:val="0"/>
        <w:adjustRightInd w:val="0"/>
        <w:spacing w:line="360" w:lineRule="auto"/>
        <w:ind w:firstLine="420"/>
        <w:rPr>
          <w:szCs w:val="21"/>
        </w:rPr>
      </w:pPr>
      <w:r w:rsidRPr="00432994">
        <w:rPr>
          <w:szCs w:val="21"/>
        </w:rPr>
        <w:t>4</w:t>
      </w:r>
      <w:r w:rsidRPr="00432994">
        <w:rPr>
          <w:szCs w:val="21"/>
        </w:rPr>
        <w:t>、上述人员之间不存在近亲属关系。</w:t>
      </w:r>
    </w:p>
    <w:p w:rsidR="006256A1" w:rsidRPr="00432994" w:rsidRDefault="006256A1" w:rsidP="006256A1">
      <w:pPr>
        <w:autoSpaceDE w:val="0"/>
        <w:autoSpaceDN w:val="0"/>
        <w:adjustRightInd w:val="0"/>
        <w:spacing w:line="360" w:lineRule="auto"/>
        <w:ind w:firstLine="420"/>
        <w:rPr>
          <w:szCs w:val="21"/>
        </w:rPr>
      </w:pPr>
      <w:r w:rsidRPr="00432994">
        <w:rPr>
          <w:szCs w:val="21"/>
        </w:rPr>
        <w:t>（三）基金管理人的职责</w:t>
      </w:r>
    </w:p>
    <w:p w:rsidR="006256A1" w:rsidRPr="00432994" w:rsidRDefault="006256A1" w:rsidP="006256A1">
      <w:pPr>
        <w:spacing w:line="360" w:lineRule="auto"/>
        <w:ind w:firstLineChars="200" w:firstLine="420"/>
        <w:rPr>
          <w:szCs w:val="21"/>
        </w:rPr>
      </w:pPr>
      <w:r w:rsidRPr="00432994">
        <w:rPr>
          <w:szCs w:val="21"/>
        </w:rPr>
        <w:t>1</w:t>
      </w:r>
      <w:r w:rsidRPr="00432994">
        <w:rPr>
          <w:szCs w:val="21"/>
        </w:rPr>
        <w:t>、依法募集资金，办理或者委托经国务院证券监督管理机构认定的其他机构代为办理基金份额的发售、申购、赎回和登记事宜。</w:t>
      </w:r>
    </w:p>
    <w:p w:rsidR="006256A1" w:rsidRPr="00432994" w:rsidRDefault="006256A1" w:rsidP="006256A1">
      <w:pPr>
        <w:spacing w:line="360" w:lineRule="auto"/>
        <w:ind w:firstLine="420"/>
        <w:rPr>
          <w:szCs w:val="21"/>
        </w:rPr>
      </w:pPr>
      <w:r w:rsidRPr="00432994">
        <w:rPr>
          <w:szCs w:val="21"/>
        </w:rPr>
        <w:t>2</w:t>
      </w:r>
      <w:r w:rsidRPr="00432994">
        <w:rPr>
          <w:szCs w:val="21"/>
        </w:rPr>
        <w:t>、办理基金备案手续。</w:t>
      </w:r>
    </w:p>
    <w:p w:rsidR="006256A1" w:rsidRPr="00432994" w:rsidRDefault="006256A1" w:rsidP="006256A1">
      <w:pPr>
        <w:spacing w:line="360" w:lineRule="auto"/>
        <w:ind w:firstLine="420"/>
        <w:rPr>
          <w:szCs w:val="21"/>
        </w:rPr>
      </w:pPr>
      <w:r w:rsidRPr="00432994">
        <w:rPr>
          <w:szCs w:val="21"/>
        </w:rPr>
        <w:t>3</w:t>
      </w:r>
      <w:r w:rsidRPr="00432994">
        <w:rPr>
          <w:szCs w:val="21"/>
        </w:rPr>
        <w:t>、对所管理的不同基金财产分别管理、分别记账，进行证券投资。</w:t>
      </w:r>
    </w:p>
    <w:p w:rsidR="006256A1" w:rsidRPr="00432994" w:rsidRDefault="006256A1" w:rsidP="006256A1">
      <w:pPr>
        <w:spacing w:line="360" w:lineRule="auto"/>
        <w:ind w:firstLine="420"/>
        <w:rPr>
          <w:szCs w:val="21"/>
        </w:rPr>
      </w:pPr>
      <w:r w:rsidRPr="00432994">
        <w:rPr>
          <w:szCs w:val="21"/>
        </w:rPr>
        <w:t>4</w:t>
      </w:r>
      <w:r w:rsidRPr="00432994">
        <w:rPr>
          <w:szCs w:val="21"/>
        </w:rPr>
        <w:t>、按照基金合同的约定确定基金收益分配方案，及时向基金份额持有人分配收益。</w:t>
      </w:r>
    </w:p>
    <w:p w:rsidR="006256A1" w:rsidRPr="00432994" w:rsidRDefault="006256A1" w:rsidP="006256A1">
      <w:pPr>
        <w:spacing w:line="360" w:lineRule="auto"/>
        <w:ind w:firstLine="420"/>
        <w:rPr>
          <w:szCs w:val="21"/>
        </w:rPr>
      </w:pPr>
      <w:r w:rsidRPr="00432994">
        <w:rPr>
          <w:szCs w:val="21"/>
        </w:rPr>
        <w:t>5</w:t>
      </w:r>
      <w:r w:rsidRPr="00432994">
        <w:rPr>
          <w:szCs w:val="21"/>
        </w:rPr>
        <w:t>、进行基金会计核算并编制基金财务会计报告。</w:t>
      </w:r>
    </w:p>
    <w:p w:rsidR="006256A1" w:rsidRPr="00432994" w:rsidRDefault="006256A1" w:rsidP="006256A1">
      <w:pPr>
        <w:spacing w:line="360" w:lineRule="auto"/>
        <w:ind w:firstLine="420"/>
        <w:rPr>
          <w:szCs w:val="21"/>
        </w:rPr>
      </w:pPr>
      <w:r w:rsidRPr="00432994">
        <w:rPr>
          <w:szCs w:val="21"/>
        </w:rPr>
        <w:t>6</w:t>
      </w:r>
      <w:r w:rsidRPr="00432994">
        <w:rPr>
          <w:szCs w:val="21"/>
        </w:rPr>
        <w:t>、编制</w:t>
      </w:r>
      <w:r w:rsidR="003C32E0" w:rsidRPr="00432994">
        <w:rPr>
          <w:szCs w:val="21"/>
        </w:rPr>
        <w:t>季度</w:t>
      </w:r>
      <w:r w:rsidR="000646BC" w:rsidRPr="00432994">
        <w:rPr>
          <w:szCs w:val="21"/>
        </w:rPr>
        <w:t>报告</w:t>
      </w:r>
      <w:r w:rsidR="003C32E0" w:rsidRPr="00432994">
        <w:rPr>
          <w:szCs w:val="21"/>
        </w:rPr>
        <w:t>、</w:t>
      </w:r>
      <w:r w:rsidRPr="00432994">
        <w:rPr>
          <w:szCs w:val="21"/>
        </w:rPr>
        <w:t>中期</w:t>
      </w:r>
      <w:r w:rsidR="000646BC" w:rsidRPr="00432994">
        <w:rPr>
          <w:szCs w:val="21"/>
        </w:rPr>
        <w:t>报告</w:t>
      </w:r>
      <w:r w:rsidRPr="00432994">
        <w:rPr>
          <w:szCs w:val="21"/>
        </w:rPr>
        <w:t>和年度报告。</w:t>
      </w:r>
    </w:p>
    <w:p w:rsidR="006256A1" w:rsidRPr="00432994" w:rsidRDefault="006256A1" w:rsidP="006256A1">
      <w:pPr>
        <w:spacing w:line="360" w:lineRule="auto"/>
        <w:ind w:firstLine="420"/>
        <w:rPr>
          <w:szCs w:val="21"/>
        </w:rPr>
      </w:pPr>
      <w:r w:rsidRPr="00432994">
        <w:rPr>
          <w:szCs w:val="21"/>
        </w:rPr>
        <w:t>7</w:t>
      </w:r>
      <w:r w:rsidRPr="00432994">
        <w:rPr>
          <w:szCs w:val="21"/>
        </w:rPr>
        <w:t>、计算并公告基金净值</w:t>
      </w:r>
      <w:r w:rsidR="00153E8B" w:rsidRPr="00432994">
        <w:rPr>
          <w:szCs w:val="21"/>
        </w:rPr>
        <w:t>信息</w:t>
      </w:r>
      <w:r w:rsidR="008727A5" w:rsidRPr="00432994">
        <w:rPr>
          <w:szCs w:val="21"/>
        </w:rPr>
        <w:t>，确定基金份额申购、赎回对价</w:t>
      </w:r>
      <w:r w:rsidRPr="00432994">
        <w:rPr>
          <w:szCs w:val="21"/>
        </w:rPr>
        <w:t>。</w:t>
      </w:r>
    </w:p>
    <w:p w:rsidR="006256A1" w:rsidRPr="00432994" w:rsidRDefault="006256A1" w:rsidP="006256A1">
      <w:pPr>
        <w:spacing w:line="360" w:lineRule="auto"/>
        <w:ind w:firstLine="420"/>
        <w:rPr>
          <w:szCs w:val="21"/>
        </w:rPr>
      </w:pPr>
      <w:r w:rsidRPr="00432994">
        <w:rPr>
          <w:szCs w:val="21"/>
        </w:rPr>
        <w:t>8</w:t>
      </w:r>
      <w:r w:rsidRPr="00432994">
        <w:rPr>
          <w:szCs w:val="21"/>
        </w:rPr>
        <w:t>、办理与基金财产管理业务活动有关的信息披露事项。</w:t>
      </w:r>
    </w:p>
    <w:p w:rsidR="006256A1" w:rsidRPr="00432994" w:rsidRDefault="006256A1" w:rsidP="006256A1">
      <w:pPr>
        <w:spacing w:line="360" w:lineRule="auto"/>
        <w:ind w:firstLine="420"/>
        <w:rPr>
          <w:szCs w:val="21"/>
        </w:rPr>
      </w:pPr>
      <w:r w:rsidRPr="00432994">
        <w:rPr>
          <w:szCs w:val="21"/>
        </w:rPr>
        <w:t>9</w:t>
      </w:r>
      <w:r w:rsidRPr="00432994">
        <w:rPr>
          <w:szCs w:val="21"/>
        </w:rPr>
        <w:t>、召集基金份额持有人大会。</w:t>
      </w:r>
    </w:p>
    <w:p w:rsidR="006256A1" w:rsidRPr="00432994" w:rsidRDefault="006256A1" w:rsidP="006256A1">
      <w:pPr>
        <w:spacing w:line="360" w:lineRule="auto"/>
        <w:ind w:firstLine="420"/>
        <w:rPr>
          <w:szCs w:val="21"/>
        </w:rPr>
      </w:pPr>
      <w:r w:rsidRPr="00432994">
        <w:rPr>
          <w:szCs w:val="21"/>
        </w:rPr>
        <w:t>10</w:t>
      </w:r>
      <w:r w:rsidRPr="00432994">
        <w:rPr>
          <w:szCs w:val="21"/>
        </w:rPr>
        <w:t>、保存基金财产管理业务活动的记录、账册、报表和其他相关资料。</w:t>
      </w:r>
    </w:p>
    <w:p w:rsidR="006256A1" w:rsidRPr="00432994" w:rsidRDefault="006256A1" w:rsidP="006256A1">
      <w:pPr>
        <w:spacing w:line="360" w:lineRule="auto"/>
        <w:ind w:firstLine="420"/>
        <w:rPr>
          <w:szCs w:val="21"/>
        </w:rPr>
      </w:pPr>
      <w:r w:rsidRPr="00432994">
        <w:rPr>
          <w:szCs w:val="21"/>
        </w:rPr>
        <w:t>11</w:t>
      </w:r>
      <w:r w:rsidRPr="00432994">
        <w:rPr>
          <w:szCs w:val="21"/>
        </w:rPr>
        <w:t>、以基金管理人名义，代表基金份额持有人利益行使诉讼权利或者实施其他法律行为。</w:t>
      </w:r>
    </w:p>
    <w:p w:rsidR="006256A1" w:rsidRPr="00432994" w:rsidRDefault="006256A1" w:rsidP="006256A1">
      <w:pPr>
        <w:spacing w:line="360" w:lineRule="auto"/>
        <w:ind w:firstLine="420"/>
        <w:rPr>
          <w:szCs w:val="21"/>
        </w:rPr>
      </w:pPr>
      <w:r w:rsidRPr="00432994">
        <w:rPr>
          <w:szCs w:val="21"/>
        </w:rPr>
        <w:t>12</w:t>
      </w:r>
      <w:r w:rsidRPr="00432994">
        <w:rPr>
          <w:szCs w:val="21"/>
        </w:rPr>
        <w:t>、国务院证券监督管理机构规定的其他职责。</w:t>
      </w:r>
    </w:p>
    <w:p w:rsidR="006256A1" w:rsidRPr="00432994" w:rsidRDefault="006256A1" w:rsidP="006256A1">
      <w:pPr>
        <w:pStyle w:val="a6"/>
        <w:autoSpaceDE w:val="0"/>
        <w:autoSpaceDN w:val="0"/>
        <w:adjustRightInd w:val="0"/>
        <w:ind w:firstLineChars="0"/>
        <w:rPr>
          <w:rFonts w:ascii="Times New Roman"/>
          <w:szCs w:val="21"/>
        </w:rPr>
      </w:pPr>
      <w:r w:rsidRPr="00432994">
        <w:rPr>
          <w:rFonts w:ascii="Times New Roman"/>
          <w:szCs w:val="21"/>
        </w:rPr>
        <w:t>（四）基金管理人承诺</w:t>
      </w:r>
    </w:p>
    <w:p w:rsidR="006256A1" w:rsidRPr="00432994" w:rsidRDefault="006256A1" w:rsidP="006256A1">
      <w:pPr>
        <w:autoSpaceDE w:val="0"/>
        <w:autoSpaceDN w:val="0"/>
        <w:adjustRightInd w:val="0"/>
        <w:spacing w:line="360" w:lineRule="auto"/>
        <w:ind w:firstLineChars="200" w:firstLine="420"/>
        <w:rPr>
          <w:szCs w:val="21"/>
        </w:rPr>
      </w:pPr>
      <w:r w:rsidRPr="00432994">
        <w:rPr>
          <w:szCs w:val="21"/>
        </w:rPr>
        <w:t>1</w:t>
      </w:r>
      <w:r w:rsidRPr="00432994">
        <w:rPr>
          <w:szCs w:val="21"/>
        </w:rPr>
        <w:t>、本基金管理人将根据基金合同的规定，按照招募说明书列明的投资目标、策略及限制等全权处理本基金的投资。</w:t>
      </w:r>
    </w:p>
    <w:p w:rsidR="006256A1" w:rsidRPr="00432994" w:rsidRDefault="006256A1" w:rsidP="006256A1">
      <w:pPr>
        <w:autoSpaceDE w:val="0"/>
        <w:autoSpaceDN w:val="0"/>
        <w:adjustRightInd w:val="0"/>
        <w:spacing w:line="360" w:lineRule="auto"/>
        <w:ind w:firstLineChars="200" w:firstLine="420"/>
        <w:rPr>
          <w:szCs w:val="21"/>
        </w:rPr>
      </w:pPr>
      <w:r w:rsidRPr="00432994">
        <w:rPr>
          <w:szCs w:val="21"/>
        </w:rPr>
        <w:t>2</w:t>
      </w:r>
      <w:r w:rsidRPr="00432994">
        <w:rPr>
          <w:szCs w:val="21"/>
        </w:rPr>
        <w:t>、本基金管理人不从事违反《</w:t>
      </w:r>
      <w:r w:rsidR="00963118" w:rsidRPr="00432994">
        <w:rPr>
          <w:szCs w:val="21"/>
        </w:rPr>
        <w:t>中华人民共和国</w:t>
      </w:r>
      <w:r w:rsidRPr="00432994">
        <w:rPr>
          <w:szCs w:val="21"/>
        </w:rPr>
        <w:t>证券法》的行为，并建立健全内部控制制度，采取有效措施，防止违反《</w:t>
      </w:r>
      <w:r w:rsidR="00963118" w:rsidRPr="00432994">
        <w:rPr>
          <w:szCs w:val="21"/>
        </w:rPr>
        <w:t>中华人民共和国</w:t>
      </w:r>
      <w:r w:rsidRPr="00432994">
        <w:rPr>
          <w:szCs w:val="21"/>
        </w:rPr>
        <w:t>证券法》行为的发生。</w:t>
      </w:r>
    </w:p>
    <w:p w:rsidR="006256A1" w:rsidRPr="00432994" w:rsidRDefault="006256A1" w:rsidP="006256A1">
      <w:pPr>
        <w:autoSpaceDE w:val="0"/>
        <w:autoSpaceDN w:val="0"/>
        <w:adjustRightInd w:val="0"/>
        <w:spacing w:line="360" w:lineRule="auto"/>
        <w:ind w:firstLineChars="200" w:firstLine="420"/>
        <w:rPr>
          <w:szCs w:val="21"/>
        </w:rPr>
      </w:pPr>
      <w:r w:rsidRPr="00432994">
        <w:rPr>
          <w:szCs w:val="21"/>
        </w:rPr>
        <w:t>3</w:t>
      </w:r>
      <w:r w:rsidRPr="00432994">
        <w:rPr>
          <w:szCs w:val="21"/>
        </w:rPr>
        <w:t>、本基金管理人不从事违反《基金法》的行为，并建立健全内部控制制度，采取有效措施，保证基金财产不用于下列投资或者活动：</w:t>
      </w:r>
    </w:p>
    <w:p w:rsidR="00C1659D" w:rsidRPr="00432994" w:rsidRDefault="00C1659D" w:rsidP="00C1659D">
      <w:pPr>
        <w:spacing w:line="360" w:lineRule="auto"/>
        <w:ind w:firstLineChars="200" w:firstLine="420"/>
        <w:jc w:val="left"/>
        <w:rPr>
          <w:bCs/>
          <w:szCs w:val="21"/>
        </w:rPr>
      </w:pPr>
      <w:r w:rsidRPr="00432994">
        <w:rPr>
          <w:bCs/>
          <w:szCs w:val="21"/>
        </w:rPr>
        <w:t>（</w:t>
      </w:r>
      <w:r w:rsidRPr="00432994">
        <w:rPr>
          <w:bCs/>
          <w:szCs w:val="21"/>
        </w:rPr>
        <w:t>1</w:t>
      </w:r>
      <w:r w:rsidRPr="00432994">
        <w:rPr>
          <w:bCs/>
          <w:szCs w:val="21"/>
        </w:rPr>
        <w:t>）承销证券；</w:t>
      </w:r>
    </w:p>
    <w:p w:rsidR="00C1659D" w:rsidRPr="00432994" w:rsidRDefault="00C1659D" w:rsidP="00C1659D">
      <w:pPr>
        <w:spacing w:line="360" w:lineRule="auto"/>
        <w:ind w:firstLineChars="200" w:firstLine="420"/>
        <w:jc w:val="left"/>
        <w:rPr>
          <w:bCs/>
          <w:szCs w:val="21"/>
        </w:rPr>
      </w:pPr>
      <w:r w:rsidRPr="00432994">
        <w:rPr>
          <w:bCs/>
          <w:szCs w:val="21"/>
        </w:rPr>
        <w:t>（</w:t>
      </w:r>
      <w:r w:rsidRPr="00432994">
        <w:rPr>
          <w:bCs/>
          <w:szCs w:val="21"/>
        </w:rPr>
        <w:t>2</w:t>
      </w:r>
      <w:r w:rsidRPr="00432994">
        <w:rPr>
          <w:bCs/>
          <w:szCs w:val="21"/>
        </w:rPr>
        <w:t>）违反规定向他人贷款或者提供担保；</w:t>
      </w:r>
    </w:p>
    <w:p w:rsidR="00C1659D" w:rsidRPr="00432994" w:rsidRDefault="00C1659D" w:rsidP="00C1659D">
      <w:pPr>
        <w:spacing w:line="360" w:lineRule="auto"/>
        <w:ind w:firstLineChars="200" w:firstLine="420"/>
        <w:jc w:val="left"/>
        <w:rPr>
          <w:bCs/>
          <w:szCs w:val="21"/>
        </w:rPr>
      </w:pPr>
      <w:r w:rsidRPr="00432994">
        <w:rPr>
          <w:bCs/>
          <w:szCs w:val="21"/>
        </w:rPr>
        <w:t>（</w:t>
      </w:r>
      <w:r w:rsidRPr="00432994">
        <w:rPr>
          <w:bCs/>
          <w:szCs w:val="21"/>
        </w:rPr>
        <w:t>3</w:t>
      </w:r>
      <w:r w:rsidRPr="00432994">
        <w:rPr>
          <w:bCs/>
          <w:szCs w:val="21"/>
        </w:rPr>
        <w:t>）从事承担无限责任的投资；</w:t>
      </w:r>
    </w:p>
    <w:p w:rsidR="00C1659D" w:rsidRPr="00432994" w:rsidRDefault="00C1659D" w:rsidP="00735F16">
      <w:pPr>
        <w:spacing w:line="360" w:lineRule="auto"/>
        <w:ind w:firstLineChars="200" w:firstLine="420"/>
        <w:jc w:val="left"/>
        <w:rPr>
          <w:bCs/>
          <w:szCs w:val="21"/>
        </w:rPr>
      </w:pPr>
      <w:r w:rsidRPr="00432994">
        <w:rPr>
          <w:bCs/>
          <w:szCs w:val="21"/>
        </w:rPr>
        <w:t>（</w:t>
      </w:r>
      <w:r w:rsidRPr="00432994">
        <w:rPr>
          <w:bCs/>
          <w:szCs w:val="21"/>
        </w:rPr>
        <w:t>4</w:t>
      </w:r>
      <w:r w:rsidRPr="00432994">
        <w:rPr>
          <w:bCs/>
          <w:szCs w:val="21"/>
        </w:rPr>
        <w:t>）向其基金管理人、基金托管人出资；</w:t>
      </w:r>
    </w:p>
    <w:p w:rsidR="00C1659D" w:rsidRPr="00432994" w:rsidRDefault="00C1659D" w:rsidP="00C1659D">
      <w:pPr>
        <w:spacing w:line="360" w:lineRule="auto"/>
        <w:ind w:firstLineChars="200" w:firstLine="420"/>
        <w:jc w:val="left"/>
        <w:rPr>
          <w:bCs/>
          <w:szCs w:val="21"/>
        </w:rPr>
      </w:pPr>
      <w:r w:rsidRPr="00432994">
        <w:rPr>
          <w:bCs/>
          <w:szCs w:val="21"/>
        </w:rPr>
        <w:t>（</w:t>
      </w:r>
      <w:r w:rsidR="00486AD1" w:rsidRPr="00432994">
        <w:rPr>
          <w:bCs/>
          <w:szCs w:val="21"/>
        </w:rPr>
        <w:t>5</w:t>
      </w:r>
      <w:r w:rsidRPr="00432994">
        <w:rPr>
          <w:bCs/>
          <w:szCs w:val="21"/>
        </w:rPr>
        <w:t>）从事内幕交易、操纵证券交易价格及其他不正当的证券交易活动；</w:t>
      </w:r>
    </w:p>
    <w:p w:rsidR="00C1659D" w:rsidRPr="00432994" w:rsidRDefault="00C1659D" w:rsidP="00C1659D">
      <w:pPr>
        <w:spacing w:line="360" w:lineRule="auto"/>
        <w:ind w:firstLineChars="200" w:firstLine="420"/>
        <w:jc w:val="left"/>
        <w:rPr>
          <w:bCs/>
          <w:szCs w:val="21"/>
        </w:rPr>
      </w:pPr>
      <w:r w:rsidRPr="00432994">
        <w:rPr>
          <w:bCs/>
          <w:szCs w:val="21"/>
        </w:rPr>
        <w:t>（</w:t>
      </w:r>
      <w:r w:rsidR="00486AD1" w:rsidRPr="00432994">
        <w:rPr>
          <w:bCs/>
          <w:szCs w:val="21"/>
        </w:rPr>
        <w:t>6</w:t>
      </w:r>
      <w:r w:rsidRPr="00432994">
        <w:rPr>
          <w:bCs/>
          <w:szCs w:val="21"/>
        </w:rPr>
        <w:t>）法律、行政法规和中国证监会规定禁止的其他活动。</w:t>
      </w:r>
    </w:p>
    <w:p w:rsidR="00C1659D" w:rsidRPr="00432994" w:rsidRDefault="00C1659D" w:rsidP="00C1659D">
      <w:pPr>
        <w:pStyle w:val="af0"/>
        <w:ind w:firstLine="420"/>
        <w:rPr>
          <w:rFonts w:ascii="Times New Roman" w:eastAsia="宋体" w:hAnsi="Times New Roman" w:cs="Times New Roman"/>
          <w:bCs/>
          <w:sz w:val="21"/>
          <w:szCs w:val="21"/>
        </w:rPr>
      </w:pPr>
      <w:r w:rsidRPr="00432994">
        <w:rPr>
          <w:rFonts w:ascii="Times New Roman" w:eastAsia="宋体" w:hAnsi="Times New Roman" w:cs="Times New Roman"/>
          <w:bCs/>
          <w:sz w:val="21"/>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w:t>
      </w:r>
      <w:r w:rsidR="00F31921" w:rsidRPr="00432994">
        <w:rPr>
          <w:rFonts w:ascii="Times New Roman" w:eastAsia="宋体" w:hAnsi="Times New Roman" w:cs="Times New Roman"/>
          <w:bCs/>
          <w:sz w:val="21"/>
          <w:szCs w:val="21"/>
        </w:rPr>
        <w:t>按照市场公平合理价格执行</w:t>
      </w:r>
      <w:r w:rsidR="00486AD1" w:rsidRPr="00432994">
        <w:rPr>
          <w:rFonts w:ascii="Times New Roman" w:eastAsia="宋体" w:hAnsi="Times New Roman" w:cs="Times New Roman"/>
          <w:bCs/>
          <w:sz w:val="21"/>
          <w:szCs w:val="21"/>
        </w:rPr>
        <w:t>。相关交易必须事先得到基金托管人的同意</w:t>
      </w:r>
      <w:r w:rsidR="00F31921" w:rsidRPr="00432994">
        <w:rPr>
          <w:rFonts w:ascii="Times New Roman" w:eastAsia="宋体" w:hAnsi="Times New Roman" w:cs="Times New Roman"/>
          <w:bCs/>
          <w:sz w:val="21"/>
          <w:szCs w:val="21"/>
        </w:rPr>
        <w:t>，并按法律法规予以披露</w:t>
      </w:r>
      <w:r w:rsidRPr="00432994">
        <w:rPr>
          <w:rFonts w:ascii="Times New Roman" w:eastAsia="宋体" w:hAnsi="Times New Roman" w:cs="Times New Roman"/>
          <w:bCs/>
          <w:sz w:val="21"/>
          <w:szCs w:val="21"/>
        </w:rPr>
        <w:t>。</w:t>
      </w:r>
      <w:r w:rsidR="00486AD1" w:rsidRPr="00432994">
        <w:rPr>
          <w:rFonts w:ascii="Times New Roman" w:eastAsia="宋体" w:hAnsi="Times New Roman" w:cs="Times New Roman"/>
          <w:bCs/>
          <w:sz w:val="21"/>
          <w:szCs w:val="21"/>
        </w:rPr>
        <w:t>重大关联交易应提交基金管理人董事会审议，并经过三分之二以上的独立董事通过。基金管理人董事会应至少每半年对关联交易事项进行审查。</w:t>
      </w:r>
    </w:p>
    <w:p w:rsidR="00C1659D" w:rsidRPr="00432994" w:rsidRDefault="00C1659D" w:rsidP="00C1659D">
      <w:pPr>
        <w:pStyle w:val="af0"/>
        <w:ind w:firstLine="420"/>
        <w:rPr>
          <w:rFonts w:ascii="Times New Roman" w:eastAsia="宋体" w:hAnsi="Times New Roman" w:cs="Times New Roman"/>
          <w:bCs/>
          <w:sz w:val="21"/>
          <w:szCs w:val="21"/>
        </w:rPr>
      </w:pPr>
      <w:r w:rsidRPr="00432994">
        <w:rPr>
          <w:rFonts w:ascii="Times New Roman" w:eastAsia="宋体" w:hAnsi="Times New Roman" w:cs="Times New Roman"/>
          <w:bCs/>
          <w:sz w:val="21"/>
          <w:szCs w:val="21"/>
        </w:rPr>
        <w:t>如法律、行政法规或监管部门取消或变更上述禁止性规定，基金管理人在履行适当程序后，本基金可不受上述规定的限制或以变更后的规定为准。</w:t>
      </w:r>
    </w:p>
    <w:p w:rsidR="006256A1" w:rsidRPr="00432994" w:rsidRDefault="006256A1" w:rsidP="006256A1">
      <w:pPr>
        <w:autoSpaceDE w:val="0"/>
        <w:autoSpaceDN w:val="0"/>
        <w:adjustRightInd w:val="0"/>
        <w:spacing w:line="360" w:lineRule="auto"/>
        <w:ind w:firstLine="420"/>
        <w:rPr>
          <w:szCs w:val="21"/>
        </w:rPr>
      </w:pPr>
      <w:r w:rsidRPr="00432994">
        <w:rPr>
          <w:szCs w:val="21"/>
        </w:rPr>
        <w:t>4</w:t>
      </w:r>
      <w:r w:rsidRPr="00432994">
        <w:rPr>
          <w:szCs w:val="21"/>
        </w:rPr>
        <w:t>、本基金管理人将加强人员管理，强化职业操守，督促和约束员工遵守国家有关法律、法规及行业规范，诚实信用、勤勉尽责，不从事以下行为：</w:t>
      </w:r>
    </w:p>
    <w:p w:rsidR="006256A1" w:rsidRPr="00432994" w:rsidRDefault="006256A1" w:rsidP="006256A1">
      <w:pPr>
        <w:spacing w:line="360" w:lineRule="auto"/>
        <w:ind w:firstLine="420"/>
        <w:rPr>
          <w:szCs w:val="21"/>
        </w:rPr>
      </w:pPr>
      <w:r w:rsidRPr="00432994">
        <w:rPr>
          <w:szCs w:val="21"/>
        </w:rPr>
        <w:t>（</w:t>
      </w:r>
      <w:r w:rsidRPr="00432994">
        <w:rPr>
          <w:szCs w:val="21"/>
        </w:rPr>
        <w:t>1</w:t>
      </w:r>
      <w:r w:rsidRPr="00432994">
        <w:rPr>
          <w:szCs w:val="21"/>
        </w:rPr>
        <w:t>）将其固有财产或者他人财产混同于基金财产从事证券投资。</w:t>
      </w:r>
    </w:p>
    <w:p w:rsidR="006256A1" w:rsidRPr="00432994" w:rsidRDefault="006256A1" w:rsidP="006256A1">
      <w:pPr>
        <w:spacing w:line="360" w:lineRule="auto"/>
        <w:ind w:firstLine="420"/>
        <w:rPr>
          <w:szCs w:val="21"/>
        </w:rPr>
      </w:pPr>
      <w:r w:rsidRPr="00432994">
        <w:rPr>
          <w:szCs w:val="21"/>
        </w:rPr>
        <w:t>（</w:t>
      </w:r>
      <w:r w:rsidRPr="00432994">
        <w:rPr>
          <w:szCs w:val="21"/>
        </w:rPr>
        <w:t>2</w:t>
      </w:r>
      <w:r w:rsidRPr="00432994">
        <w:rPr>
          <w:szCs w:val="21"/>
        </w:rPr>
        <w:t>）不公平地对待其管理的不同基金财产。</w:t>
      </w:r>
    </w:p>
    <w:p w:rsidR="006256A1" w:rsidRPr="00432994" w:rsidRDefault="006256A1" w:rsidP="006256A1">
      <w:pPr>
        <w:spacing w:line="360" w:lineRule="auto"/>
        <w:ind w:firstLine="420"/>
        <w:rPr>
          <w:szCs w:val="21"/>
        </w:rPr>
      </w:pPr>
      <w:r w:rsidRPr="00432994">
        <w:rPr>
          <w:szCs w:val="21"/>
        </w:rPr>
        <w:t>（</w:t>
      </w:r>
      <w:r w:rsidRPr="00432994">
        <w:rPr>
          <w:szCs w:val="21"/>
        </w:rPr>
        <w:t>3</w:t>
      </w:r>
      <w:r w:rsidRPr="00432994">
        <w:rPr>
          <w:szCs w:val="21"/>
        </w:rPr>
        <w:t>）利用基金财产为基金份额持有人以外的第三人牟取利益。</w:t>
      </w:r>
    </w:p>
    <w:p w:rsidR="006256A1" w:rsidRPr="00432994" w:rsidRDefault="006256A1" w:rsidP="006256A1">
      <w:pPr>
        <w:spacing w:line="360" w:lineRule="auto"/>
        <w:ind w:firstLine="420"/>
        <w:rPr>
          <w:szCs w:val="21"/>
        </w:rPr>
      </w:pPr>
      <w:r w:rsidRPr="00432994">
        <w:rPr>
          <w:szCs w:val="21"/>
        </w:rPr>
        <w:t>（</w:t>
      </w:r>
      <w:r w:rsidRPr="00432994">
        <w:rPr>
          <w:szCs w:val="21"/>
        </w:rPr>
        <w:t>4</w:t>
      </w:r>
      <w:r w:rsidRPr="00432994">
        <w:rPr>
          <w:szCs w:val="21"/>
        </w:rPr>
        <w:t>）向基金份额持有人违规承诺收益或者承担损失。</w:t>
      </w:r>
    </w:p>
    <w:p w:rsidR="006256A1" w:rsidRPr="00432994" w:rsidRDefault="006256A1" w:rsidP="006256A1">
      <w:pPr>
        <w:spacing w:line="360" w:lineRule="auto"/>
        <w:ind w:firstLine="420"/>
        <w:rPr>
          <w:szCs w:val="21"/>
        </w:rPr>
      </w:pPr>
      <w:r w:rsidRPr="00432994">
        <w:rPr>
          <w:szCs w:val="21"/>
        </w:rPr>
        <w:t>（</w:t>
      </w:r>
      <w:r w:rsidRPr="00432994">
        <w:rPr>
          <w:szCs w:val="21"/>
        </w:rPr>
        <w:t>5</w:t>
      </w:r>
      <w:r w:rsidRPr="00432994">
        <w:rPr>
          <w:szCs w:val="21"/>
        </w:rPr>
        <w:t>）依照法律、行政法规有关规定，由国务院证券监督管理机构规定禁止的其他行为。</w:t>
      </w:r>
    </w:p>
    <w:p w:rsidR="006256A1" w:rsidRPr="00432994" w:rsidRDefault="006256A1" w:rsidP="006256A1">
      <w:pPr>
        <w:autoSpaceDE w:val="0"/>
        <w:autoSpaceDN w:val="0"/>
        <w:adjustRightInd w:val="0"/>
        <w:spacing w:line="360" w:lineRule="auto"/>
        <w:ind w:firstLine="420"/>
        <w:rPr>
          <w:szCs w:val="21"/>
        </w:rPr>
      </w:pPr>
      <w:r w:rsidRPr="00432994">
        <w:rPr>
          <w:szCs w:val="21"/>
        </w:rPr>
        <w:t>5</w:t>
      </w:r>
      <w:r w:rsidRPr="00432994">
        <w:rPr>
          <w:szCs w:val="21"/>
        </w:rPr>
        <w:t>、基金经理承诺</w:t>
      </w:r>
    </w:p>
    <w:p w:rsidR="006256A1" w:rsidRPr="00432994" w:rsidRDefault="006256A1" w:rsidP="006256A1">
      <w:pPr>
        <w:autoSpaceDE w:val="0"/>
        <w:autoSpaceDN w:val="0"/>
        <w:adjustRightInd w:val="0"/>
        <w:spacing w:line="360" w:lineRule="auto"/>
        <w:ind w:firstLineChars="200" w:firstLine="420"/>
        <w:rPr>
          <w:szCs w:val="21"/>
        </w:rPr>
      </w:pPr>
      <w:r w:rsidRPr="00432994">
        <w:rPr>
          <w:szCs w:val="21"/>
        </w:rPr>
        <w:t>（</w:t>
      </w:r>
      <w:r w:rsidRPr="00432994">
        <w:rPr>
          <w:szCs w:val="21"/>
        </w:rPr>
        <w:t>1</w:t>
      </w:r>
      <w:r w:rsidRPr="00432994">
        <w:rPr>
          <w:szCs w:val="21"/>
        </w:rPr>
        <w:t>）依照有关法律、法规和基金合同的规定，本着谨慎的原则为基金份额持有人谋取利益。</w:t>
      </w:r>
    </w:p>
    <w:p w:rsidR="006256A1" w:rsidRPr="00432994" w:rsidRDefault="006256A1" w:rsidP="006256A1">
      <w:pPr>
        <w:autoSpaceDE w:val="0"/>
        <w:autoSpaceDN w:val="0"/>
        <w:adjustRightInd w:val="0"/>
        <w:spacing w:line="360" w:lineRule="auto"/>
        <w:ind w:firstLineChars="200" w:firstLine="420"/>
        <w:rPr>
          <w:szCs w:val="21"/>
        </w:rPr>
      </w:pPr>
      <w:r w:rsidRPr="00432994">
        <w:rPr>
          <w:szCs w:val="21"/>
        </w:rPr>
        <w:t>（</w:t>
      </w:r>
      <w:r w:rsidRPr="00432994">
        <w:rPr>
          <w:szCs w:val="21"/>
        </w:rPr>
        <w:t>2</w:t>
      </w:r>
      <w:r w:rsidRPr="00432994">
        <w:rPr>
          <w:szCs w:val="21"/>
        </w:rPr>
        <w:t>）不利用职务之便为自己、被代理人、被代表人、受雇人或任何其他第三人谋取不当利益。</w:t>
      </w:r>
    </w:p>
    <w:p w:rsidR="006256A1" w:rsidRPr="00432994" w:rsidRDefault="006256A1" w:rsidP="006256A1">
      <w:pPr>
        <w:autoSpaceDE w:val="0"/>
        <w:autoSpaceDN w:val="0"/>
        <w:adjustRightInd w:val="0"/>
        <w:spacing w:line="372" w:lineRule="auto"/>
        <w:ind w:firstLineChars="200" w:firstLine="420"/>
        <w:rPr>
          <w:szCs w:val="21"/>
        </w:rPr>
      </w:pPr>
      <w:r w:rsidRPr="00432994">
        <w:rPr>
          <w:szCs w:val="21"/>
        </w:rPr>
        <w:t>（</w:t>
      </w:r>
      <w:r w:rsidRPr="00432994">
        <w:rPr>
          <w:szCs w:val="21"/>
        </w:rPr>
        <w:t>3</w:t>
      </w:r>
      <w:r w:rsidRPr="00432994">
        <w:rPr>
          <w:szCs w:val="21"/>
        </w:rPr>
        <w:t>）不泄漏在任职期间知悉的有关证券、基金的商业秘密，尚未依法公开的基金投资内容、基金投资计划等信息。</w:t>
      </w:r>
    </w:p>
    <w:p w:rsidR="006256A1" w:rsidRPr="00432994" w:rsidRDefault="006256A1" w:rsidP="006256A1">
      <w:pPr>
        <w:spacing w:line="372" w:lineRule="auto"/>
        <w:ind w:firstLine="435"/>
        <w:rPr>
          <w:szCs w:val="21"/>
        </w:rPr>
      </w:pPr>
      <w:r w:rsidRPr="00432994">
        <w:rPr>
          <w:szCs w:val="21"/>
        </w:rPr>
        <w:t>（五）基金管理人的内部控制制度</w:t>
      </w:r>
    </w:p>
    <w:p w:rsidR="006256A1" w:rsidRPr="00432994" w:rsidRDefault="006256A1" w:rsidP="006256A1">
      <w:pPr>
        <w:spacing w:line="372" w:lineRule="auto"/>
        <w:ind w:firstLineChars="200" w:firstLine="420"/>
        <w:rPr>
          <w:szCs w:val="21"/>
        </w:rPr>
      </w:pPr>
      <w:bookmarkStart w:id="75" w:name="OLE_LINK22"/>
      <w:r w:rsidRPr="00432994">
        <w:rPr>
          <w:szCs w:val="21"/>
        </w:rPr>
        <w:t>基金管理人根据全面性原则、有效性原则、独立性原则、相互制约原则、防火墙原则和成本收益原则建立了一套比较完整的内部控制体系。该内部控制体系由一系列业务管理制度及相应的业务处理、控制程序组成，具体包括控制环境、风险评估、控制活动、信息沟通、内部监控等要素。公司已经通过了</w:t>
      </w:r>
      <w:r w:rsidRPr="00432994">
        <w:rPr>
          <w:szCs w:val="21"/>
        </w:rPr>
        <w:t>ISAE3402</w:t>
      </w:r>
      <w:r w:rsidRPr="00432994">
        <w:rPr>
          <w:szCs w:val="21"/>
        </w:rPr>
        <w:t>（《鉴证业务国际准则第</w:t>
      </w:r>
      <w:r w:rsidRPr="00432994">
        <w:rPr>
          <w:szCs w:val="21"/>
        </w:rPr>
        <w:t>3402</w:t>
      </w:r>
      <w:r w:rsidRPr="00432994">
        <w:rPr>
          <w:szCs w:val="21"/>
        </w:rPr>
        <w:t>号》）认证，获得无保留意见的控制设计合理性及运行有效性的报告。</w:t>
      </w:r>
    </w:p>
    <w:p w:rsidR="006256A1" w:rsidRPr="00432994" w:rsidRDefault="006256A1" w:rsidP="006256A1">
      <w:pPr>
        <w:spacing w:line="372" w:lineRule="auto"/>
        <w:ind w:firstLineChars="200" w:firstLine="420"/>
        <w:rPr>
          <w:szCs w:val="21"/>
        </w:rPr>
      </w:pPr>
      <w:r w:rsidRPr="00432994">
        <w:rPr>
          <w:szCs w:val="21"/>
        </w:rPr>
        <w:t>1</w:t>
      </w:r>
      <w:r w:rsidRPr="00432994">
        <w:rPr>
          <w:szCs w:val="21"/>
        </w:rPr>
        <w:t>、控制环境</w:t>
      </w:r>
    </w:p>
    <w:p w:rsidR="006256A1" w:rsidRPr="00432994" w:rsidRDefault="006256A1" w:rsidP="006256A1">
      <w:pPr>
        <w:spacing w:line="372" w:lineRule="auto"/>
        <w:ind w:firstLine="435"/>
        <w:rPr>
          <w:szCs w:val="21"/>
        </w:rPr>
      </w:pPr>
      <w:r w:rsidRPr="00432994">
        <w:rPr>
          <w:szCs w:val="21"/>
        </w:rPr>
        <w:t>良好的控制环境包括科学的公司治理、有效的监督管理、合理的组织结构和有力的控制文化。</w:t>
      </w:r>
    </w:p>
    <w:p w:rsidR="006256A1" w:rsidRPr="00432994" w:rsidRDefault="006256A1" w:rsidP="006256A1">
      <w:pPr>
        <w:spacing w:line="372" w:lineRule="auto"/>
        <w:ind w:firstLine="435"/>
        <w:rPr>
          <w:szCs w:val="21"/>
        </w:rPr>
      </w:pPr>
      <w:r w:rsidRPr="00432994">
        <w:rPr>
          <w:szCs w:val="21"/>
        </w:rPr>
        <w:t>（</w:t>
      </w:r>
      <w:r w:rsidRPr="00432994">
        <w:rPr>
          <w:szCs w:val="21"/>
        </w:rPr>
        <w:t>1</w:t>
      </w:r>
      <w:r w:rsidRPr="00432994">
        <w:rPr>
          <w:szCs w:val="21"/>
        </w:rPr>
        <w:t>）公司引入了独立董事制度，目前有独立董事</w:t>
      </w:r>
      <w:r w:rsidRPr="00432994">
        <w:rPr>
          <w:szCs w:val="21"/>
        </w:rPr>
        <w:t>3</w:t>
      </w:r>
      <w:r w:rsidRPr="00432994">
        <w:rPr>
          <w:szCs w:val="21"/>
        </w:rPr>
        <w:t>名。董事会下设审计委员会等专门委员会。公司管理层设立了投资决策委员会、风险管理委员会等专业委员会。</w:t>
      </w:r>
    </w:p>
    <w:p w:rsidR="006256A1" w:rsidRPr="00432994" w:rsidRDefault="006256A1" w:rsidP="006256A1">
      <w:pPr>
        <w:spacing w:line="372" w:lineRule="auto"/>
        <w:ind w:firstLine="435"/>
        <w:rPr>
          <w:szCs w:val="21"/>
        </w:rPr>
      </w:pPr>
      <w:r w:rsidRPr="00432994">
        <w:rPr>
          <w:szCs w:val="21"/>
        </w:rPr>
        <w:t>（</w:t>
      </w:r>
      <w:r w:rsidRPr="00432994">
        <w:rPr>
          <w:szCs w:val="21"/>
        </w:rPr>
        <w:t>2</w:t>
      </w:r>
      <w:r w:rsidRPr="00432994">
        <w:rPr>
          <w:szCs w:val="21"/>
        </w:rPr>
        <w:t>）公司各部门之间有明确的授权分工，既互相合作，又互相核对和制衡，形成了合理的组织结构。</w:t>
      </w:r>
    </w:p>
    <w:p w:rsidR="006256A1" w:rsidRPr="00432994" w:rsidRDefault="006256A1" w:rsidP="006256A1">
      <w:pPr>
        <w:spacing w:line="372" w:lineRule="auto"/>
        <w:ind w:firstLine="435"/>
        <w:rPr>
          <w:szCs w:val="21"/>
        </w:rPr>
      </w:pPr>
      <w:r w:rsidRPr="00432994">
        <w:rPr>
          <w:szCs w:val="21"/>
        </w:rPr>
        <w:t>（</w:t>
      </w:r>
      <w:r w:rsidRPr="00432994">
        <w:rPr>
          <w:szCs w:val="21"/>
        </w:rPr>
        <w:t>3</w:t>
      </w:r>
      <w:r w:rsidRPr="00432994">
        <w:rPr>
          <w:szCs w:val="21"/>
        </w:rPr>
        <w:t>）公司坚持稳健经营和规范运作，重视员工的合规守法意识和职业道德的培养，并进行持续教育。</w:t>
      </w:r>
    </w:p>
    <w:p w:rsidR="006256A1" w:rsidRPr="00432994" w:rsidRDefault="006256A1" w:rsidP="006256A1">
      <w:pPr>
        <w:spacing w:line="372" w:lineRule="auto"/>
        <w:ind w:firstLine="435"/>
        <w:rPr>
          <w:szCs w:val="21"/>
        </w:rPr>
      </w:pPr>
      <w:r w:rsidRPr="00432994">
        <w:rPr>
          <w:szCs w:val="21"/>
        </w:rPr>
        <w:t>2</w:t>
      </w:r>
      <w:r w:rsidRPr="00432994">
        <w:rPr>
          <w:szCs w:val="21"/>
        </w:rPr>
        <w:t>、风险评估</w:t>
      </w:r>
    </w:p>
    <w:p w:rsidR="006256A1" w:rsidRPr="00432994" w:rsidRDefault="006256A1" w:rsidP="006256A1">
      <w:pPr>
        <w:pStyle w:val="20"/>
        <w:spacing w:line="372" w:lineRule="auto"/>
        <w:rPr>
          <w:rFonts w:ascii="Times New Roman" w:eastAsia="宋体"/>
          <w:sz w:val="21"/>
          <w:szCs w:val="21"/>
        </w:rPr>
      </w:pPr>
      <w:r w:rsidRPr="00432994">
        <w:rPr>
          <w:rFonts w:ascii="Times New Roman" w:eastAsia="宋体"/>
          <w:sz w:val="21"/>
          <w:szCs w:val="21"/>
        </w:rPr>
        <w:t>公司各层面和各业务部门在确定各自的目标后，对影响目标实现的风险因素进行分析。对于不可控风险，风险评估的目的是决定是否承担该风险或减少相关业务；对于可控风险，风险评估的目的是分析如何通过制度安排来控制风险程度。风险评估还包括各业务部门对日常工作中新出现的风险进行再评估并完善相应的制度，以及新业务设计过程中评估相关风险并制定风险控制制度。</w:t>
      </w:r>
    </w:p>
    <w:p w:rsidR="006256A1" w:rsidRPr="00432994" w:rsidRDefault="006256A1" w:rsidP="006256A1">
      <w:pPr>
        <w:spacing w:line="372" w:lineRule="auto"/>
        <w:ind w:firstLine="435"/>
        <w:rPr>
          <w:szCs w:val="21"/>
        </w:rPr>
      </w:pPr>
      <w:r w:rsidRPr="00432994">
        <w:rPr>
          <w:szCs w:val="21"/>
        </w:rPr>
        <w:t>3</w:t>
      </w:r>
      <w:r w:rsidRPr="00432994">
        <w:rPr>
          <w:szCs w:val="21"/>
        </w:rPr>
        <w:t>、控制活动</w:t>
      </w:r>
    </w:p>
    <w:p w:rsidR="006256A1" w:rsidRPr="00432994" w:rsidRDefault="006256A1" w:rsidP="006256A1">
      <w:pPr>
        <w:spacing w:line="372" w:lineRule="auto"/>
        <w:ind w:firstLineChars="200" w:firstLine="420"/>
        <w:rPr>
          <w:szCs w:val="21"/>
        </w:rPr>
      </w:pPr>
      <w:r w:rsidRPr="00432994">
        <w:rPr>
          <w:szCs w:val="21"/>
        </w:rPr>
        <w:t>公司对投资、会计、技术系统和人力资源等主要业务制定了严格的控制制度。在业务管理制度上，做到了业务操作流程的科学、合理和标准化，并要求完整的记录、保存和严格的检查、复核；在岗位责任制度上，内部岗位分工合理、职责明确，不相容的职务、岗位分离设置，相互检查、相互制约。</w:t>
      </w:r>
    </w:p>
    <w:p w:rsidR="006256A1" w:rsidRPr="00432994" w:rsidRDefault="006256A1" w:rsidP="006256A1">
      <w:pPr>
        <w:spacing w:line="372" w:lineRule="auto"/>
        <w:ind w:firstLine="435"/>
        <w:rPr>
          <w:szCs w:val="21"/>
        </w:rPr>
      </w:pPr>
      <w:r w:rsidRPr="00432994">
        <w:rPr>
          <w:szCs w:val="21"/>
        </w:rPr>
        <w:t>（</w:t>
      </w:r>
      <w:r w:rsidRPr="00432994">
        <w:rPr>
          <w:szCs w:val="21"/>
        </w:rPr>
        <w:t>1</w:t>
      </w:r>
      <w:r w:rsidRPr="00432994">
        <w:rPr>
          <w:szCs w:val="21"/>
        </w:rPr>
        <w:t>）投资控制制度</w:t>
      </w:r>
    </w:p>
    <w:p w:rsidR="006256A1" w:rsidRPr="00432994" w:rsidRDefault="002F70AD" w:rsidP="006256A1">
      <w:pPr>
        <w:spacing w:line="372" w:lineRule="auto"/>
        <w:ind w:firstLine="435"/>
        <w:rPr>
          <w:szCs w:val="21"/>
        </w:rPr>
      </w:pPr>
      <w:r w:rsidRPr="00432994">
        <w:rPr>
          <w:szCs w:val="21"/>
        </w:rPr>
        <w:t>投资决策委员会是公司的最高投资决策机构，负责资产配置和重大投资决策等；基金经理小组负责在投资决策委员会资产配置基础上进行组合构建，基金经理领导基金经理小组在基金合同和投资决策权限范围内进行日常投资运作；交易管理部负责所有交易的集中执行。</w:t>
      </w:r>
    </w:p>
    <w:p w:rsidR="006256A1" w:rsidRPr="00432994" w:rsidRDefault="00E16427" w:rsidP="006256A1">
      <w:pPr>
        <w:spacing w:line="372" w:lineRule="auto"/>
        <w:ind w:firstLine="435"/>
        <w:rPr>
          <w:szCs w:val="21"/>
        </w:rPr>
      </w:pPr>
      <w:r w:rsidRPr="00432994">
        <w:rPr>
          <w:szCs w:val="21"/>
        </w:rPr>
        <w:fldChar w:fldCharType="begin"/>
      </w:r>
      <w:r w:rsidR="006256A1" w:rsidRPr="00432994">
        <w:rPr>
          <w:szCs w:val="21"/>
        </w:rPr>
        <w:instrText xml:space="preserve"> = 1 \* GB3 </w:instrText>
      </w:r>
      <w:r w:rsidRPr="00432994">
        <w:rPr>
          <w:szCs w:val="21"/>
        </w:rPr>
        <w:fldChar w:fldCharType="separate"/>
      </w:r>
      <w:r w:rsidR="006256A1" w:rsidRPr="00432994">
        <w:rPr>
          <w:rFonts w:ascii="宋体" w:hAnsi="宋体" w:cs="宋体" w:hint="eastAsia"/>
          <w:szCs w:val="21"/>
        </w:rPr>
        <w:t>①</w:t>
      </w:r>
      <w:r w:rsidRPr="00432994">
        <w:rPr>
          <w:szCs w:val="21"/>
        </w:rPr>
        <w:fldChar w:fldCharType="end"/>
      </w:r>
      <w:r w:rsidR="006256A1" w:rsidRPr="00432994">
        <w:rPr>
          <w:szCs w:val="21"/>
        </w:rPr>
        <w:t>投资决策与执行相分离。投资管理决策职能和交易执行职能严格隔离，实行集中交易制度，建立和完善公平的交易分配制度，确保各投资组合享有公平的交易执行机会。</w:t>
      </w:r>
    </w:p>
    <w:p w:rsidR="006256A1" w:rsidRPr="00432994" w:rsidRDefault="00E16427" w:rsidP="006256A1">
      <w:pPr>
        <w:spacing w:line="360" w:lineRule="auto"/>
        <w:ind w:firstLine="435"/>
        <w:rPr>
          <w:szCs w:val="21"/>
        </w:rPr>
      </w:pPr>
      <w:r w:rsidRPr="00432994">
        <w:rPr>
          <w:szCs w:val="21"/>
        </w:rPr>
        <w:fldChar w:fldCharType="begin"/>
      </w:r>
      <w:r w:rsidR="006256A1" w:rsidRPr="00432994">
        <w:rPr>
          <w:szCs w:val="21"/>
        </w:rPr>
        <w:instrText xml:space="preserve"> = 2 \* GB3 </w:instrText>
      </w:r>
      <w:r w:rsidRPr="00432994">
        <w:rPr>
          <w:szCs w:val="21"/>
        </w:rPr>
        <w:fldChar w:fldCharType="separate"/>
      </w:r>
      <w:r w:rsidR="006256A1" w:rsidRPr="00432994">
        <w:rPr>
          <w:rFonts w:ascii="宋体" w:hAnsi="宋体" w:cs="宋体" w:hint="eastAsia"/>
          <w:szCs w:val="21"/>
        </w:rPr>
        <w:t>②</w:t>
      </w:r>
      <w:r w:rsidRPr="00432994">
        <w:rPr>
          <w:szCs w:val="21"/>
        </w:rPr>
        <w:fldChar w:fldCharType="end"/>
      </w:r>
      <w:r w:rsidR="006256A1" w:rsidRPr="00432994">
        <w:rPr>
          <w:szCs w:val="21"/>
        </w:rPr>
        <w:t>投资授权控制。建立明确的</w:t>
      </w:r>
      <w:r w:rsidR="006256A1" w:rsidRPr="00432994">
        <w:rPr>
          <w:szCs w:val="21"/>
          <w:bdr w:val="none" w:sz="0" w:space="0" w:color="auto" w:frame="1"/>
        </w:rPr>
        <w:t>投资决策授权制度，防止越权决策。</w:t>
      </w:r>
      <w:r w:rsidR="006256A1" w:rsidRPr="00432994">
        <w:rPr>
          <w:szCs w:val="21"/>
        </w:rPr>
        <w:t>投资决策委员会负责制定投资原则并审定资产配置比例；基金经理</w:t>
      </w:r>
      <w:r w:rsidR="002F70AD" w:rsidRPr="00432994">
        <w:rPr>
          <w:szCs w:val="21"/>
        </w:rPr>
        <w:t>小组</w:t>
      </w:r>
      <w:r w:rsidR="006256A1" w:rsidRPr="00432994">
        <w:rPr>
          <w:szCs w:val="21"/>
        </w:rPr>
        <w:t>在投资决策委员会确定的范围内，负责确定与实施投资策略、建立和调整投资组合并下达投资指令，</w:t>
      </w:r>
      <w:r w:rsidR="006256A1" w:rsidRPr="00432994">
        <w:rPr>
          <w:szCs w:val="21"/>
          <w:bdr w:val="none" w:sz="0" w:space="0" w:color="auto" w:frame="1"/>
        </w:rPr>
        <w:t>对于超过投资权限的操作需要经过严格的审批程序；</w:t>
      </w:r>
      <w:r w:rsidR="006256A1" w:rsidRPr="00432994">
        <w:rPr>
          <w:szCs w:val="21"/>
        </w:rPr>
        <w:t>交易管理部</w:t>
      </w:r>
      <w:r w:rsidR="002F70AD" w:rsidRPr="00432994">
        <w:rPr>
          <w:szCs w:val="21"/>
        </w:rPr>
        <w:t>依据基金经理或基金经理授权的小组成员的指令</w:t>
      </w:r>
      <w:r w:rsidR="006256A1" w:rsidRPr="00432994">
        <w:rPr>
          <w:szCs w:val="21"/>
        </w:rPr>
        <w:t>负责交易执行。</w:t>
      </w:r>
    </w:p>
    <w:p w:rsidR="006256A1" w:rsidRPr="00432994" w:rsidRDefault="00E16427" w:rsidP="006256A1">
      <w:pPr>
        <w:spacing w:line="360" w:lineRule="auto"/>
        <w:ind w:firstLine="435"/>
        <w:rPr>
          <w:szCs w:val="21"/>
        </w:rPr>
      </w:pPr>
      <w:r w:rsidRPr="00432994">
        <w:rPr>
          <w:szCs w:val="21"/>
        </w:rPr>
        <w:fldChar w:fldCharType="begin"/>
      </w:r>
      <w:r w:rsidR="006256A1" w:rsidRPr="00432994">
        <w:rPr>
          <w:szCs w:val="21"/>
        </w:rPr>
        <w:instrText xml:space="preserve"> = 3 \* GB3 </w:instrText>
      </w:r>
      <w:r w:rsidRPr="00432994">
        <w:rPr>
          <w:szCs w:val="21"/>
        </w:rPr>
        <w:fldChar w:fldCharType="separate"/>
      </w:r>
      <w:r w:rsidR="006256A1" w:rsidRPr="00432994">
        <w:rPr>
          <w:rFonts w:ascii="宋体" w:hAnsi="宋体" w:cs="宋体" w:hint="eastAsia"/>
          <w:noProof/>
          <w:szCs w:val="21"/>
        </w:rPr>
        <w:t>③</w:t>
      </w:r>
      <w:r w:rsidRPr="00432994">
        <w:rPr>
          <w:szCs w:val="21"/>
        </w:rPr>
        <w:fldChar w:fldCharType="end"/>
      </w:r>
      <w:r w:rsidR="006256A1" w:rsidRPr="00432994">
        <w:rPr>
          <w:szCs w:val="21"/>
        </w:rPr>
        <w:t>警示性控制。按照法规或公司规定设置各类资产投资比例的预警线，交易系统在投资比例达到接近限制比例前的某一数值时自动预警。</w:t>
      </w:r>
    </w:p>
    <w:p w:rsidR="006256A1" w:rsidRPr="00432994" w:rsidRDefault="00E16427" w:rsidP="006256A1">
      <w:pPr>
        <w:spacing w:line="360" w:lineRule="auto"/>
        <w:ind w:firstLineChars="200" w:firstLine="420"/>
        <w:rPr>
          <w:szCs w:val="21"/>
        </w:rPr>
      </w:pPr>
      <w:r w:rsidRPr="00432994">
        <w:rPr>
          <w:szCs w:val="21"/>
        </w:rPr>
        <w:fldChar w:fldCharType="begin"/>
      </w:r>
      <w:r w:rsidR="006256A1" w:rsidRPr="00432994">
        <w:rPr>
          <w:szCs w:val="21"/>
        </w:rPr>
        <w:instrText xml:space="preserve"> = 4 \* GB3 </w:instrText>
      </w:r>
      <w:r w:rsidRPr="00432994">
        <w:rPr>
          <w:szCs w:val="21"/>
        </w:rPr>
        <w:fldChar w:fldCharType="separate"/>
      </w:r>
      <w:r w:rsidR="006256A1" w:rsidRPr="00432994">
        <w:rPr>
          <w:rFonts w:ascii="宋体" w:hAnsi="宋体" w:cs="宋体" w:hint="eastAsia"/>
          <w:noProof/>
          <w:szCs w:val="21"/>
        </w:rPr>
        <w:t>④</w:t>
      </w:r>
      <w:r w:rsidRPr="00432994">
        <w:rPr>
          <w:szCs w:val="21"/>
        </w:rPr>
        <w:fldChar w:fldCharType="end"/>
      </w:r>
      <w:r w:rsidR="006256A1" w:rsidRPr="00432994">
        <w:rPr>
          <w:szCs w:val="21"/>
        </w:rPr>
        <w:t>禁止性控制。根据法律、法规和公司相关规定，基金禁止投资受限制的证券并禁止从事受限制的行为。交易系统通过预先的设定，对上述禁止进行自动提示和限制。</w:t>
      </w:r>
    </w:p>
    <w:p w:rsidR="006256A1" w:rsidRPr="00432994" w:rsidRDefault="00E16427" w:rsidP="006256A1">
      <w:pPr>
        <w:spacing w:line="360" w:lineRule="auto"/>
        <w:ind w:firstLine="435"/>
        <w:rPr>
          <w:szCs w:val="21"/>
        </w:rPr>
      </w:pPr>
      <w:r w:rsidRPr="00432994">
        <w:rPr>
          <w:szCs w:val="21"/>
        </w:rPr>
        <w:fldChar w:fldCharType="begin"/>
      </w:r>
      <w:r w:rsidR="006256A1" w:rsidRPr="00432994">
        <w:rPr>
          <w:szCs w:val="21"/>
        </w:rPr>
        <w:instrText xml:space="preserve"> = 5 \* GB3 </w:instrText>
      </w:r>
      <w:r w:rsidRPr="00432994">
        <w:rPr>
          <w:szCs w:val="21"/>
        </w:rPr>
        <w:fldChar w:fldCharType="separate"/>
      </w:r>
      <w:r w:rsidR="006256A1" w:rsidRPr="00432994">
        <w:rPr>
          <w:rFonts w:ascii="宋体" w:hAnsi="宋体" w:cs="宋体" w:hint="eastAsia"/>
          <w:noProof/>
          <w:szCs w:val="21"/>
        </w:rPr>
        <w:t>⑤</w:t>
      </w:r>
      <w:r w:rsidRPr="00432994">
        <w:rPr>
          <w:szCs w:val="21"/>
        </w:rPr>
        <w:fldChar w:fldCharType="end"/>
      </w:r>
      <w:r w:rsidR="006256A1" w:rsidRPr="00432994">
        <w:rPr>
          <w:szCs w:val="21"/>
        </w:rPr>
        <w:t>多重监控和反馈。交易管理部对投资行为进行一线监控；风险管理部进行事中的监控；监察稽核部门进行事后的监控。在监控中如发现异常情况将及时反馈并督促调整。</w:t>
      </w:r>
    </w:p>
    <w:p w:rsidR="006256A1" w:rsidRPr="00432994" w:rsidRDefault="006256A1" w:rsidP="006256A1">
      <w:pPr>
        <w:spacing w:line="360" w:lineRule="auto"/>
        <w:ind w:firstLine="435"/>
        <w:rPr>
          <w:szCs w:val="21"/>
        </w:rPr>
      </w:pPr>
      <w:r w:rsidRPr="00432994">
        <w:rPr>
          <w:szCs w:val="21"/>
        </w:rPr>
        <w:t>（</w:t>
      </w:r>
      <w:r w:rsidRPr="00432994">
        <w:rPr>
          <w:szCs w:val="21"/>
        </w:rPr>
        <w:t>2</w:t>
      </w:r>
      <w:r w:rsidRPr="00432994">
        <w:rPr>
          <w:szCs w:val="21"/>
        </w:rPr>
        <w:t>）会计控制制度</w:t>
      </w:r>
    </w:p>
    <w:p w:rsidR="006256A1" w:rsidRPr="00432994" w:rsidRDefault="00E16427" w:rsidP="006256A1">
      <w:pPr>
        <w:spacing w:line="360" w:lineRule="auto"/>
        <w:ind w:firstLineChars="200" w:firstLine="420"/>
        <w:rPr>
          <w:szCs w:val="21"/>
        </w:rPr>
      </w:pPr>
      <w:r w:rsidRPr="00432994">
        <w:rPr>
          <w:szCs w:val="21"/>
        </w:rPr>
        <w:fldChar w:fldCharType="begin"/>
      </w:r>
      <w:r w:rsidR="006256A1" w:rsidRPr="00432994">
        <w:rPr>
          <w:szCs w:val="21"/>
        </w:rPr>
        <w:instrText xml:space="preserve"> = 1 \* GB3 </w:instrText>
      </w:r>
      <w:r w:rsidRPr="00432994">
        <w:rPr>
          <w:szCs w:val="21"/>
        </w:rPr>
        <w:fldChar w:fldCharType="separate"/>
      </w:r>
      <w:r w:rsidR="006256A1" w:rsidRPr="00432994">
        <w:rPr>
          <w:rFonts w:ascii="宋体" w:hAnsi="宋体" w:cs="宋体" w:hint="eastAsia"/>
          <w:szCs w:val="21"/>
        </w:rPr>
        <w:t>①</w:t>
      </w:r>
      <w:r w:rsidRPr="00432994">
        <w:rPr>
          <w:szCs w:val="21"/>
        </w:rPr>
        <w:fldChar w:fldCharType="end"/>
      </w:r>
      <w:r w:rsidR="006256A1" w:rsidRPr="00432994">
        <w:rPr>
          <w:szCs w:val="21"/>
        </w:rPr>
        <w:t>建立了基金会计的工作制度及相应的操作和控制规程，确保会计业务有章可循。</w:t>
      </w:r>
    </w:p>
    <w:p w:rsidR="006256A1" w:rsidRPr="00432994" w:rsidRDefault="00E16427" w:rsidP="006256A1">
      <w:pPr>
        <w:spacing w:line="360" w:lineRule="auto"/>
        <w:ind w:firstLineChars="200" w:firstLine="420"/>
        <w:rPr>
          <w:szCs w:val="21"/>
        </w:rPr>
      </w:pPr>
      <w:r w:rsidRPr="00432994">
        <w:rPr>
          <w:szCs w:val="21"/>
        </w:rPr>
        <w:fldChar w:fldCharType="begin"/>
      </w:r>
      <w:r w:rsidR="006256A1" w:rsidRPr="00432994">
        <w:rPr>
          <w:szCs w:val="21"/>
        </w:rPr>
        <w:instrText xml:space="preserve"> = 2 \* GB3 </w:instrText>
      </w:r>
      <w:r w:rsidRPr="00432994">
        <w:rPr>
          <w:szCs w:val="21"/>
        </w:rPr>
        <w:fldChar w:fldCharType="separate"/>
      </w:r>
      <w:r w:rsidR="006256A1" w:rsidRPr="00432994">
        <w:rPr>
          <w:rFonts w:ascii="宋体" w:hAnsi="宋体" w:cs="宋体" w:hint="eastAsia"/>
          <w:szCs w:val="21"/>
        </w:rPr>
        <w:t>②</w:t>
      </w:r>
      <w:r w:rsidRPr="00432994">
        <w:rPr>
          <w:szCs w:val="21"/>
        </w:rPr>
        <w:fldChar w:fldCharType="end"/>
      </w:r>
      <w:r w:rsidR="006256A1" w:rsidRPr="00432994">
        <w:rPr>
          <w:szCs w:val="21"/>
        </w:rPr>
        <w:t>按照相互制约原则，建立了基金会计业务的复核制度以及与托管人相关业务的相互核查监督制度。</w:t>
      </w:r>
    </w:p>
    <w:p w:rsidR="006256A1" w:rsidRPr="00432994" w:rsidRDefault="00E16427" w:rsidP="006256A1">
      <w:pPr>
        <w:spacing w:line="360" w:lineRule="auto"/>
        <w:ind w:firstLineChars="200" w:firstLine="420"/>
        <w:rPr>
          <w:szCs w:val="21"/>
        </w:rPr>
      </w:pPr>
      <w:r w:rsidRPr="00432994">
        <w:rPr>
          <w:szCs w:val="21"/>
        </w:rPr>
        <w:fldChar w:fldCharType="begin"/>
      </w:r>
      <w:r w:rsidR="006256A1" w:rsidRPr="00432994">
        <w:rPr>
          <w:szCs w:val="21"/>
        </w:rPr>
        <w:instrText xml:space="preserve"> = 3 \* GB3 </w:instrText>
      </w:r>
      <w:r w:rsidRPr="00432994">
        <w:rPr>
          <w:szCs w:val="21"/>
        </w:rPr>
        <w:fldChar w:fldCharType="separate"/>
      </w:r>
      <w:r w:rsidR="006256A1" w:rsidRPr="00432994">
        <w:rPr>
          <w:rFonts w:ascii="宋体" w:hAnsi="宋体" w:cs="宋体" w:hint="eastAsia"/>
          <w:szCs w:val="21"/>
        </w:rPr>
        <w:t>③</w:t>
      </w:r>
      <w:r w:rsidRPr="00432994">
        <w:rPr>
          <w:szCs w:val="21"/>
        </w:rPr>
        <w:fldChar w:fldCharType="end"/>
      </w:r>
      <w:r w:rsidR="006256A1" w:rsidRPr="00432994">
        <w:rPr>
          <w:szCs w:val="21"/>
        </w:rPr>
        <w:t>为了防范基金会计在资金头寸管理上出现透支风险，制定了资金头寸管理制度。</w:t>
      </w:r>
    </w:p>
    <w:p w:rsidR="006256A1" w:rsidRPr="00432994" w:rsidRDefault="00E16427" w:rsidP="006256A1">
      <w:pPr>
        <w:spacing w:line="360" w:lineRule="auto"/>
        <w:ind w:firstLine="435"/>
        <w:rPr>
          <w:szCs w:val="21"/>
        </w:rPr>
      </w:pPr>
      <w:r w:rsidRPr="00432994">
        <w:rPr>
          <w:szCs w:val="21"/>
        </w:rPr>
        <w:fldChar w:fldCharType="begin"/>
      </w:r>
      <w:r w:rsidR="006256A1" w:rsidRPr="00432994">
        <w:rPr>
          <w:szCs w:val="21"/>
        </w:rPr>
        <w:instrText xml:space="preserve"> = 4 \* GB3 </w:instrText>
      </w:r>
      <w:r w:rsidRPr="00432994">
        <w:rPr>
          <w:szCs w:val="21"/>
        </w:rPr>
        <w:fldChar w:fldCharType="separate"/>
      </w:r>
      <w:r w:rsidR="006256A1" w:rsidRPr="00432994">
        <w:rPr>
          <w:rFonts w:ascii="宋体" w:hAnsi="宋体" w:cs="宋体" w:hint="eastAsia"/>
          <w:szCs w:val="21"/>
        </w:rPr>
        <w:t>④</w:t>
      </w:r>
      <w:r w:rsidRPr="00432994">
        <w:rPr>
          <w:szCs w:val="21"/>
        </w:rPr>
        <w:fldChar w:fldCharType="end"/>
      </w:r>
      <w:r w:rsidR="006256A1" w:rsidRPr="00432994">
        <w:rPr>
          <w:szCs w:val="21"/>
        </w:rPr>
        <w:t>制定了完善的档案保管和财务交接制度。</w:t>
      </w:r>
    </w:p>
    <w:p w:rsidR="006256A1" w:rsidRPr="00432994" w:rsidRDefault="006256A1" w:rsidP="006256A1">
      <w:pPr>
        <w:spacing w:line="360" w:lineRule="auto"/>
        <w:ind w:firstLine="435"/>
        <w:rPr>
          <w:szCs w:val="21"/>
        </w:rPr>
      </w:pPr>
      <w:r w:rsidRPr="00432994">
        <w:rPr>
          <w:szCs w:val="21"/>
        </w:rPr>
        <w:t>（</w:t>
      </w:r>
      <w:r w:rsidRPr="00432994">
        <w:rPr>
          <w:szCs w:val="21"/>
        </w:rPr>
        <w:t>3</w:t>
      </w:r>
      <w:r w:rsidRPr="00432994">
        <w:rPr>
          <w:szCs w:val="21"/>
        </w:rPr>
        <w:t>）技术系统控制制度</w:t>
      </w:r>
    </w:p>
    <w:p w:rsidR="006256A1" w:rsidRPr="00432994" w:rsidRDefault="006256A1" w:rsidP="006256A1">
      <w:pPr>
        <w:spacing w:line="360" w:lineRule="auto"/>
        <w:ind w:firstLine="435"/>
        <w:rPr>
          <w:szCs w:val="21"/>
        </w:rPr>
      </w:pPr>
      <w:r w:rsidRPr="00432994">
        <w:rPr>
          <w:szCs w:val="21"/>
        </w:rPr>
        <w:t>为保证技术系统的安全稳定运行，公司对硬件设备的安全运行、数据传输与网络安全管理、软硬件的维护、数据的备份、信息技术人员操作管理、危机处理等方面都制定了完善的制度。</w:t>
      </w:r>
    </w:p>
    <w:p w:rsidR="006256A1" w:rsidRPr="00432994" w:rsidRDefault="006256A1" w:rsidP="006256A1">
      <w:pPr>
        <w:spacing w:line="360" w:lineRule="auto"/>
        <w:ind w:firstLine="435"/>
        <w:rPr>
          <w:szCs w:val="21"/>
        </w:rPr>
      </w:pPr>
      <w:r w:rsidRPr="00432994">
        <w:rPr>
          <w:szCs w:val="21"/>
        </w:rPr>
        <w:t>（</w:t>
      </w:r>
      <w:r w:rsidRPr="00432994">
        <w:rPr>
          <w:szCs w:val="21"/>
        </w:rPr>
        <w:t>4</w:t>
      </w:r>
      <w:r w:rsidRPr="00432994">
        <w:rPr>
          <w:szCs w:val="21"/>
        </w:rPr>
        <w:t>）人力资源管理制度</w:t>
      </w:r>
    </w:p>
    <w:p w:rsidR="006256A1" w:rsidRPr="00432994" w:rsidRDefault="006256A1" w:rsidP="006256A1">
      <w:pPr>
        <w:spacing w:line="384" w:lineRule="auto"/>
        <w:ind w:firstLine="435"/>
        <w:rPr>
          <w:szCs w:val="21"/>
        </w:rPr>
      </w:pPr>
      <w:r w:rsidRPr="00432994">
        <w:rPr>
          <w:szCs w:val="21"/>
        </w:rPr>
        <w:t>公司建立了科学的招聘解聘制度、培训制度、考核制度、薪酬制度等人事管理制度，确保人力资源的有效管理。</w:t>
      </w:r>
    </w:p>
    <w:p w:rsidR="006256A1" w:rsidRPr="00432994" w:rsidRDefault="006256A1" w:rsidP="006256A1">
      <w:pPr>
        <w:spacing w:line="384" w:lineRule="auto"/>
        <w:ind w:firstLine="435"/>
        <w:rPr>
          <w:szCs w:val="21"/>
        </w:rPr>
      </w:pPr>
      <w:r w:rsidRPr="00432994">
        <w:rPr>
          <w:szCs w:val="21"/>
        </w:rPr>
        <w:t>（</w:t>
      </w:r>
      <w:r w:rsidRPr="00432994">
        <w:rPr>
          <w:szCs w:val="21"/>
        </w:rPr>
        <w:t>5</w:t>
      </w:r>
      <w:r w:rsidRPr="00432994">
        <w:rPr>
          <w:szCs w:val="21"/>
        </w:rPr>
        <w:t>）监察制度</w:t>
      </w:r>
    </w:p>
    <w:p w:rsidR="006256A1" w:rsidRPr="00432994" w:rsidRDefault="006256A1" w:rsidP="006256A1">
      <w:pPr>
        <w:spacing w:line="384" w:lineRule="auto"/>
        <w:ind w:firstLine="435"/>
        <w:rPr>
          <w:szCs w:val="21"/>
        </w:rPr>
      </w:pPr>
      <w:r w:rsidRPr="00432994">
        <w:rPr>
          <w:szCs w:val="21"/>
        </w:rPr>
        <w:t>公司设立了监察部门，负责公司的法律事务和监察工作。监察制度包括违规行为的调查程序和处理制度，以及对员工行为的监察。</w:t>
      </w:r>
    </w:p>
    <w:p w:rsidR="006256A1" w:rsidRPr="00432994" w:rsidRDefault="006256A1" w:rsidP="006256A1">
      <w:pPr>
        <w:spacing w:line="360" w:lineRule="auto"/>
        <w:ind w:firstLine="435"/>
        <w:rPr>
          <w:szCs w:val="21"/>
        </w:rPr>
      </w:pPr>
      <w:r w:rsidRPr="00432994">
        <w:rPr>
          <w:szCs w:val="21"/>
        </w:rPr>
        <w:t>（</w:t>
      </w:r>
      <w:r w:rsidRPr="00432994">
        <w:rPr>
          <w:szCs w:val="21"/>
        </w:rPr>
        <w:t>6</w:t>
      </w:r>
      <w:r w:rsidRPr="00432994">
        <w:rPr>
          <w:szCs w:val="21"/>
        </w:rPr>
        <w:t>）反洗钱制度</w:t>
      </w:r>
    </w:p>
    <w:p w:rsidR="006256A1" w:rsidRPr="00432994" w:rsidRDefault="006256A1" w:rsidP="006256A1">
      <w:pPr>
        <w:spacing w:line="360" w:lineRule="auto"/>
        <w:ind w:firstLine="435"/>
        <w:rPr>
          <w:szCs w:val="21"/>
        </w:rPr>
      </w:pPr>
      <w:r w:rsidRPr="00432994">
        <w:rPr>
          <w:szCs w:val="21"/>
        </w:rPr>
        <w:t>公司设立了反洗钱工作小组作为反洗钱工作的专门机构，指定专门人员负责反洗钱和反恐融资合规管理工作；各相关部门设立了反洗钱岗位，配备反洗钱负责人员。除建立健全反洗钱组织体系外，公司还制定了《反洗钱工作内部控制制度》及相关业务操作规程，确保依法切实履行金融机构反洗钱义务。</w:t>
      </w:r>
    </w:p>
    <w:p w:rsidR="006256A1" w:rsidRPr="00432994" w:rsidRDefault="006256A1" w:rsidP="006256A1">
      <w:pPr>
        <w:spacing w:line="384" w:lineRule="auto"/>
        <w:ind w:firstLine="435"/>
        <w:rPr>
          <w:szCs w:val="21"/>
        </w:rPr>
      </w:pPr>
      <w:r w:rsidRPr="00432994">
        <w:rPr>
          <w:szCs w:val="21"/>
        </w:rPr>
        <w:t>4</w:t>
      </w:r>
      <w:r w:rsidRPr="00432994">
        <w:rPr>
          <w:szCs w:val="21"/>
        </w:rPr>
        <w:t>、信息沟通</w:t>
      </w:r>
    </w:p>
    <w:p w:rsidR="006256A1" w:rsidRPr="00432994" w:rsidRDefault="006256A1" w:rsidP="006256A1">
      <w:pPr>
        <w:spacing w:line="384" w:lineRule="auto"/>
        <w:ind w:firstLine="435"/>
        <w:rPr>
          <w:spacing w:val="4"/>
          <w:szCs w:val="21"/>
        </w:rPr>
      </w:pPr>
      <w:r w:rsidRPr="00432994">
        <w:rPr>
          <w:spacing w:val="4"/>
          <w:szCs w:val="21"/>
        </w:rPr>
        <w:t>公司建立了内部办公自动化信息系统与业务汇报体系，通过建立有效的信息交流渠道，公司员工及各级管理人员可以充分了解与其职责相关的信息，信息及时送交适当的人员进行处理。目前公司业务均已做到了办公自动化，不同的人员根据其业务性质及层级具有不同的权限。</w:t>
      </w:r>
    </w:p>
    <w:p w:rsidR="006256A1" w:rsidRPr="00432994" w:rsidRDefault="006256A1" w:rsidP="006256A1">
      <w:pPr>
        <w:spacing w:line="384" w:lineRule="auto"/>
        <w:ind w:firstLine="435"/>
        <w:rPr>
          <w:szCs w:val="21"/>
        </w:rPr>
      </w:pPr>
      <w:r w:rsidRPr="00432994">
        <w:rPr>
          <w:szCs w:val="21"/>
        </w:rPr>
        <w:t>5</w:t>
      </w:r>
      <w:r w:rsidRPr="00432994">
        <w:rPr>
          <w:szCs w:val="21"/>
        </w:rPr>
        <w:t>、内部监控</w:t>
      </w:r>
    </w:p>
    <w:p w:rsidR="006256A1" w:rsidRPr="00432994" w:rsidRDefault="006256A1" w:rsidP="00BB20DF">
      <w:pPr>
        <w:spacing w:line="384" w:lineRule="auto"/>
        <w:ind w:firstLine="435"/>
        <w:rPr>
          <w:szCs w:val="21"/>
        </w:rPr>
      </w:pPr>
      <w:r w:rsidRPr="00432994">
        <w:rPr>
          <w:szCs w:val="21"/>
        </w:rPr>
        <w:t>公司设立了独立于各业务部门的稽核部门，通过定期或不定期检查，评价公司内部控制制度合理性、完备性和有效性，监督公司各项内部控制制度的执行情况，确保公司各项经营管理活动的有效运行。</w:t>
      </w:r>
    </w:p>
    <w:p w:rsidR="006256A1" w:rsidRPr="00432994" w:rsidRDefault="006256A1" w:rsidP="00BB20DF">
      <w:pPr>
        <w:spacing w:line="384" w:lineRule="auto"/>
        <w:ind w:firstLine="435"/>
        <w:rPr>
          <w:szCs w:val="21"/>
        </w:rPr>
      </w:pPr>
      <w:r w:rsidRPr="00432994">
        <w:rPr>
          <w:szCs w:val="21"/>
        </w:rPr>
        <w:t>6</w:t>
      </w:r>
      <w:r w:rsidRPr="00432994">
        <w:rPr>
          <w:szCs w:val="21"/>
        </w:rPr>
        <w:t>、基金管理人关于内部控制的声明</w:t>
      </w:r>
    </w:p>
    <w:p w:rsidR="006256A1" w:rsidRPr="00432994" w:rsidRDefault="006256A1" w:rsidP="00BB20DF">
      <w:pPr>
        <w:spacing w:line="384" w:lineRule="auto"/>
        <w:ind w:firstLine="435"/>
        <w:rPr>
          <w:szCs w:val="21"/>
        </w:rPr>
      </w:pPr>
      <w:r w:rsidRPr="00432994">
        <w:rPr>
          <w:szCs w:val="21"/>
        </w:rPr>
        <w:t>（</w:t>
      </w:r>
      <w:r w:rsidRPr="00432994">
        <w:rPr>
          <w:szCs w:val="21"/>
        </w:rPr>
        <w:t>1</w:t>
      </w:r>
      <w:r w:rsidRPr="00432994">
        <w:rPr>
          <w:szCs w:val="21"/>
        </w:rPr>
        <w:t>）本公司确知建立、实施和维持内部控制制度是本公司董事会及管理层的责任。</w:t>
      </w:r>
    </w:p>
    <w:p w:rsidR="006256A1" w:rsidRPr="00432994" w:rsidRDefault="006256A1" w:rsidP="00BB20DF">
      <w:pPr>
        <w:spacing w:line="384" w:lineRule="auto"/>
        <w:ind w:firstLine="435"/>
        <w:rPr>
          <w:szCs w:val="21"/>
        </w:rPr>
      </w:pPr>
      <w:r w:rsidRPr="00432994">
        <w:rPr>
          <w:szCs w:val="21"/>
        </w:rPr>
        <w:t>（</w:t>
      </w:r>
      <w:r w:rsidRPr="00432994">
        <w:rPr>
          <w:szCs w:val="21"/>
        </w:rPr>
        <w:t>2</w:t>
      </w:r>
      <w:r w:rsidRPr="00432994">
        <w:rPr>
          <w:szCs w:val="21"/>
        </w:rPr>
        <w:t>）上述关于内部控制的披露真实、准确。</w:t>
      </w:r>
    </w:p>
    <w:p w:rsidR="00000000" w:rsidRDefault="006256A1">
      <w:pPr>
        <w:spacing w:line="384" w:lineRule="auto"/>
        <w:ind w:firstLine="435"/>
        <w:rPr>
          <w:bCs/>
          <w:kern w:val="44"/>
          <w:szCs w:val="21"/>
        </w:rPr>
      </w:pPr>
      <w:r w:rsidRPr="00432994">
        <w:rPr>
          <w:szCs w:val="21"/>
        </w:rPr>
        <w:t>（</w:t>
      </w:r>
      <w:r w:rsidRPr="00432994">
        <w:rPr>
          <w:szCs w:val="21"/>
        </w:rPr>
        <w:t>3</w:t>
      </w:r>
      <w:r w:rsidRPr="00432994">
        <w:rPr>
          <w:szCs w:val="21"/>
        </w:rPr>
        <w:t>）本公司承诺将根据市场环境的变化及公司的发展不断完善内部控制制度。</w:t>
      </w:r>
      <w:bookmarkStart w:id="76" w:name="_Toc251573014"/>
      <w:bookmarkStart w:id="77" w:name="_Toc381280608"/>
      <w:bookmarkStart w:id="78" w:name="_Toc381791627"/>
      <w:bookmarkStart w:id="79" w:name="_Toc382409448"/>
      <w:bookmarkStart w:id="80" w:name="_Toc403999298"/>
      <w:bookmarkStart w:id="81" w:name="_Toc505933929"/>
      <w:bookmarkStart w:id="82" w:name="_Toc536176032"/>
      <w:bookmarkEnd w:id="75"/>
      <w:r w:rsidR="006D1C3F" w:rsidRPr="00432994">
        <w:rPr>
          <w:bCs/>
          <w:kern w:val="44"/>
          <w:szCs w:val="21"/>
        </w:rPr>
        <w:br w:type="page"/>
      </w:r>
    </w:p>
    <w:p w:rsidR="006256A1" w:rsidRPr="00432994" w:rsidRDefault="006256A1" w:rsidP="006256A1">
      <w:pPr>
        <w:pStyle w:val="1"/>
        <w:spacing w:before="340" w:after="330" w:line="578" w:lineRule="auto"/>
        <w:jc w:val="center"/>
        <w:rPr>
          <w:rFonts w:ascii="Times New Roman"/>
          <w:bCs/>
          <w:color w:val="auto"/>
          <w:kern w:val="44"/>
          <w:sz w:val="21"/>
          <w:szCs w:val="21"/>
        </w:rPr>
      </w:pPr>
      <w:bookmarkStart w:id="83" w:name="_Toc69996161"/>
      <w:bookmarkStart w:id="84" w:name="_Toc64907130"/>
      <w:r w:rsidRPr="00432994">
        <w:rPr>
          <w:rFonts w:ascii="Times New Roman"/>
          <w:bCs/>
          <w:color w:val="auto"/>
          <w:kern w:val="44"/>
          <w:sz w:val="21"/>
          <w:szCs w:val="21"/>
        </w:rPr>
        <w:t>四、基金托管人</w:t>
      </w:r>
      <w:bookmarkEnd w:id="76"/>
      <w:bookmarkEnd w:id="77"/>
      <w:bookmarkEnd w:id="78"/>
      <w:bookmarkEnd w:id="79"/>
      <w:bookmarkEnd w:id="80"/>
      <w:bookmarkEnd w:id="81"/>
      <w:bookmarkEnd w:id="82"/>
      <w:bookmarkEnd w:id="83"/>
      <w:bookmarkEnd w:id="84"/>
    </w:p>
    <w:p w:rsidR="00465B6F" w:rsidRPr="00465B6F" w:rsidRDefault="00465B6F" w:rsidP="00465B6F">
      <w:pPr>
        <w:spacing w:line="360" w:lineRule="auto"/>
        <w:ind w:firstLineChars="200" w:firstLine="420"/>
        <w:rPr>
          <w:szCs w:val="24"/>
        </w:rPr>
      </w:pPr>
      <w:bookmarkStart w:id="85" w:name="_Toc329187114"/>
      <w:bookmarkStart w:id="86" w:name="_Toc347818167"/>
      <w:bookmarkStart w:id="87" w:name="_Toc408387348"/>
      <w:r w:rsidRPr="00465B6F">
        <w:rPr>
          <w:rFonts w:hint="eastAsia"/>
          <w:szCs w:val="24"/>
        </w:rPr>
        <w:t>（一）基金托管人基本情况</w:t>
      </w:r>
    </w:p>
    <w:p w:rsidR="00465B6F" w:rsidRPr="00465B6F" w:rsidRDefault="00465B6F" w:rsidP="00465B6F">
      <w:pPr>
        <w:spacing w:line="360" w:lineRule="auto"/>
        <w:ind w:firstLineChars="200" w:firstLine="420"/>
        <w:rPr>
          <w:szCs w:val="24"/>
        </w:rPr>
      </w:pPr>
      <w:r w:rsidRPr="00465B6F">
        <w:rPr>
          <w:szCs w:val="24"/>
        </w:rPr>
        <w:t>1</w:t>
      </w:r>
      <w:r w:rsidRPr="00465B6F">
        <w:rPr>
          <w:rFonts w:hint="eastAsia"/>
          <w:szCs w:val="24"/>
        </w:rPr>
        <w:t>、基本情况</w:t>
      </w:r>
      <w:r w:rsidRPr="00465B6F">
        <w:rPr>
          <w:szCs w:val="24"/>
        </w:rPr>
        <w:t xml:space="preserve"> </w:t>
      </w:r>
    </w:p>
    <w:p w:rsidR="00465B6F" w:rsidRPr="00465B6F" w:rsidRDefault="00465B6F" w:rsidP="00465B6F">
      <w:pPr>
        <w:spacing w:line="360" w:lineRule="auto"/>
        <w:ind w:firstLineChars="200" w:firstLine="420"/>
        <w:rPr>
          <w:szCs w:val="24"/>
        </w:rPr>
      </w:pPr>
      <w:r w:rsidRPr="00465B6F">
        <w:rPr>
          <w:rFonts w:hint="eastAsia"/>
          <w:szCs w:val="24"/>
        </w:rPr>
        <w:t>名称：恒丰银行股份有限公司</w:t>
      </w:r>
      <w:r w:rsidRPr="00465B6F">
        <w:rPr>
          <w:szCs w:val="24"/>
        </w:rPr>
        <w:t xml:space="preserve"> </w:t>
      </w:r>
    </w:p>
    <w:p w:rsidR="00465B6F" w:rsidRPr="00465B6F" w:rsidRDefault="00465B6F" w:rsidP="00465B6F">
      <w:pPr>
        <w:spacing w:line="360" w:lineRule="auto"/>
        <w:ind w:firstLineChars="200" w:firstLine="420"/>
        <w:rPr>
          <w:szCs w:val="24"/>
        </w:rPr>
      </w:pPr>
      <w:r w:rsidRPr="00465B6F">
        <w:rPr>
          <w:rFonts w:hint="eastAsia"/>
          <w:szCs w:val="24"/>
        </w:rPr>
        <w:t>住所：济南市历下区泺源大街</w:t>
      </w:r>
      <w:r w:rsidRPr="00465B6F">
        <w:rPr>
          <w:szCs w:val="24"/>
        </w:rPr>
        <w:t>8</w:t>
      </w:r>
      <w:r w:rsidRPr="00465B6F">
        <w:rPr>
          <w:rFonts w:hint="eastAsia"/>
          <w:szCs w:val="24"/>
        </w:rPr>
        <w:t>号</w:t>
      </w:r>
    </w:p>
    <w:p w:rsidR="00465B6F" w:rsidRPr="00465B6F" w:rsidRDefault="00465B6F" w:rsidP="00465B6F">
      <w:pPr>
        <w:spacing w:line="360" w:lineRule="auto"/>
        <w:ind w:firstLineChars="200" w:firstLine="420"/>
        <w:rPr>
          <w:szCs w:val="24"/>
        </w:rPr>
      </w:pPr>
      <w:r w:rsidRPr="00465B6F">
        <w:rPr>
          <w:rFonts w:hint="eastAsia"/>
          <w:szCs w:val="24"/>
        </w:rPr>
        <w:t>法定代表人：陈颖</w:t>
      </w:r>
      <w:r w:rsidRPr="00465B6F">
        <w:rPr>
          <w:szCs w:val="24"/>
        </w:rPr>
        <w:t xml:space="preserve"> </w:t>
      </w:r>
    </w:p>
    <w:p w:rsidR="00465B6F" w:rsidRPr="00465B6F" w:rsidRDefault="00465B6F" w:rsidP="00465B6F">
      <w:pPr>
        <w:spacing w:line="360" w:lineRule="auto"/>
        <w:ind w:firstLineChars="200" w:firstLine="420"/>
        <w:rPr>
          <w:szCs w:val="24"/>
        </w:rPr>
      </w:pPr>
      <w:r w:rsidRPr="00465B6F">
        <w:rPr>
          <w:rFonts w:hint="eastAsia"/>
          <w:szCs w:val="24"/>
        </w:rPr>
        <w:t>成立时间：</w:t>
      </w:r>
      <w:r w:rsidRPr="00465B6F">
        <w:rPr>
          <w:szCs w:val="24"/>
        </w:rPr>
        <w:t>1987</w:t>
      </w:r>
      <w:r w:rsidRPr="00465B6F">
        <w:rPr>
          <w:rFonts w:hint="eastAsia"/>
          <w:szCs w:val="24"/>
        </w:rPr>
        <w:t>年</w:t>
      </w:r>
      <w:r w:rsidRPr="00465B6F">
        <w:rPr>
          <w:szCs w:val="24"/>
        </w:rPr>
        <w:t>11</w:t>
      </w:r>
      <w:r w:rsidRPr="00465B6F">
        <w:rPr>
          <w:rFonts w:hint="eastAsia"/>
          <w:szCs w:val="24"/>
        </w:rPr>
        <w:t>月</w:t>
      </w:r>
      <w:r w:rsidRPr="00465B6F">
        <w:rPr>
          <w:szCs w:val="24"/>
        </w:rPr>
        <w:t>23</w:t>
      </w:r>
      <w:r w:rsidRPr="00465B6F">
        <w:rPr>
          <w:rFonts w:hint="eastAsia"/>
          <w:szCs w:val="24"/>
        </w:rPr>
        <w:t>日</w:t>
      </w:r>
      <w:r w:rsidRPr="00465B6F">
        <w:rPr>
          <w:szCs w:val="24"/>
        </w:rPr>
        <w:t xml:space="preserve"> </w:t>
      </w:r>
    </w:p>
    <w:p w:rsidR="00465B6F" w:rsidRPr="00465B6F" w:rsidRDefault="00465B6F" w:rsidP="00465B6F">
      <w:pPr>
        <w:spacing w:line="360" w:lineRule="auto"/>
        <w:ind w:firstLineChars="200" w:firstLine="420"/>
        <w:rPr>
          <w:szCs w:val="24"/>
        </w:rPr>
      </w:pPr>
      <w:r w:rsidRPr="00465B6F">
        <w:rPr>
          <w:rFonts w:hint="eastAsia"/>
          <w:szCs w:val="24"/>
        </w:rPr>
        <w:t>基金托管业务批准文号：证监许可〔</w:t>
      </w:r>
      <w:r w:rsidRPr="00465B6F">
        <w:rPr>
          <w:szCs w:val="24"/>
        </w:rPr>
        <w:t>2014</w:t>
      </w:r>
      <w:r w:rsidRPr="00465B6F">
        <w:rPr>
          <w:rFonts w:hint="eastAsia"/>
          <w:szCs w:val="24"/>
        </w:rPr>
        <w:t>〕</w:t>
      </w:r>
      <w:r w:rsidRPr="00465B6F">
        <w:rPr>
          <w:szCs w:val="24"/>
        </w:rPr>
        <w:t>204</w:t>
      </w:r>
      <w:r w:rsidRPr="00465B6F">
        <w:rPr>
          <w:rFonts w:hint="eastAsia"/>
          <w:szCs w:val="24"/>
        </w:rPr>
        <w:t>号</w:t>
      </w:r>
      <w:r w:rsidRPr="00465B6F">
        <w:rPr>
          <w:szCs w:val="24"/>
        </w:rPr>
        <w:t xml:space="preserve"> </w:t>
      </w:r>
    </w:p>
    <w:p w:rsidR="00465B6F" w:rsidRPr="00465B6F" w:rsidRDefault="00465B6F" w:rsidP="00465B6F">
      <w:pPr>
        <w:spacing w:line="360" w:lineRule="auto"/>
        <w:ind w:firstLineChars="200" w:firstLine="420"/>
        <w:rPr>
          <w:szCs w:val="24"/>
        </w:rPr>
      </w:pPr>
      <w:r w:rsidRPr="00465B6F">
        <w:rPr>
          <w:rFonts w:hint="eastAsia"/>
          <w:szCs w:val="24"/>
        </w:rPr>
        <w:t>组织形式：股份有限公司</w:t>
      </w:r>
      <w:r w:rsidRPr="00465B6F">
        <w:rPr>
          <w:szCs w:val="24"/>
        </w:rPr>
        <w:t xml:space="preserve"> </w:t>
      </w:r>
    </w:p>
    <w:p w:rsidR="00465B6F" w:rsidRPr="00465B6F" w:rsidRDefault="00465B6F" w:rsidP="00465B6F">
      <w:pPr>
        <w:spacing w:line="360" w:lineRule="auto"/>
        <w:ind w:firstLineChars="200" w:firstLine="420"/>
        <w:rPr>
          <w:szCs w:val="24"/>
        </w:rPr>
      </w:pPr>
      <w:r w:rsidRPr="00465B6F">
        <w:rPr>
          <w:rFonts w:hint="eastAsia"/>
          <w:szCs w:val="24"/>
        </w:rPr>
        <w:t>注册资本：</w:t>
      </w:r>
      <w:r w:rsidRPr="00465B6F">
        <w:rPr>
          <w:szCs w:val="24"/>
        </w:rPr>
        <w:t>1112.09629836</w:t>
      </w:r>
      <w:r w:rsidRPr="00465B6F">
        <w:rPr>
          <w:rFonts w:hint="eastAsia"/>
          <w:szCs w:val="24"/>
        </w:rPr>
        <w:t>亿元人民币</w:t>
      </w:r>
      <w:r w:rsidRPr="00465B6F">
        <w:rPr>
          <w:szCs w:val="24"/>
        </w:rPr>
        <w:t xml:space="preserve"> </w:t>
      </w:r>
    </w:p>
    <w:p w:rsidR="00465B6F" w:rsidRPr="00465B6F" w:rsidRDefault="00465B6F" w:rsidP="00465B6F">
      <w:pPr>
        <w:spacing w:line="360" w:lineRule="auto"/>
        <w:ind w:firstLineChars="200" w:firstLine="420"/>
        <w:rPr>
          <w:szCs w:val="24"/>
        </w:rPr>
      </w:pPr>
      <w:r w:rsidRPr="00465B6F">
        <w:rPr>
          <w:rFonts w:hint="eastAsia"/>
          <w:szCs w:val="24"/>
        </w:rPr>
        <w:t>存续期间：持续经营</w:t>
      </w:r>
      <w:r w:rsidRPr="00465B6F">
        <w:rPr>
          <w:szCs w:val="24"/>
        </w:rPr>
        <w:t xml:space="preserve"> </w:t>
      </w:r>
    </w:p>
    <w:p w:rsidR="00465B6F" w:rsidRPr="00465B6F" w:rsidRDefault="00465B6F" w:rsidP="00465B6F">
      <w:pPr>
        <w:spacing w:line="360" w:lineRule="auto"/>
        <w:ind w:firstLineChars="200" w:firstLine="420"/>
        <w:rPr>
          <w:szCs w:val="24"/>
        </w:rPr>
      </w:pPr>
      <w:r w:rsidRPr="00465B6F">
        <w:rPr>
          <w:rFonts w:hint="eastAsia"/>
          <w:szCs w:val="24"/>
        </w:rPr>
        <w:t>经营范围：吸收人民币存款；发放短期、中期和长期贷款；办理结算、票据贴现；发行金融债券；代理发行、代理兑付、承销政府债券；买卖政府债券；同业拆借；提供信用证服务及担保；代理收付款项；提供保险箱服务；外汇存款；外汇贷款；外汇汇款；外币兑换；国际结算；同业外汇拆借；外汇票据的承兑和贴现；外汇借款；外汇担保；结汇、售汇；发行和代理发行股票以外的外币有价证券；买卖和代理买卖股票以外的外币有价证券；自营外汇买卖；代客外汇买卖；资信调查、咨询、见证业务。</w:t>
      </w:r>
    </w:p>
    <w:p w:rsidR="00465B6F" w:rsidRPr="00465B6F" w:rsidRDefault="00465B6F" w:rsidP="00465B6F">
      <w:pPr>
        <w:spacing w:line="360" w:lineRule="auto"/>
        <w:ind w:firstLineChars="200" w:firstLine="420"/>
        <w:rPr>
          <w:szCs w:val="24"/>
        </w:rPr>
      </w:pPr>
      <w:r w:rsidRPr="00465B6F">
        <w:rPr>
          <w:szCs w:val="24"/>
        </w:rPr>
        <w:t>2</w:t>
      </w:r>
      <w:r w:rsidRPr="00465B6F">
        <w:rPr>
          <w:rFonts w:hint="eastAsia"/>
          <w:szCs w:val="24"/>
        </w:rPr>
        <w:t>、发展概况</w:t>
      </w:r>
      <w:r w:rsidRPr="00465B6F">
        <w:rPr>
          <w:szCs w:val="24"/>
        </w:rPr>
        <w:t xml:space="preserve"> </w:t>
      </w:r>
    </w:p>
    <w:p w:rsidR="00465B6F" w:rsidRPr="00465B6F" w:rsidRDefault="00465B6F" w:rsidP="00465B6F">
      <w:pPr>
        <w:spacing w:line="360" w:lineRule="auto"/>
        <w:ind w:firstLineChars="200" w:firstLine="420"/>
        <w:rPr>
          <w:szCs w:val="24"/>
        </w:rPr>
      </w:pPr>
      <w:r w:rsidRPr="00465B6F">
        <w:rPr>
          <w:rFonts w:hint="eastAsia"/>
          <w:szCs w:val="24"/>
        </w:rPr>
        <w:t>恒丰银行股份有限公司（简称“恒丰银行”）是</w:t>
      </w:r>
      <w:r w:rsidRPr="00465B6F">
        <w:rPr>
          <w:szCs w:val="24"/>
        </w:rPr>
        <w:t>12</w:t>
      </w:r>
      <w:r w:rsidRPr="00465B6F">
        <w:rPr>
          <w:rFonts w:hint="eastAsia"/>
          <w:szCs w:val="24"/>
        </w:rPr>
        <w:t>家全国性股份制商业银行之一，前身为</w:t>
      </w:r>
      <w:r w:rsidRPr="00465B6F">
        <w:rPr>
          <w:szCs w:val="24"/>
        </w:rPr>
        <w:t>1987</w:t>
      </w:r>
      <w:r w:rsidRPr="00465B6F">
        <w:rPr>
          <w:rFonts w:hint="eastAsia"/>
          <w:szCs w:val="24"/>
        </w:rPr>
        <w:t>年成立的烟台住房储蓄银行。</w:t>
      </w:r>
      <w:r w:rsidRPr="00465B6F">
        <w:rPr>
          <w:szCs w:val="24"/>
        </w:rPr>
        <w:t>2003</w:t>
      </w:r>
      <w:r w:rsidRPr="00465B6F">
        <w:rPr>
          <w:rFonts w:hint="eastAsia"/>
          <w:szCs w:val="24"/>
        </w:rPr>
        <w:t>年，经中国人民银行批准，改制为恒丰银行股份有限公司。</w:t>
      </w:r>
      <w:r w:rsidRPr="00465B6F">
        <w:rPr>
          <w:szCs w:val="24"/>
        </w:rPr>
        <w:t>2019</w:t>
      </w:r>
      <w:r w:rsidRPr="00465B6F">
        <w:rPr>
          <w:rFonts w:hint="eastAsia"/>
          <w:szCs w:val="24"/>
        </w:rPr>
        <w:t>年完成市场化改革股改建账，中央汇金公司成为第一大股东。</w:t>
      </w:r>
    </w:p>
    <w:p w:rsidR="00465B6F" w:rsidRPr="00465B6F" w:rsidRDefault="00465B6F" w:rsidP="00465B6F">
      <w:pPr>
        <w:spacing w:line="360" w:lineRule="auto"/>
        <w:ind w:firstLineChars="200" w:firstLine="420"/>
        <w:rPr>
          <w:szCs w:val="24"/>
        </w:rPr>
      </w:pPr>
      <w:r w:rsidRPr="00465B6F">
        <w:rPr>
          <w:rFonts w:hint="eastAsia"/>
          <w:szCs w:val="24"/>
        </w:rPr>
        <w:t>恒丰银行总部设在山东济南，截至</w:t>
      </w:r>
      <w:r w:rsidRPr="00465B6F">
        <w:rPr>
          <w:szCs w:val="24"/>
        </w:rPr>
        <w:t>2022</w:t>
      </w:r>
      <w:r w:rsidRPr="00465B6F">
        <w:rPr>
          <w:rFonts w:hint="eastAsia"/>
          <w:szCs w:val="24"/>
        </w:rPr>
        <w:t>年</w:t>
      </w:r>
      <w:r w:rsidRPr="00465B6F">
        <w:rPr>
          <w:szCs w:val="24"/>
        </w:rPr>
        <w:t>1</w:t>
      </w:r>
      <w:r w:rsidRPr="00465B6F">
        <w:rPr>
          <w:rFonts w:hint="eastAsia"/>
          <w:szCs w:val="24"/>
        </w:rPr>
        <w:t>季度末，在全国设有</w:t>
      </w:r>
      <w:r w:rsidRPr="00465B6F">
        <w:rPr>
          <w:szCs w:val="24"/>
        </w:rPr>
        <w:t>318</w:t>
      </w:r>
      <w:r w:rsidRPr="00465B6F">
        <w:rPr>
          <w:rFonts w:hint="eastAsia"/>
          <w:szCs w:val="24"/>
        </w:rPr>
        <w:t>家分支机构，其中在青岛、济南、南京、杭州、成都、重庆、烟台、福州、昆明、西安、宁波、北京、上海、郑州、长沙、武汉、广州、深圳设有</w:t>
      </w:r>
      <w:r w:rsidRPr="00465B6F">
        <w:rPr>
          <w:szCs w:val="24"/>
        </w:rPr>
        <w:t>18</w:t>
      </w:r>
      <w:r w:rsidRPr="00465B6F">
        <w:rPr>
          <w:rFonts w:hint="eastAsia"/>
          <w:szCs w:val="24"/>
        </w:rPr>
        <w:t>家一级分行，在苏州设有</w:t>
      </w:r>
      <w:r w:rsidRPr="00465B6F">
        <w:rPr>
          <w:szCs w:val="24"/>
        </w:rPr>
        <w:t>1</w:t>
      </w:r>
      <w:r w:rsidRPr="00465B6F">
        <w:rPr>
          <w:rFonts w:hint="eastAsia"/>
          <w:szCs w:val="24"/>
        </w:rPr>
        <w:t>家总行直属分行，在上海设有资金运营中心，获批筹建私人银行部专营机构、恒丰理财有限责任公司，发起设立</w:t>
      </w:r>
      <w:r w:rsidRPr="00465B6F">
        <w:rPr>
          <w:szCs w:val="24"/>
        </w:rPr>
        <w:t>5</w:t>
      </w:r>
      <w:r w:rsidRPr="00465B6F">
        <w:rPr>
          <w:rFonts w:hint="eastAsia"/>
          <w:szCs w:val="24"/>
        </w:rPr>
        <w:t>家村镇银行。</w:t>
      </w:r>
      <w:r w:rsidRPr="00465B6F">
        <w:rPr>
          <w:szCs w:val="24"/>
        </w:rPr>
        <w:t xml:space="preserve"> </w:t>
      </w:r>
    </w:p>
    <w:p w:rsidR="00465B6F" w:rsidRPr="00465B6F" w:rsidRDefault="00465B6F" w:rsidP="00465B6F">
      <w:pPr>
        <w:spacing w:line="360" w:lineRule="auto"/>
        <w:ind w:firstLineChars="200" w:firstLine="420"/>
        <w:rPr>
          <w:szCs w:val="24"/>
        </w:rPr>
      </w:pPr>
      <w:r w:rsidRPr="00465B6F">
        <w:rPr>
          <w:rFonts w:hint="eastAsia"/>
          <w:szCs w:val="24"/>
        </w:rPr>
        <w:t>近年来，恒丰银行屡获荣誉。在英国《银行家》杂志发布的“</w:t>
      </w:r>
      <w:r w:rsidRPr="00465B6F">
        <w:rPr>
          <w:szCs w:val="24"/>
        </w:rPr>
        <w:t>2021</w:t>
      </w:r>
      <w:r w:rsidRPr="00465B6F">
        <w:rPr>
          <w:rFonts w:hint="eastAsia"/>
          <w:szCs w:val="24"/>
        </w:rPr>
        <w:t>年全球银行</w:t>
      </w:r>
      <w:r w:rsidRPr="00465B6F">
        <w:rPr>
          <w:szCs w:val="24"/>
        </w:rPr>
        <w:t>1000</w:t>
      </w:r>
      <w:r w:rsidRPr="00465B6F">
        <w:rPr>
          <w:rFonts w:hint="eastAsia"/>
          <w:szCs w:val="24"/>
        </w:rPr>
        <w:t>强”榜单中，恒丰银行排名较上年跃升</w:t>
      </w:r>
      <w:r w:rsidRPr="00465B6F">
        <w:rPr>
          <w:szCs w:val="24"/>
        </w:rPr>
        <w:t>27</w:t>
      </w:r>
      <w:r w:rsidRPr="00465B6F">
        <w:rPr>
          <w:rFonts w:hint="eastAsia"/>
          <w:szCs w:val="24"/>
        </w:rPr>
        <w:t>位，升至第</w:t>
      </w:r>
      <w:r w:rsidRPr="00465B6F">
        <w:rPr>
          <w:szCs w:val="24"/>
        </w:rPr>
        <w:t>135</w:t>
      </w:r>
      <w:r w:rsidRPr="00465B6F">
        <w:rPr>
          <w:rFonts w:hint="eastAsia"/>
          <w:szCs w:val="24"/>
        </w:rPr>
        <w:t>位；在香港中文大学发布的《亚洲银行竞争力研究报告》中位列亚洲银行业第</w:t>
      </w:r>
      <w:r w:rsidRPr="00465B6F">
        <w:rPr>
          <w:szCs w:val="24"/>
        </w:rPr>
        <w:t>5</w:t>
      </w:r>
      <w:r w:rsidRPr="00465B6F">
        <w:rPr>
          <w:rFonts w:hint="eastAsia"/>
          <w:szCs w:val="24"/>
        </w:rPr>
        <w:t>位；在中国网络金融联盟主办的银行业网络金融创新奖评选中，荣获“最佳移动银行奖”“网络金融创新奖”“最佳金融科技创新应用奖”。</w:t>
      </w:r>
    </w:p>
    <w:p w:rsidR="00465B6F" w:rsidRPr="00465B6F" w:rsidRDefault="00465B6F" w:rsidP="00465B6F">
      <w:pPr>
        <w:spacing w:line="360" w:lineRule="auto"/>
        <w:ind w:firstLineChars="200" w:firstLine="420"/>
        <w:rPr>
          <w:szCs w:val="24"/>
        </w:rPr>
      </w:pPr>
      <w:r w:rsidRPr="00465B6F">
        <w:rPr>
          <w:rFonts w:hint="eastAsia"/>
          <w:szCs w:val="24"/>
        </w:rPr>
        <w:t>踏上新的发展征程，恒丰银行将始终以习近平新时代中国特色社会主义思想为指导，坚持党建引领，积极履行“向上</w:t>
      </w:r>
      <w:r w:rsidRPr="00465B6F">
        <w:rPr>
          <w:szCs w:val="24"/>
        </w:rPr>
        <w:t xml:space="preserve"> </w:t>
      </w:r>
      <w:r w:rsidRPr="00465B6F">
        <w:rPr>
          <w:rFonts w:hint="eastAsia"/>
          <w:szCs w:val="24"/>
        </w:rPr>
        <w:t>向善</w:t>
      </w:r>
      <w:r w:rsidRPr="00465B6F">
        <w:rPr>
          <w:szCs w:val="24"/>
        </w:rPr>
        <w:t xml:space="preserve"> </w:t>
      </w:r>
      <w:r w:rsidRPr="00465B6F">
        <w:rPr>
          <w:rFonts w:hint="eastAsia"/>
          <w:szCs w:val="24"/>
        </w:rPr>
        <w:t>向美”的使命，以“建设一流数字化敏捷银行”为愿景，秉承“持恒心</w:t>
      </w:r>
      <w:r w:rsidRPr="00465B6F">
        <w:rPr>
          <w:szCs w:val="24"/>
        </w:rPr>
        <w:t xml:space="preserve"> </w:t>
      </w:r>
      <w:r w:rsidRPr="00465B6F">
        <w:rPr>
          <w:rFonts w:hint="eastAsia"/>
          <w:szCs w:val="24"/>
        </w:rPr>
        <w:t>办恒业</w:t>
      </w:r>
      <w:r w:rsidRPr="00465B6F">
        <w:rPr>
          <w:szCs w:val="24"/>
        </w:rPr>
        <w:t xml:space="preserve"> </w:t>
      </w:r>
      <w:r w:rsidRPr="00465B6F">
        <w:rPr>
          <w:rFonts w:hint="eastAsia"/>
          <w:szCs w:val="24"/>
        </w:rPr>
        <w:t>共恒丰</w:t>
      </w:r>
      <w:r w:rsidRPr="00465B6F">
        <w:rPr>
          <w:szCs w:val="24"/>
        </w:rPr>
        <w:t>——</w:t>
      </w:r>
      <w:r w:rsidRPr="00465B6F">
        <w:rPr>
          <w:rFonts w:hint="eastAsia"/>
          <w:szCs w:val="24"/>
        </w:rPr>
        <w:t>自驱</w:t>
      </w:r>
      <w:r w:rsidRPr="00465B6F">
        <w:rPr>
          <w:szCs w:val="24"/>
        </w:rPr>
        <w:t xml:space="preserve"> </w:t>
      </w:r>
      <w:r w:rsidRPr="00465B6F">
        <w:rPr>
          <w:rFonts w:hint="eastAsia"/>
          <w:szCs w:val="24"/>
        </w:rPr>
        <w:t>去冗</w:t>
      </w:r>
      <w:r w:rsidRPr="00465B6F">
        <w:rPr>
          <w:szCs w:val="24"/>
        </w:rPr>
        <w:t xml:space="preserve"> </w:t>
      </w:r>
      <w:r w:rsidRPr="00465B6F">
        <w:rPr>
          <w:rFonts w:hint="eastAsia"/>
          <w:szCs w:val="24"/>
        </w:rPr>
        <w:t>创新</w:t>
      </w:r>
      <w:r w:rsidRPr="00465B6F">
        <w:rPr>
          <w:szCs w:val="24"/>
        </w:rPr>
        <w:t xml:space="preserve"> </w:t>
      </w:r>
      <w:r w:rsidRPr="00465B6F">
        <w:rPr>
          <w:rFonts w:hint="eastAsia"/>
          <w:szCs w:val="24"/>
        </w:rPr>
        <w:t>超越</w:t>
      </w:r>
      <w:r w:rsidRPr="00465B6F">
        <w:rPr>
          <w:szCs w:val="24"/>
        </w:rPr>
        <w:t xml:space="preserve"> </w:t>
      </w:r>
      <w:r w:rsidRPr="00465B6F">
        <w:rPr>
          <w:rFonts w:hint="eastAsia"/>
          <w:szCs w:val="24"/>
        </w:rPr>
        <w:t>共赢”的价值观，围绕“做实基础、做优主业、做大零售、做强本土、做细成本”的战略导向，不断完善公司治理，持续强化金融创新，全面提升服务能力，努力为经济社会高质量发展贡献更大力量。</w:t>
      </w:r>
    </w:p>
    <w:p w:rsidR="00465B6F" w:rsidRPr="00465B6F" w:rsidRDefault="00465B6F" w:rsidP="00465B6F">
      <w:pPr>
        <w:spacing w:line="360" w:lineRule="auto"/>
        <w:ind w:firstLineChars="200" w:firstLine="420"/>
        <w:rPr>
          <w:szCs w:val="24"/>
        </w:rPr>
      </w:pPr>
      <w:r w:rsidRPr="00465B6F">
        <w:rPr>
          <w:szCs w:val="24"/>
        </w:rPr>
        <w:t>3</w:t>
      </w:r>
      <w:r w:rsidRPr="00465B6F">
        <w:rPr>
          <w:rFonts w:hint="eastAsia"/>
          <w:szCs w:val="24"/>
        </w:rPr>
        <w:t>、主要人员情况</w:t>
      </w:r>
      <w:r w:rsidRPr="00465B6F">
        <w:rPr>
          <w:szCs w:val="24"/>
        </w:rPr>
        <w:t xml:space="preserve"> </w:t>
      </w:r>
    </w:p>
    <w:p w:rsidR="00465B6F" w:rsidRPr="00465B6F" w:rsidRDefault="00465B6F" w:rsidP="00465B6F">
      <w:pPr>
        <w:spacing w:line="360" w:lineRule="auto"/>
        <w:ind w:firstLineChars="200" w:firstLine="420"/>
        <w:rPr>
          <w:szCs w:val="24"/>
        </w:rPr>
      </w:pPr>
      <w:r w:rsidRPr="00465B6F">
        <w:rPr>
          <w:rFonts w:hint="eastAsia"/>
          <w:szCs w:val="24"/>
        </w:rPr>
        <w:t>恒丰银行股份有限公司总行设资产托管部，部门现有员工</w:t>
      </w:r>
      <w:r w:rsidRPr="00465B6F">
        <w:rPr>
          <w:szCs w:val="24"/>
        </w:rPr>
        <w:t>30</w:t>
      </w:r>
      <w:r w:rsidRPr="00465B6F">
        <w:rPr>
          <w:rFonts w:hint="eastAsia"/>
          <w:szCs w:val="24"/>
        </w:rPr>
        <w:t>人，</w:t>
      </w:r>
      <w:r w:rsidRPr="00465B6F">
        <w:rPr>
          <w:szCs w:val="24"/>
        </w:rPr>
        <w:t>100%</w:t>
      </w:r>
      <w:r w:rsidRPr="00465B6F">
        <w:rPr>
          <w:rFonts w:hint="eastAsia"/>
          <w:szCs w:val="24"/>
        </w:rPr>
        <w:t>员工拥有大学本科以上学历，高管人员均拥有研究生以上学历。员工的学历层次较高，专业分布合理，职业技能优良，职业道德素质过硬，是一支诚实勤勉、积极进取、开拓创新、奋发向上的资产托管从业人员队伍。</w:t>
      </w:r>
      <w:r w:rsidRPr="00465B6F">
        <w:rPr>
          <w:szCs w:val="24"/>
        </w:rPr>
        <w:t xml:space="preserve"> </w:t>
      </w:r>
    </w:p>
    <w:p w:rsidR="00465B6F" w:rsidRPr="00465B6F" w:rsidRDefault="00465B6F" w:rsidP="00465B6F">
      <w:pPr>
        <w:spacing w:line="360" w:lineRule="auto"/>
        <w:ind w:firstLineChars="200" w:firstLine="420"/>
        <w:rPr>
          <w:szCs w:val="24"/>
        </w:rPr>
      </w:pPr>
      <w:r w:rsidRPr="00465B6F">
        <w:rPr>
          <w:szCs w:val="24"/>
        </w:rPr>
        <w:t>4</w:t>
      </w:r>
      <w:r w:rsidRPr="00465B6F">
        <w:rPr>
          <w:rFonts w:hint="eastAsia"/>
          <w:szCs w:val="24"/>
        </w:rPr>
        <w:t>、基金托管业务经营情况</w:t>
      </w:r>
      <w:r w:rsidRPr="00465B6F">
        <w:rPr>
          <w:szCs w:val="24"/>
        </w:rPr>
        <w:t xml:space="preserve"> </w:t>
      </w:r>
    </w:p>
    <w:p w:rsidR="00465B6F" w:rsidRPr="00465B6F" w:rsidRDefault="00465B6F" w:rsidP="00465B6F">
      <w:pPr>
        <w:spacing w:line="360" w:lineRule="auto"/>
        <w:ind w:firstLineChars="200" w:firstLine="420"/>
        <w:rPr>
          <w:szCs w:val="24"/>
        </w:rPr>
      </w:pPr>
      <w:r w:rsidRPr="00465B6F">
        <w:rPr>
          <w:szCs w:val="24"/>
        </w:rPr>
        <w:t>2014</w:t>
      </w:r>
      <w:r w:rsidRPr="00465B6F">
        <w:rPr>
          <w:rFonts w:hint="eastAsia"/>
          <w:szCs w:val="24"/>
        </w:rPr>
        <w:t>年</w:t>
      </w:r>
      <w:r w:rsidRPr="00465B6F">
        <w:rPr>
          <w:szCs w:val="24"/>
        </w:rPr>
        <w:t>2</w:t>
      </w:r>
      <w:r w:rsidRPr="00465B6F">
        <w:rPr>
          <w:rFonts w:hint="eastAsia"/>
          <w:szCs w:val="24"/>
        </w:rPr>
        <w:t>月</w:t>
      </w:r>
      <w:r w:rsidRPr="00465B6F">
        <w:rPr>
          <w:szCs w:val="24"/>
        </w:rPr>
        <w:t>10</w:t>
      </w:r>
      <w:r w:rsidRPr="00465B6F">
        <w:rPr>
          <w:rFonts w:hint="eastAsia"/>
          <w:szCs w:val="24"/>
        </w:rPr>
        <w:t>日，恒丰银行股份有限公司经中国证券监督管理委员会和中国银行业监督管理委员会联合批准，获得证券投资基金托管资格。恒丰银行秉承</w:t>
      </w:r>
      <w:r w:rsidRPr="00465B6F">
        <w:rPr>
          <w:szCs w:val="24"/>
        </w:rPr>
        <w:t>"</w:t>
      </w:r>
      <w:r w:rsidRPr="00465B6F">
        <w:rPr>
          <w:rFonts w:hint="eastAsia"/>
          <w:szCs w:val="24"/>
        </w:rPr>
        <w:t>恒久发展、安心托付</w:t>
      </w:r>
      <w:r w:rsidRPr="00465B6F">
        <w:rPr>
          <w:szCs w:val="24"/>
        </w:rPr>
        <w:t>"</w:t>
      </w:r>
      <w:r w:rsidRPr="00465B6F">
        <w:rPr>
          <w:rFonts w:hint="eastAsia"/>
          <w:szCs w:val="24"/>
        </w:rPr>
        <w:t>的宗旨，致力于打造资产托管业务品牌，强化受托责任，集中技术和人才优势，安全保管受托资产。恒丰银行配备了高效的资金清算网络、先进的托管业务综合处理系统、完善的内控风险控制制度以及专业的托管运作团队，为客户提供全方位的综合托管服务。目前已开展证券投资基金托管、银行理财托管、基金公司专户产品托管、基金子公司专户</w:t>
      </w:r>
      <w:r w:rsidRPr="00465B6F">
        <w:rPr>
          <w:szCs w:val="24"/>
        </w:rPr>
        <w:t>/</w:t>
      </w:r>
      <w:r w:rsidRPr="00465B6F">
        <w:rPr>
          <w:rFonts w:hint="eastAsia"/>
          <w:szCs w:val="24"/>
        </w:rPr>
        <w:t>专项产品托管、证券公司定向</w:t>
      </w:r>
      <w:r w:rsidRPr="00465B6F">
        <w:rPr>
          <w:szCs w:val="24"/>
        </w:rPr>
        <w:t>/</w:t>
      </w:r>
      <w:r w:rsidRPr="00465B6F">
        <w:rPr>
          <w:rFonts w:hint="eastAsia"/>
          <w:szCs w:val="24"/>
        </w:rPr>
        <w:t>集合资产管理计划托管、信托计划托管、私募基金托管等多项业务。</w:t>
      </w:r>
    </w:p>
    <w:p w:rsidR="00465B6F" w:rsidRPr="00465B6F" w:rsidRDefault="00465B6F" w:rsidP="00465B6F">
      <w:pPr>
        <w:spacing w:line="360" w:lineRule="auto"/>
        <w:ind w:firstLineChars="200" w:firstLine="420"/>
        <w:rPr>
          <w:szCs w:val="24"/>
        </w:rPr>
      </w:pPr>
      <w:r w:rsidRPr="00465B6F">
        <w:rPr>
          <w:rFonts w:hint="eastAsia"/>
          <w:szCs w:val="24"/>
        </w:rPr>
        <w:t>（二）基金托管人的内部控制制度</w:t>
      </w:r>
    </w:p>
    <w:p w:rsidR="00465B6F" w:rsidRPr="00465B6F" w:rsidRDefault="00465B6F" w:rsidP="00465B6F">
      <w:pPr>
        <w:spacing w:line="360" w:lineRule="auto"/>
        <w:ind w:firstLineChars="200" w:firstLine="420"/>
        <w:rPr>
          <w:szCs w:val="24"/>
        </w:rPr>
      </w:pPr>
      <w:r w:rsidRPr="00465B6F">
        <w:rPr>
          <w:szCs w:val="24"/>
        </w:rPr>
        <w:t>1</w:t>
      </w:r>
      <w:r w:rsidRPr="00465B6F">
        <w:rPr>
          <w:rFonts w:hint="eastAsia"/>
          <w:szCs w:val="24"/>
        </w:rPr>
        <w:t>、内部控制目标</w:t>
      </w:r>
      <w:r w:rsidRPr="00465B6F">
        <w:rPr>
          <w:szCs w:val="24"/>
        </w:rPr>
        <w:t xml:space="preserve"> </w:t>
      </w:r>
    </w:p>
    <w:p w:rsidR="00465B6F" w:rsidRPr="00465B6F" w:rsidRDefault="00465B6F" w:rsidP="00465B6F">
      <w:pPr>
        <w:spacing w:line="360" w:lineRule="auto"/>
        <w:ind w:firstLineChars="200" w:firstLine="420"/>
        <w:rPr>
          <w:szCs w:val="24"/>
        </w:rPr>
      </w:pPr>
      <w:r w:rsidRPr="00465B6F">
        <w:rPr>
          <w:rFonts w:hint="eastAsia"/>
          <w:szCs w:val="24"/>
        </w:rPr>
        <w:t>保证业务运作严格遵守国家有关托管业务的法律法规和行业监管规定，守法经营、规范运作、严格监察，保证托管财产的安全完整，保护基金份额持有人的合法权益，确保资产托管业务安全、有效、稳健运行。</w:t>
      </w:r>
      <w:r w:rsidRPr="00465B6F">
        <w:rPr>
          <w:szCs w:val="24"/>
        </w:rPr>
        <w:t xml:space="preserve"> </w:t>
      </w:r>
    </w:p>
    <w:p w:rsidR="00465B6F" w:rsidRPr="00465B6F" w:rsidRDefault="00465B6F" w:rsidP="00465B6F">
      <w:pPr>
        <w:spacing w:line="360" w:lineRule="auto"/>
        <w:ind w:firstLineChars="200" w:firstLine="420"/>
        <w:rPr>
          <w:szCs w:val="24"/>
        </w:rPr>
      </w:pPr>
      <w:r w:rsidRPr="00465B6F">
        <w:rPr>
          <w:szCs w:val="24"/>
        </w:rPr>
        <w:t>2</w:t>
      </w:r>
      <w:r w:rsidRPr="00465B6F">
        <w:rPr>
          <w:rFonts w:hint="eastAsia"/>
          <w:szCs w:val="24"/>
        </w:rPr>
        <w:t>、内部控制组织结构</w:t>
      </w:r>
      <w:r w:rsidRPr="00465B6F">
        <w:rPr>
          <w:szCs w:val="24"/>
        </w:rPr>
        <w:t xml:space="preserve"> </w:t>
      </w:r>
    </w:p>
    <w:p w:rsidR="00465B6F" w:rsidRPr="00465B6F" w:rsidRDefault="00465B6F" w:rsidP="00465B6F">
      <w:pPr>
        <w:spacing w:line="360" w:lineRule="auto"/>
        <w:ind w:firstLineChars="200" w:firstLine="420"/>
        <w:rPr>
          <w:szCs w:val="24"/>
        </w:rPr>
      </w:pPr>
      <w:r w:rsidRPr="00465B6F">
        <w:rPr>
          <w:rFonts w:hint="eastAsia"/>
          <w:szCs w:val="24"/>
        </w:rPr>
        <w:t>资产托管部内设负责风险管理的业务室，该业务室作为内部控制的监督、评价部门，组织督促各相关业务室建立健全内控机制，并对各项业务及其操作提出内部控制建议。该业务室配备专职内控稽核人员，依照有关法律、法规和规章制度，对内部控制独立行使稽核监察职权。</w:t>
      </w:r>
    </w:p>
    <w:p w:rsidR="00465B6F" w:rsidRPr="00465B6F" w:rsidRDefault="00465B6F" w:rsidP="00465B6F">
      <w:pPr>
        <w:spacing w:line="360" w:lineRule="auto"/>
        <w:ind w:firstLineChars="200" w:firstLine="420"/>
        <w:rPr>
          <w:szCs w:val="24"/>
        </w:rPr>
      </w:pPr>
      <w:r w:rsidRPr="00465B6F">
        <w:rPr>
          <w:szCs w:val="24"/>
        </w:rPr>
        <w:t>3</w:t>
      </w:r>
      <w:r w:rsidRPr="00465B6F">
        <w:rPr>
          <w:rFonts w:hint="eastAsia"/>
          <w:szCs w:val="24"/>
        </w:rPr>
        <w:t>、内部控制原则</w:t>
      </w:r>
      <w:r w:rsidRPr="00465B6F">
        <w:rPr>
          <w:szCs w:val="24"/>
        </w:rPr>
        <w:t xml:space="preserve"> </w:t>
      </w:r>
    </w:p>
    <w:p w:rsidR="00465B6F" w:rsidRPr="00465B6F" w:rsidRDefault="00465B6F" w:rsidP="00465B6F">
      <w:pPr>
        <w:spacing w:line="360" w:lineRule="auto"/>
        <w:ind w:firstLineChars="200" w:firstLine="420"/>
        <w:rPr>
          <w:szCs w:val="24"/>
        </w:rPr>
      </w:pPr>
      <w:r w:rsidRPr="00465B6F">
        <w:rPr>
          <w:rFonts w:hint="eastAsia"/>
          <w:szCs w:val="24"/>
        </w:rPr>
        <w:t>（</w:t>
      </w:r>
      <w:r w:rsidRPr="00465B6F">
        <w:rPr>
          <w:szCs w:val="24"/>
        </w:rPr>
        <w:t>1</w:t>
      </w:r>
      <w:r w:rsidRPr="00465B6F">
        <w:rPr>
          <w:rFonts w:hint="eastAsia"/>
          <w:szCs w:val="24"/>
        </w:rPr>
        <w:t>）全面性原则。内部控制应当渗透到资产托管业务的决策、执行、监督的全过程和各个操作环节，覆盖所有业务室、岗位、人员，任何决策或操作应当有案可查。</w:t>
      </w:r>
      <w:r w:rsidRPr="00465B6F">
        <w:rPr>
          <w:szCs w:val="24"/>
        </w:rPr>
        <w:t xml:space="preserve"> </w:t>
      </w:r>
    </w:p>
    <w:p w:rsidR="00465B6F" w:rsidRPr="00465B6F" w:rsidRDefault="00465B6F" w:rsidP="00465B6F">
      <w:pPr>
        <w:spacing w:line="360" w:lineRule="auto"/>
        <w:ind w:firstLineChars="200" w:firstLine="420"/>
        <w:rPr>
          <w:szCs w:val="24"/>
        </w:rPr>
      </w:pPr>
      <w:r w:rsidRPr="00465B6F">
        <w:rPr>
          <w:rFonts w:hint="eastAsia"/>
          <w:szCs w:val="24"/>
        </w:rPr>
        <w:t>（</w:t>
      </w:r>
      <w:r w:rsidRPr="00465B6F">
        <w:rPr>
          <w:szCs w:val="24"/>
        </w:rPr>
        <w:t>2</w:t>
      </w:r>
      <w:r w:rsidRPr="00465B6F">
        <w:rPr>
          <w:rFonts w:hint="eastAsia"/>
          <w:szCs w:val="24"/>
        </w:rPr>
        <w:t>）重要性原则。资产托管业务的内部控制制度应当在全面控制的基础上，关注资产托管业务运作的重要业务事项和高风险领域。</w:t>
      </w:r>
    </w:p>
    <w:p w:rsidR="00465B6F" w:rsidRPr="00465B6F" w:rsidRDefault="00465B6F" w:rsidP="00465B6F">
      <w:pPr>
        <w:spacing w:line="360" w:lineRule="auto"/>
        <w:ind w:firstLineChars="200" w:firstLine="420"/>
        <w:rPr>
          <w:szCs w:val="24"/>
        </w:rPr>
      </w:pPr>
      <w:r w:rsidRPr="00465B6F">
        <w:rPr>
          <w:rFonts w:hint="eastAsia"/>
          <w:szCs w:val="24"/>
        </w:rPr>
        <w:t>（</w:t>
      </w:r>
      <w:r w:rsidRPr="00465B6F">
        <w:rPr>
          <w:szCs w:val="24"/>
        </w:rPr>
        <w:t>3</w:t>
      </w:r>
      <w:r w:rsidRPr="00465B6F">
        <w:rPr>
          <w:rFonts w:hint="eastAsia"/>
          <w:szCs w:val="24"/>
        </w:rPr>
        <w:t>）制衡性原则。内部业务室和岗位的设置应权责分明、相对独立、相互制衡，通过切实可行的措施来消除内部控制的盲点。负责风险管理的业务室作为内部控制的监督和评价部门，独立于内部控制的建设和执行部门；负责内部控制监督与评价的内控稽核岗的工作具有独立性，不得兼任其他岗位的工作。</w:t>
      </w:r>
    </w:p>
    <w:p w:rsidR="00465B6F" w:rsidRPr="00465B6F" w:rsidRDefault="00465B6F" w:rsidP="00465B6F">
      <w:pPr>
        <w:spacing w:line="360" w:lineRule="auto"/>
        <w:ind w:firstLineChars="200" w:firstLine="420"/>
        <w:rPr>
          <w:szCs w:val="24"/>
        </w:rPr>
      </w:pPr>
      <w:r w:rsidRPr="00465B6F">
        <w:rPr>
          <w:rFonts w:hint="eastAsia"/>
          <w:szCs w:val="24"/>
        </w:rPr>
        <w:t>（</w:t>
      </w:r>
      <w:r w:rsidRPr="00465B6F">
        <w:rPr>
          <w:szCs w:val="24"/>
        </w:rPr>
        <w:t>4</w:t>
      </w:r>
      <w:r w:rsidRPr="00465B6F">
        <w:rPr>
          <w:rFonts w:hint="eastAsia"/>
          <w:szCs w:val="24"/>
        </w:rPr>
        <w:t>）适应性原则。内部控制体系应同资产托管业务规模、业务范围、竞争状况和风险水平及业务其他环境相适应，内部控制制度的制订应当具有前瞻性，并应当根据国家政策、法律法规及经营管理的需要，适时进行相应修改和完善；内部控制应当具有高度的权威性，任何人不得拥有超出内部控制约束的权力，内部控制存在的问题应当得到及时反馈和纠正。</w:t>
      </w:r>
    </w:p>
    <w:p w:rsidR="00465B6F" w:rsidRPr="00465B6F" w:rsidRDefault="00465B6F" w:rsidP="00465B6F">
      <w:pPr>
        <w:spacing w:line="360" w:lineRule="auto"/>
        <w:ind w:firstLineChars="200" w:firstLine="420"/>
        <w:rPr>
          <w:szCs w:val="24"/>
        </w:rPr>
      </w:pPr>
      <w:r w:rsidRPr="00465B6F">
        <w:rPr>
          <w:rFonts w:hint="eastAsia"/>
          <w:szCs w:val="24"/>
        </w:rPr>
        <w:t>（</w:t>
      </w:r>
      <w:r w:rsidRPr="00465B6F">
        <w:rPr>
          <w:szCs w:val="24"/>
        </w:rPr>
        <w:t>5</w:t>
      </w:r>
      <w:r w:rsidRPr="00465B6F">
        <w:rPr>
          <w:rFonts w:hint="eastAsia"/>
          <w:szCs w:val="24"/>
        </w:rPr>
        <w:t>）审慎性原则。内部风险管理必须以防范风险、审慎经营、保证托管资产的安全与完整。</w:t>
      </w:r>
      <w:r w:rsidRPr="00465B6F">
        <w:rPr>
          <w:szCs w:val="24"/>
        </w:rPr>
        <w:t xml:space="preserve"> </w:t>
      </w:r>
    </w:p>
    <w:p w:rsidR="00465B6F" w:rsidRPr="00465B6F" w:rsidRDefault="00465B6F" w:rsidP="00465B6F">
      <w:pPr>
        <w:spacing w:line="360" w:lineRule="auto"/>
        <w:ind w:firstLineChars="200" w:firstLine="420"/>
        <w:rPr>
          <w:szCs w:val="24"/>
        </w:rPr>
      </w:pPr>
      <w:r w:rsidRPr="00465B6F">
        <w:rPr>
          <w:rFonts w:hint="eastAsia"/>
          <w:szCs w:val="24"/>
        </w:rPr>
        <w:t>（</w:t>
      </w:r>
      <w:r w:rsidRPr="00465B6F">
        <w:rPr>
          <w:szCs w:val="24"/>
        </w:rPr>
        <w:t>6</w:t>
      </w:r>
      <w:r w:rsidRPr="00465B6F">
        <w:rPr>
          <w:rFonts w:hint="eastAsia"/>
          <w:szCs w:val="24"/>
        </w:rPr>
        <w:t>）成本效益原则。内部控制应当权衡实施成本与预期效益，以合理的成本实现既定的内控目标。</w:t>
      </w:r>
    </w:p>
    <w:p w:rsidR="00465B6F" w:rsidRPr="00465B6F" w:rsidRDefault="00465B6F" w:rsidP="00465B6F">
      <w:pPr>
        <w:spacing w:line="360" w:lineRule="auto"/>
        <w:ind w:firstLineChars="200" w:firstLine="420"/>
        <w:rPr>
          <w:szCs w:val="24"/>
        </w:rPr>
      </w:pPr>
      <w:r w:rsidRPr="00465B6F">
        <w:rPr>
          <w:szCs w:val="24"/>
        </w:rPr>
        <w:t>4</w:t>
      </w:r>
      <w:r w:rsidRPr="00465B6F">
        <w:rPr>
          <w:rFonts w:hint="eastAsia"/>
          <w:szCs w:val="24"/>
        </w:rPr>
        <w:t>、内部控制制度及措施</w:t>
      </w:r>
      <w:r w:rsidRPr="00465B6F">
        <w:rPr>
          <w:szCs w:val="24"/>
        </w:rPr>
        <w:t xml:space="preserve"> </w:t>
      </w:r>
    </w:p>
    <w:p w:rsidR="00465B6F" w:rsidRPr="00465B6F" w:rsidRDefault="00465B6F" w:rsidP="00465B6F">
      <w:pPr>
        <w:spacing w:line="360" w:lineRule="auto"/>
        <w:ind w:firstLineChars="200" w:firstLine="420"/>
        <w:rPr>
          <w:szCs w:val="24"/>
        </w:rPr>
      </w:pPr>
      <w:r w:rsidRPr="00465B6F">
        <w:rPr>
          <w:rFonts w:hint="eastAsia"/>
          <w:szCs w:val="24"/>
        </w:rPr>
        <w:t>（</w:t>
      </w:r>
      <w:r w:rsidRPr="00465B6F">
        <w:rPr>
          <w:szCs w:val="24"/>
        </w:rPr>
        <w:t>1</w:t>
      </w:r>
      <w:r w:rsidRPr="00465B6F">
        <w:rPr>
          <w:rFonts w:hint="eastAsia"/>
          <w:szCs w:val="24"/>
        </w:rPr>
        <w:t>）建立健全规章制度：将风险防范和控制理念融入岗位职责、工作流程、制度建设中，建立了明确的岗位职责、科学的业务流程、详细的操作手册、严格的人员行为规范等一系列规章制度；根据法律法规要求实现托管业务隔离，确保资产独立、环境独立、人员独立、业务制度和管理独立、网络独立。</w:t>
      </w:r>
    </w:p>
    <w:p w:rsidR="00465B6F" w:rsidRPr="00465B6F" w:rsidRDefault="00465B6F" w:rsidP="00465B6F">
      <w:pPr>
        <w:spacing w:line="360" w:lineRule="auto"/>
        <w:ind w:firstLineChars="200" w:firstLine="420"/>
        <w:rPr>
          <w:szCs w:val="24"/>
        </w:rPr>
      </w:pPr>
      <w:r w:rsidRPr="00465B6F">
        <w:rPr>
          <w:rFonts w:hint="eastAsia"/>
          <w:szCs w:val="24"/>
        </w:rPr>
        <w:t>（</w:t>
      </w:r>
      <w:r w:rsidRPr="00465B6F">
        <w:rPr>
          <w:szCs w:val="24"/>
        </w:rPr>
        <w:t>2</w:t>
      </w:r>
      <w:r w:rsidRPr="00465B6F">
        <w:rPr>
          <w:rFonts w:hint="eastAsia"/>
          <w:szCs w:val="24"/>
        </w:rPr>
        <w:t>）建立健全组织管理结构：不同业务室、岗位之间相互独立、相互制衡；明确岗位职责，落实岗位责任制；加强员工管理，定期进行业务与职业道德培训，提升员工业务素质，使员工树立风险防范与控制理念。</w:t>
      </w:r>
      <w:r w:rsidRPr="00465B6F">
        <w:rPr>
          <w:szCs w:val="24"/>
        </w:rPr>
        <w:t xml:space="preserve"> </w:t>
      </w:r>
    </w:p>
    <w:p w:rsidR="00465B6F" w:rsidRPr="00465B6F" w:rsidRDefault="00465B6F" w:rsidP="00465B6F">
      <w:pPr>
        <w:spacing w:line="360" w:lineRule="auto"/>
        <w:ind w:firstLineChars="200" w:firstLine="420"/>
        <w:rPr>
          <w:szCs w:val="24"/>
        </w:rPr>
      </w:pPr>
      <w:r w:rsidRPr="00465B6F">
        <w:rPr>
          <w:rFonts w:hint="eastAsia"/>
          <w:szCs w:val="24"/>
        </w:rPr>
        <w:t>（</w:t>
      </w:r>
      <w:r w:rsidRPr="00465B6F">
        <w:rPr>
          <w:szCs w:val="24"/>
        </w:rPr>
        <w:t>3</w:t>
      </w:r>
      <w:r w:rsidRPr="00465B6F">
        <w:rPr>
          <w:rFonts w:hint="eastAsia"/>
          <w:szCs w:val="24"/>
        </w:rPr>
        <w:t>）风险识别与评估：负责风险管理的业务室指导各业务室进行风险识别、评估，制定并实施风险控制措施，排查风险隐患；配备专职内控稽核人员，依照有关法律、法规和规章制度，对内部控制独立行使稽核监察职权。</w:t>
      </w:r>
    </w:p>
    <w:p w:rsidR="00465B6F" w:rsidRPr="00465B6F" w:rsidRDefault="00465B6F" w:rsidP="00465B6F">
      <w:pPr>
        <w:spacing w:line="360" w:lineRule="auto"/>
        <w:ind w:firstLineChars="200" w:firstLine="420"/>
        <w:rPr>
          <w:szCs w:val="24"/>
        </w:rPr>
      </w:pPr>
      <w:r w:rsidRPr="00465B6F">
        <w:rPr>
          <w:rFonts w:hint="eastAsia"/>
          <w:szCs w:val="24"/>
        </w:rPr>
        <w:t>（</w:t>
      </w:r>
      <w:r w:rsidRPr="00465B6F">
        <w:rPr>
          <w:szCs w:val="24"/>
        </w:rPr>
        <w:t>4</w:t>
      </w:r>
      <w:r w:rsidRPr="00465B6F">
        <w:rPr>
          <w:rFonts w:hint="eastAsia"/>
          <w:szCs w:val="24"/>
        </w:rPr>
        <w:t>）数据安全控制：业务操作区域相对独立、数据和传真加密、数据传输线路备份、监控设置的运用和保障等措施保障数据安全。</w:t>
      </w:r>
    </w:p>
    <w:p w:rsidR="00465B6F" w:rsidRPr="00465B6F" w:rsidRDefault="00465B6F" w:rsidP="00465B6F">
      <w:pPr>
        <w:spacing w:line="360" w:lineRule="auto"/>
        <w:ind w:firstLineChars="200" w:firstLine="420"/>
        <w:rPr>
          <w:szCs w:val="24"/>
        </w:rPr>
      </w:pPr>
      <w:r w:rsidRPr="00465B6F">
        <w:rPr>
          <w:rFonts w:hint="eastAsia"/>
          <w:szCs w:val="24"/>
        </w:rPr>
        <w:t>（</w:t>
      </w:r>
      <w:r w:rsidRPr="00465B6F">
        <w:rPr>
          <w:szCs w:val="24"/>
        </w:rPr>
        <w:t>5</w:t>
      </w:r>
      <w:r w:rsidRPr="00465B6F">
        <w:rPr>
          <w:rFonts w:hint="eastAsia"/>
          <w:szCs w:val="24"/>
        </w:rPr>
        <w:t>）应急准备：定期组织各业务室、人员进行应急演练，提升应急事件的处置水平，使托管业务的发展符合业务连续性要求。</w:t>
      </w:r>
    </w:p>
    <w:p w:rsidR="00465B6F" w:rsidRPr="00465B6F" w:rsidRDefault="00465B6F" w:rsidP="00465B6F">
      <w:pPr>
        <w:spacing w:line="360" w:lineRule="auto"/>
        <w:ind w:firstLineChars="200" w:firstLine="420"/>
        <w:rPr>
          <w:szCs w:val="24"/>
        </w:rPr>
      </w:pPr>
      <w:r w:rsidRPr="00465B6F">
        <w:rPr>
          <w:rFonts w:hint="eastAsia"/>
          <w:szCs w:val="24"/>
        </w:rPr>
        <w:t>（三）基金托管人对基金管理人进行监督的方法和程序</w:t>
      </w:r>
    </w:p>
    <w:p w:rsidR="00465B6F" w:rsidRPr="00465B6F" w:rsidRDefault="00465B6F" w:rsidP="00465B6F">
      <w:pPr>
        <w:spacing w:line="360" w:lineRule="auto"/>
        <w:ind w:firstLineChars="200" w:firstLine="420"/>
        <w:rPr>
          <w:szCs w:val="24"/>
        </w:rPr>
      </w:pPr>
      <w:r w:rsidRPr="00465B6F">
        <w:rPr>
          <w:rFonts w:hint="eastAsia"/>
          <w:szCs w:val="24"/>
        </w:rPr>
        <w:t>基金托管人负有对基金管理人的投资运作行使监督权的职责。根据《基金法》、《运作办法》、基金合同及其他有关规定，托管人对基金的投资对象和范围、投资组合比例、投资限制、费用的计提和支付方式、基金会计核算、基金资产估值和基金净值的计算、收益分配、申购赎回以及其他有关基金投资和运作的事项，对基金管理人进行业务监督、核查。</w:t>
      </w:r>
      <w:r w:rsidRPr="00465B6F">
        <w:rPr>
          <w:szCs w:val="24"/>
        </w:rPr>
        <w:t xml:space="preserve"> </w:t>
      </w:r>
    </w:p>
    <w:p w:rsidR="00465B6F" w:rsidRPr="00465B6F" w:rsidRDefault="00465B6F" w:rsidP="00465B6F">
      <w:pPr>
        <w:spacing w:line="360" w:lineRule="auto"/>
        <w:ind w:firstLineChars="200" w:firstLine="420"/>
        <w:rPr>
          <w:szCs w:val="24"/>
        </w:rPr>
      </w:pPr>
      <w:r w:rsidRPr="00465B6F">
        <w:rPr>
          <w:rFonts w:hint="eastAsia"/>
          <w:szCs w:val="24"/>
        </w:rPr>
        <w:t>基金托管人发现基金管理人有违反《基金法》、《运作办法》、基金合同和有关法律法规规定的行为，应及时以书面形式通知基金管理人限期纠正，基金管理人收到通知后应及时核对并回复基金托管人。在限期内，基金托管人有权随时对通知事项进行复查，督促基金管理人改正。基金管理人对基金托管人通知的违规事项未能在限期内纠正的，基金托管人应报告中国证监会。</w:t>
      </w:r>
      <w:r w:rsidRPr="00465B6F">
        <w:rPr>
          <w:szCs w:val="24"/>
        </w:rPr>
        <w:t xml:space="preserve"> </w:t>
      </w:r>
      <w:r w:rsidRPr="00465B6F">
        <w:rPr>
          <w:rFonts w:hint="eastAsia"/>
          <w:szCs w:val="24"/>
        </w:rPr>
        <w:t>如基金托管人发现基金管理人有重大违规行为，应及时向中国证监会报告。</w:t>
      </w:r>
    </w:p>
    <w:p w:rsidR="00A704C9" w:rsidRPr="00D421D5" w:rsidRDefault="00A704C9" w:rsidP="001045FA">
      <w:pPr>
        <w:spacing w:line="360" w:lineRule="auto"/>
        <w:ind w:firstLineChars="200" w:firstLine="420"/>
        <w:rPr>
          <w:szCs w:val="21"/>
        </w:rPr>
      </w:pPr>
      <w:bookmarkStart w:id="88" w:name="field_0_trustcontrollawinfo_1_start"/>
      <w:bookmarkStart w:id="89" w:name="field_0_trustcompanyinfo_1_end"/>
      <w:bookmarkStart w:id="90" w:name="chapter_level1_6_55_section_1_end"/>
      <w:bookmarkStart w:id="91" w:name="chapter_level1_6_55_section_2"/>
      <w:bookmarkEnd w:id="88"/>
      <w:bookmarkEnd w:id="89"/>
      <w:bookmarkEnd w:id="90"/>
      <w:bookmarkEnd w:id="91"/>
    </w:p>
    <w:p w:rsidR="006D1C3F" w:rsidRPr="00432994" w:rsidRDefault="006D1C3F" w:rsidP="006256A1">
      <w:pPr>
        <w:pStyle w:val="1"/>
        <w:spacing w:before="340" w:after="330"/>
        <w:jc w:val="center"/>
        <w:rPr>
          <w:rFonts w:ascii="Times New Roman"/>
          <w:bCs/>
          <w:color w:val="auto"/>
          <w:kern w:val="44"/>
          <w:sz w:val="21"/>
          <w:szCs w:val="21"/>
        </w:rPr>
      </w:pPr>
      <w:bookmarkStart w:id="92" w:name="_Toc536176033"/>
      <w:r w:rsidRPr="00432994">
        <w:rPr>
          <w:rFonts w:ascii="Times New Roman"/>
          <w:bCs/>
          <w:color w:val="auto"/>
          <w:kern w:val="44"/>
          <w:sz w:val="21"/>
          <w:szCs w:val="21"/>
        </w:rPr>
        <w:br w:type="page"/>
      </w:r>
    </w:p>
    <w:p w:rsidR="006256A1" w:rsidRPr="00432994" w:rsidRDefault="006256A1" w:rsidP="006256A1">
      <w:pPr>
        <w:pStyle w:val="1"/>
        <w:spacing w:before="340" w:after="330"/>
        <w:jc w:val="center"/>
        <w:rPr>
          <w:rFonts w:ascii="Times New Roman"/>
          <w:bCs/>
          <w:color w:val="auto"/>
          <w:kern w:val="44"/>
          <w:sz w:val="21"/>
          <w:szCs w:val="21"/>
        </w:rPr>
      </w:pPr>
      <w:bookmarkStart w:id="93" w:name="_Toc69996162"/>
      <w:bookmarkStart w:id="94" w:name="_Toc64907136"/>
      <w:r w:rsidRPr="00432994">
        <w:rPr>
          <w:rFonts w:ascii="Times New Roman"/>
          <w:bCs/>
          <w:color w:val="auto"/>
          <w:kern w:val="44"/>
          <w:sz w:val="21"/>
          <w:szCs w:val="21"/>
        </w:rPr>
        <w:t>五、相关服务机构</w:t>
      </w:r>
      <w:bookmarkEnd w:id="85"/>
      <w:bookmarkEnd w:id="86"/>
      <w:bookmarkEnd w:id="87"/>
      <w:bookmarkEnd w:id="92"/>
      <w:bookmarkEnd w:id="93"/>
      <w:bookmarkEnd w:id="94"/>
    </w:p>
    <w:p w:rsidR="006256A1" w:rsidRPr="00432994" w:rsidRDefault="006256A1" w:rsidP="006256A1">
      <w:pPr>
        <w:spacing w:line="360" w:lineRule="auto"/>
        <w:ind w:firstLineChars="200" w:firstLine="420"/>
        <w:rPr>
          <w:szCs w:val="21"/>
        </w:rPr>
      </w:pPr>
      <w:r w:rsidRPr="00432994">
        <w:rPr>
          <w:szCs w:val="21"/>
        </w:rPr>
        <w:t>（一）销售机构</w:t>
      </w:r>
    </w:p>
    <w:p w:rsidR="005E4227" w:rsidRPr="00432994" w:rsidRDefault="002F70AD" w:rsidP="006256A1">
      <w:pPr>
        <w:spacing w:line="360" w:lineRule="auto"/>
        <w:ind w:firstLineChars="200" w:firstLine="420"/>
        <w:rPr>
          <w:szCs w:val="21"/>
        </w:rPr>
      </w:pPr>
      <w:r w:rsidRPr="00432994">
        <w:rPr>
          <w:szCs w:val="21"/>
        </w:rPr>
        <w:t>1</w:t>
      </w:r>
      <w:r w:rsidRPr="00432994">
        <w:rPr>
          <w:szCs w:val="21"/>
        </w:rPr>
        <w:t>、</w:t>
      </w:r>
      <w:r w:rsidR="000E7606" w:rsidRPr="00432994">
        <w:rPr>
          <w:szCs w:val="21"/>
        </w:rPr>
        <w:t>网下现金</w:t>
      </w:r>
      <w:r w:rsidR="00971338" w:rsidRPr="00432994">
        <w:rPr>
          <w:szCs w:val="21"/>
        </w:rPr>
        <w:t>、网下</w:t>
      </w:r>
      <w:r w:rsidR="00BF6306" w:rsidRPr="00432994">
        <w:rPr>
          <w:szCs w:val="21"/>
        </w:rPr>
        <w:t>股票</w:t>
      </w:r>
      <w:r w:rsidR="000E7606" w:rsidRPr="00432994">
        <w:rPr>
          <w:szCs w:val="21"/>
        </w:rPr>
        <w:t>发售直销机构</w:t>
      </w:r>
    </w:p>
    <w:p w:rsidR="006256A1" w:rsidRPr="00432994" w:rsidRDefault="00E47186" w:rsidP="006256A1">
      <w:pPr>
        <w:spacing w:line="360" w:lineRule="auto"/>
        <w:ind w:firstLineChars="200" w:firstLine="420"/>
        <w:rPr>
          <w:szCs w:val="21"/>
        </w:rPr>
      </w:pPr>
      <w:r w:rsidRPr="00432994">
        <w:rPr>
          <w:szCs w:val="21"/>
        </w:rPr>
        <w:t>名称</w:t>
      </w:r>
      <w:r w:rsidR="006256A1" w:rsidRPr="00432994">
        <w:rPr>
          <w:szCs w:val="21"/>
        </w:rPr>
        <w:t>：华夏基金管理有限公司</w:t>
      </w:r>
    </w:p>
    <w:p w:rsidR="006256A1" w:rsidRPr="00432994" w:rsidRDefault="006256A1" w:rsidP="006256A1">
      <w:pPr>
        <w:spacing w:line="360" w:lineRule="auto"/>
        <w:ind w:firstLineChars="200" w:firstLine="420"/>
        <w:rPr>
          <w:szCs w:val="21"/>
        </w:rPr>
      </w:pPr>
      <w:r w:rsidRPr="00432994">
        <w:rPr>
          <w:szCs w:val="21"/>
        </w:rPr>
        <w:t>住所：北京市顺义区</w:t>
      </w:r>
      <w:r w:rsidR="00540F7F" w:rsidRPr="00432994">
        <w:rPr>
          <w:szCs w:val="21"/>
        </w:rPr>
        <w:t>安庆大街甲</w:t>
      </w:r>
      <w:r w:rsidR="00540F7F" w:rsidRPr="00432994">
        <w:rPr>
          <w:szCs w:val="21"/>
        </w:rPr>
        <w:t>3</w:t>
      </w:r>
      <w:r w:rsidR="00540F7F" w:rsidRPr="00432994">
        <w:rPr>
          <w:szCs w:val="21"/>
        </w:rPr>
        <w:t>号院</w:t>
      </w:r>
    </w:p>
    <w:p w:rsidR="006256A1" w:rsidRPr="00432994" w:rsidRDefault="006256A1" w:rsidP="006256A1">
      <w:pPr>
        <w:spacing w:line="360" w:lineRule="auto"/>
        <w:ind w:firstLineChars="200" w:firstLine="420"/>
        <w:rPr>
          <w:szCs w:val="21"/>
        </w:rPr>
      </w:pPr>
      <w:r w:rsidRPr="00432994">
        <w:rPr>
          <w:szCs w:val="21"/>
        </w:rPr>
        <w:t>办公地址：北京市西城区金融大街</w:t>
      </w:r>
      <w:r w:rsidRPr="00432994">
        <w:rPr>
          <w:szCs w:val="21"/>
        </w:rPr>
        <w:t>33</w:t>
      </w:r>
      <w:r w:rsidRPr="00432994">
        <w:rPr>
          <w:szCs w:val="21"/>
        </w:rPr>
        <w:t>号通泰大厦</w:t>
      </w:r>
      <w:r w:rsidRPr="00432994">
        <w:rPr>
          <w:szCs w:val="21"/>
        </w:rPr>
        <w:t>B</w:t>
      </w:r>
      <w:r w:rsidRPr="00432994">
        <w:rPr>
          <w:szCs w:val="21"/>
        </w:rPr>
        <w:t>座</w:t>
      </w:r>
      <w:r w:rsidR="00E8405F" w:rsidRPr="00432994">
        <w:rPr>
          <w:szCs w:val="21"/>
        </w:rPr>
        <w:t>8</w:t>
      </w:r>
      <w:r w:rsidRPr="00432994">
        <w:rPr>
          <w:szCs w:val="21"/>
        </w:rPr>
        <w:t>层</w:t>
      </w:r>
    </w:p>
    <w:p w:rsidR="006256A1" w:rsidRPr="00432994" w:rsidRDefault="006256A1" w:rsidP="006256A1">
      <w:pPr>
        <w:spacing w:line="360" w:lineRule="auto"/>
        <w:ind w:firstLine="420"/>
        <w:rPr>
          <w:szCs w:val="21"/>
        </w:rPr>
      </w:pPr>
      <w:r w:rsidRPr="00432994">
        <w:rPr>
          <w:szCs w:val="21"/>
        </w:rPr>
        <w:t>法定代表人：杨明辉</w:t>
      </w:r>
    </w:p>
    <w:p w:rsidR="006256A1" w:rsidRPr="00432994" w:rsidRDefault="006256A1" w:rsidP="006256A1">
      <w:pPr>
        <w:widowControl/>
        <w:spacing w:line="360" w:lineRule="auto"/>
        <w:ind w:firstLineChars="200" w:firstLine="420"/>
        <w:jc w:val="left"/>
        <w:rPr>
          <w:kern w:val="0"/>
          <w:szCs w:val="21"/>
        </w:rPr>
      </w:pPr>
      <w:r w:rsidRPr="00432994">
        <w:rPr>
          <w:szCs w:val="21"/>
        </w:rPr>
        <w:t>客户服务电话：</w:t>
      </w:r>
      <w:r w:rsidRPr="00432994">
        <w:rPr>
          <w:szCs w:val="21"/>
        </w:rPr>
        <w:t>400-818-6666</w:t>
      </w:r>
    </w:p>
    <w:p w:rsidR="006256A1" w:rsidRPr="00432994" w:rsidRDefault="006256A1" w:rsidP="006256A1">
      <w:pPr>
        <w:spacing w:line="360" w:lineRule="auto"/>
        <w:ind w:firstLineChars="200" w:firstLine="420"/>
        <w:rPr>
          <w:szCs w:val="21"/>
        </w:rPr>
      </w:pPr>
      <w:r w:rsidRPr="00432994">
        <w:rPr>
          <w:szCs w:val="21"/>
        </w:rPr>
        <w:t>传真：</w:t>
      </w:r>
      <w:r w:rsidRPr="00432994">
        <w:rPr>
          <w:szCs w:val="21"/>
        </w:rPr>
        <w:t>010-63136700</w:t>
      </w:r>
    </w:p>
    <w:p w:rsidR="006256A1" w:rsidRPr="00432994" w:rsidRDefault="006256A1" w:rsidP="006256A1">
      <w:pPr>
        <w:spacing w:line="360" w:lineRule="auto"/>
        <w:ind w:firstLineChars="200" w:firstLine="420"/>
        <w:rPr>
          <w:szCs w:val="21"/>
        </w:rPr>
      </w:pPr>
      <w:r w:rsidRPr="00432994">
        <w:rPr>
          <w:szCs w:val="21"/>
        </w:rPr>
        <w:t>联系人：</w:t>
      </w:r>
      <w:r w:rsidR="00971338" w:rsidRPr="00432994">
        <w:rPr>
          <w:szCs w:val="21"/>
        </w:rPr>
        <w:t>张德根</w:t>
      </w:r>
    </w:p>
    <w:p w:rsidR="006256A1" w:rsidRPr="00432994" w:rsidRDefault="006256A1" w:rsidP="006256A1">
      <w:pPr>
        <w:spacing w:line="360" w:lineRule="auto"/>
        <w:ind w:firstLineChars="200" w:firstLine="420"/>
      </w:pPr>
      <w:r w:rsidRPr="00432994">
        <w:rPr>
          <w:szCs w:val="21"/>
        </w:rPr>
        <w:t>网址：</w:t>
      </w:r>
      <w:hyperlink r:id="rId8" w:history="1">
        <w:r w:rsidRPr="00432994">
          <w:rPr>
            <w:szCs w:val="21"/>
          </w:rPr>
          <w:t>www.ChinaAMC.com</w:t>
        </w:r>
      </w:hyperlink>
    </w:p>
    <w:p w:rsidR="00C73F38" w:rsidRPr="00432994" w:rsidRDefault="00C73F38" w:rsidP="00C73F38">
      <w:pPr>
        <w:spacing w:line="360" w:lineRule="auto"/>
        <w:ind w:firstLineChars="200" w:firstLine="420"/>
      </w:pPr>
      <w:r w:rsidRPr="00432994">
        <w:t>2</w:t>
      </w:r>
      <w:r w:rsidRPr="00432994">
        <w:t>、网下现金、网下</w:t>
      </w:r>
      <w:r w:rsidRPr="00432994">
        <w:rPr>
          <w:szCs w:val="21"/>
        </w:rPr>
        <w:t>股票</w:t>
      </w:r>
      <w:r w:rsidRPr="00432994">
        <w:t>发售代销机构</w:t>
      </w:r>
    </w:p>
    <w:p w:rsidR="00C73F38" w:rsidRPr="00432994" w:rsidRDefault="00C73F38" w:rsidP="00C73F38">
      <w:pPr>
        <w:spacing w:line="360" w:lineRule="auto"/>
        <w:ind w:firstLineChars="200" w:firstLine="420"/>
        <w:rPr>
          <w:szCs w:val="21"/>
        </w:rPr>
      </w:pPr>
      <w:r w:rsidRPr="00432994">
        <w:rPr>
          <w:szCs w:val="21"/>
        </w:rPr>
        <w:t>详见</w:t>
      </w:r>
      <w:bookmarkStart w:id="95" w:name="_GoBack"/>
      <w:r w:rsidR="00F0454F" w:rsidRPr="00432994">
        <w:rPr>
          <w:szCs w:val="21"/>
        </w:rPr>
        <w:t>本基金</w:t>
      </w:r>
      <w:bookmarkEnd w:id="95"/>
      <w:r w:rsidRPr="00432994">
        <w:rPr>
          <w:szCs w:val="21"/>
        </w:rPr>
        <w:t>基金份额发售公告及后续发布的</w:t>
      </w:r>
      <w:r w:rsidR="00F0454F" w:rsidRPr="00432994">
        <w:rPr>
          <w:szCs w:val="21"/>
        </w:rPr>
        <w:t>调整</w:t>
      </w:r>
      <w:r w:rsidRPr="00432994">
        <w:rPr>
          <w:szCs w:val="21"/>
        </w:rPr>
        <w:t>发售机构公告</w:t>
      </w:r>
      <w:r w:rsidR="00F0454F" w:rsidRPr="00432994">
        <w:rPr>
          <w:szCs w:val="21"/>
        </w:rPr>
        <w:t>或基金管理人网站相关公示</w:t>
      </w:r>
      <w:r w:rsidRPr="00432994">
        <w:rPr>
          <w:szCs w:val="21"/>
        </w:rPr>
        <w:t>。</w:t>
      </w:r>
    </w:p>
    <w:p w:rsidR="00C73F38" w:rsidRPr="00432994" w:rsidRDefault="00C73F38" w:rsidP="00C73F38">
      <w:pPr>
        <w:spacing w:line="360" w:lineRule="auto"/>
        <w:ind w:firstLineChars="200" w:firstLine="420"/>
        <w:rPr>
          <w:szCs w:val="21"/>
        </w:rPr>
      </w:pPr>
      <w:r w:rsidRPr="00432994">
        <w:rPr>
          <w:szCs w:val="21"/>
        </w:rPr>
        <w:t>3</w:t>
      </w:r>
      <w:r w:rsidRPr="00432994">
        <w:rPr>
          <w:szCs w:val="21"/>
        </w:rPr>
        <w:t>、网上现金发售代理机构</w:t>
      </w:r>
    </w:p>
    <w:p w:rsidR="00C73F38" w:rsidRPr="00432994" w:rsidRDefault="00C73F38" w:rsidP="00C73F38">
      <w:pPr>
        <w:spacing w:line="360" w:lineRule="auto"/>
        <w:ind w:firstLineChars="200" w:firstLine="420"/>
        <w:rPr>
          <w:szCs w:val="21"/>
        </w:rPr>
      </w:pPr>
      <w:r w:rsidRPr="00432994">
        <w:rPr>
          <w:szCs w:val="21"/>
        </w:rPr>
        <w:t>网上现金发售通过具有基金代销业务资格的深圳证券交易所会员单位办理，具体名单详见</w:t>
      </w:r>
      <w:r w:rsidR="00F0454F" w:rsidRPr="00432994">
        <w:rPr>
          <w:szCs w:val="21"/>
        </w:rPr>
        <w:t>本基金基金份额</w:t>
      </w:r>
      <w:r w:rsidRPr="00432994">
        <w:rPr>
          <w:szCs w:val="21"/>
        </w:rPr>
        <w:t>发售公告。</w:t>
      </w:r>
    </w:p>
    <w:p w:rsidR="001E0852" w:rsidRPr="00432994" w:rsidRDefault="00971338" w:rsidP="006256A1">
      <w:pPr>
        <w:spacing w:line="360" w:lineRule="auto"/>
        <w:ind w:firstLineChars="200" w:firstLine="420"/>
        <w:rPr>
          <w:szCs w:val="21"/>
        </w:rPr>
      </w:pPr>
      <w:r w:rsidRPr="00432994">
        <w:t>4</w:t>
      </w:r>
      <w:r w:rsidR="001E0852" w:rsidRPr="00432994">
        <w:t>、本公司可以根据情况变化增加或者减少</w:t>
      </w:r>
      <w:r w:rsidR="00F0454F" w:rsidRPr="00432994">
        <w:t>网下</w:t>
      </w:r>
      <w:r w:rsidR="001E0852" w:rsidRPr="00432994">
        <w:t>基金</w:t>
      </w:r>
      <w:r w:rsidR="00E47186" w:rsidRPr="00432994">
        <w:t>销售</w:t>
      </w:r>
      <w:r w:rsidR="001E0852" w:rsidRPr="00432994">
        <w:t>机构。基金</w:t>
      </w:r>
      <w:r w:rsidR="00E47186" w:rsidRPr="00432994">
        <w:t>销售</w:t>
      </w:r>
      <w:r w:rsidR="001E0852" w:rsidRPr="00432994">
        <w:t>机构可以根据情况增加或者减少其销售城市、网点。</w:t>
      </w:r>
      <w:r w:rsidR="00F0454F" w:rsidRPr="00432994">
        <w:t>投资者可登录基金管理人网站查询网下销售机构信息。</w:t>
      </w:r>
    </w:p>
    <w:p w:rsidR="006256A1" w:rsidRPr="00432994" w:rsidRDefault="006256A1" w:rsidP="006256A1">
      <w:pPr>
        <w:autoSpaceDE w:val="0"/>
        <w:autoSpaceDN w:val="0"/>
        <w:adjustRightInd w:val="0"/>
        <w:spacing w:line="360" w:lineRule="auto"/>
        <w:ind w:firstLineChars="200" w:firstLine="420"/>
        <w:rPr>
          <w:szCs w:val="21"/>
        </w:rPr>
      </w:pPr>
      <w:r w:rsidRPr="00432994">
        <w:rPr>
          <w:szCs w:val="21"/>
        </w:rPr>
        <w:t>（二）登记机构</w:t>
      </w:r>
    </w:p>
    <w:p w:rsidR="00F848C2" w:rsidRPr="00432994" w:rsidRDefault="00F848C2" w:rsidP="00F848C2">
      <w:pPr>
        <w:autoSpaceDE w:val="0"/>
        <w:autoSpaceDN w:val="0"/>
        <w:adjustRightInd w:val="0"/>
        <w:spacing w:line="360" w:lineRule="auto"/>
        <w:ind w:firstLineChars="200" w:firstLine="420"/>
        <w:rPr>
          <w:szCs w:val="21"/>
        </w:rPr>
      </w:pPr>
      <w:r w:rsidRPr="00432994">
        <w:rPr>
          <w:szCs w:val="21"/>
        </w:rPr>
        <w:t>名称：中国证券登记结算有限责任公司</w:t>
      </w:r>
    </w:p>
    <w:p w:rsidR="00F848C2" w:rsidRPr="00432994" w:rsidRDefault="00F848C2" w:rsidP="00F848C2">
      <w:pPr>
        <w:autoSpaceDE w:val="0"/>
        <w:autoSpaceDN w:val="0"/>
        <w:adjustRightInd w:val="0"/>
        <w:spacing w:line="360" w:lineRule="auto"/>
        <w:ind w:firstLineChars="200" w:firstLine="420"/>
        <w:rPr>
          <w:szCs w:val="21"/>
        </w:rPr>
      </w:pPr>
      <w:r w:rsidRPr="00432994">
        <w:rPr>
          <w:szCs w:val="21"/>
        </w:rPr>
        <w:t>住所：北京市西城区太平桥大街</w:t>
      </w:r>
      <w:r w:rsidRPr="00432994">
        <w:rPr>
          <w:szCs w:val="21"/>
        </w:rPr>
        <w:t>17</w:t>
      </w:r>
      <w:r w:rsidRPr="00432994">
        <w:rPr>
          <w:szCs w:val="21"/>
        </w:rPr>
        <w:t>号</w:t>
      </w:r>
    </w:p>
    <w:p w:rsidR="00F848C2" w:rsidRPr="00432994" w:rsidRDefault="00F848C2" w:rsidP="00F848C2">
      <w:pPr>
        <w:autoSpaceDE w:val="0"/>
        <w:autoSpaceDN w:val="0"/>
        <w:adjustRightInd w:val="0"/>
        <w:spacing w:line="360" w:lineRule="auto"/>
        <w:ind w:firstLineChars="200" w:firstLine="420"/>
        <w:rPr>
          <w:szCs w:val="21"/>
        </w:rPr>
      </w:pPr>
      <w:r w:rsidRPr="00432994">
        <w:rPr>
          <w:szCs w:val="21"/>
        </w:rPr>
        <w:t>办公地址：</w:t>
      </w:r>
      <w:r w:rsidRPr="00432994">
        <w:t>北京市西城区太平桥大街</w:t>
      </w:r>
      <w:r w:rsidRPr="00432994">
        <w:t>17</w:t>
      </w:r>
      <w:r w:rsidRPr="00432994">
        <w:t>号</w:t>
      </w:r>
    </w:p>
    <w:p w:rsidR="002E576A" w:rsidRPr="00432994" w:rsidRDefault="00F848C2" w:rsidP="00F848C2">
      <w:pPr>
        <w:autoSpaceDE w:val="0"/>
        <w:autoSpaceDN w:val="0"/>
        <w:adjustRightInd w:val="0"/>
        <w:spacing w:line="360" w:lineRule="auto"/>
        <w:ind w:firstLineChars="200" w:firstLine="420"/>
        <w:rPr>
          <w:szCs w:val="21"/>
        </w:rPr>
      </w:pPr>
      <w:r w:rsidRPr="00432994">
        <w:rPr>
          <w:szCs w:val="21"/>
        </w:rPr>
        <w:t>法定代表人：</w:t>
      </w:r>
      <w:r w:rsidR="002E576A" w:rsidRPr="00432994">
        <w:t>于文强</w:t>
      </w:r>
    </w:p>
    <w:p w:rsidR="00F848C2" w:rsidRPr="00432994" w:rsidRDefault="00F848C2" w:rsidP="00F848C2">
      <w:pPr>
        <w:autoSpaceDE w:val="0"/>
        <w:autoSpaceDN w:val="0"/>
        <w:adjustRightInd w:val="0"/>
        <w:spacing w:line="360" w:lineRule="auto"/>
        <w:ind w:firstLineChars="200" w:firstLine="420"/>
        <w:rPr>
          <w:szCs w:val="21"/>
        </w:rPr>
      </w:pPr>
      <w:r w:rsidRPr="00432994">
        <w:rPr>
          <w:szCs w:val="21"/>
        </w:rPr>
        <w:t>联系人：丁志勇</w:t>
      </w:r>
    </w:p>
    <w:p w:rsidR="00F848C2" w:rsidRPr="00432994" w:rsidRDefault="00F848C2" w:rsidP="00F848C2">
      <w:pPr>
        <w:autoSpaceDE w:val="0"/>
        <w:autoSpaceDN w:val="0"/>
        <w:adjustRightInd w:val="0"/>
        <w:spacing w:line="360" w:lineRule="auto"/>
        <w:ind w:firstLineChars="200" w:firstLine="420"/>
        <w:rPr>
          <w:szCs w:val="21"/>
        </w:rPr>
      </w:pPr>
      <w:r w:rsidRPr="00432994">
        <w:rPr>
          <w:szCs w:val="21"/>
        </w:rPr>
        <w:t>电话：</w:t>
      </w:r>
      <w:r w:rsidRPr="00432994">
        <w:rPr>
          <w:szCs w:val="21"/>
        </w:rPr>
        <w:t>0755-25941405</w:t>
      </w:r>
    </w:p>
    <w:p w:rsidR="00F848C2" w:rsidRPr="00432994" w:rsidRDefault="00F848C2" w:rsidP="00F848C2">
      <w:pPr>
        <w:spacing w:line="360" w:lineRule="auto"/>
        <w:ind w:firstLineChars="200" w:firstLine="420"/>
        <w:rPr>
          <w:szCs w:val="21"/>
        </w:rPr>
      </w:pPr>
      <w:r w:rsidRPr="00432994">
        <w:rPr>
          <w:szCs w:val="21"/>
        </w:rPr>
        <w:t>传真：</w:t>
      </w:r>
      <w:r w:rsidRPr="00432994">
        <w:rPr>
          <w:szCs w:val="21"/>
        </w:rPr>
        <w:t>0755-25987133</w:t>
      </w:r>
    </w:p>
    <w:p w:rsidR="006256A1" w:rsidRPr="00432994" w:rsidRDefault="006256A1" w:rsidP="006256A1">
      <w:pPr>
        <w:spacing w:line="360" w:lineRule="auto"/>
        <w:ind w:firstLineChars="200" w:firstLine="420"/>
        <w:rPr>
          <w:szCs w:val="21"/>
        </w:rPr>
      </w:pPr>
      <w:r w:rsidRPr="00432994">
        <w:rPr>
          <w:szCs w:val="21"/>
        </w:rPr>
        <w:t>（三）律师事务所</w:t>
      </w:r>
    </w:p>
    <w:p w:rsidR="00554D95" w:rsidRPr="00432994" w:rsidRDefault="00554D95" w:rsidP="00554D95">
      <w:pPr>
        <w:spacing w:line="360" w:lineRule="auto"/>
        <w:ind w:firstLineChars="200" w:firstLine="420"/>
        <w:rPr>
          <w:szCs w:val="21"/>
        </w:rPr>
      </w:pPr>
      <w:r w:rsidRPr="00432994">
        <w:rPr>
          <w:szCs w:val="21"/>
        </w:rPr>
        <w:t>名称：北京市天元律师事务所</w:t>
      </w:r>
    </w:p>
    <w:p w:rsidR="00F0454F" w:rsidRPr="00432994" w:rsidRDefault="00F0454F" w:rsidP="00F0454F">
      <w:pPr>
        <w:spacing w:line="360" w:lineRule="auto"/>
        <w:ind w:firstLineChars="200" w:firstLine="420"/>
        <w:rPr>
          <w:szCs w:val="21"/>
        </w:rPr>
      </w:pPr>
      <w:r w:rsidRPr="00432994">
        <w:rPr>
          <w:szCs w:val="21"/>
        </w:rPr>
        <w:t>住所：北京市西城区金融大街</w:t>
      </w:r>
      <w:r w:rsidRPr="00432994">
        <w:rPr>
          <w:szCs w:val="21"/>
        </w:rPr>
        <w:t>35</w:t>
      </w:r>
      <w:r w:rsidRPr="00432994">
        <w:rPr>
          <w:szCs w:val="21"/>
        </w:rPr>
        <w:t>号国际企业大厦</w:t>
      </w:r>
      <w:r w:rsidRPr="00432994">
        <w:rPr>
          <w:szCs w:val="21"/>
        </w:rPr>
        <w:t>A</w:t>
      </w:r>
      <w:r w:rsidRPr="00432994">
        <w:rPr>
          <w:szCs w:val="21"/>
        </w:rPr>
        <w:t>座</w:t>
      </w:r>
      <w:r w:rsidRPr="00432994">
        <w:rPr>
          <w:szCs w:val="21"/>
        </w:rPr>
        <w:t>509</w:t>
      </w:r>
      <w:r w:rsidRPr="00432994">
        <w:rPr>
          <w:szCs w:val="21"/>
        </w:rPr>
        <w:t>单元</w:t>
      </w:r>
    </w:p>
    <w:p w:rsidR="00F0454F" w:rsidRPr="00432994" w:rsidRDefault="00F0454F" w:rsidP="00F0454F">
      <w:pPr>
        <w:spacing w:line="360" w:lineRule="auto"/>
        <w:ind w:firstLineChars="200" w:firstLine="420"/>
        <w:rPr>
          <w:szCs w:val="21"/>
        </w:rPr>
      </w:pPr>
      <w:r w:rsidRPr="00432994">
        <w:rPr>
          <w:szCs w:val="21"/>
        </w:rPr>
        <w:t>办公地址：北京市西城区金融大街</w:t>
      </w:r>
      <w:r w:rsidRPr="00432994">
        <w:rPr>
          <w:szCs w:val="21"/>
        </w:rPr>
        <w:t>35</w:t>
      </w:r>
      <w:r w:rsidRPr="00432994">
        <w:rPr>
          <w:szCs w:val="21"/>
        </w:rPr>
        <w:t>号国际企业大厦</w:t>
      </w:r>
      <w:r w:rsidRPr="00432994">
        <w:rPr>
          <w:szCs w:val="21"/>
        </w:rPr>
        <w:t>A</w:t>
      </w:r>
      <w:r w:rsidRPr="00432994">
        <w:rPr>
          <w:szCs w:val="21"/>
        </w:rPr>
        <w:t>座</w:t>
      </w:r>
      <w:r w:rsidRPr="00432994">
        <w:rPr>
          <w:szCs w:val="21"/>
        </w:rPr>
        <w:t>509</w:t>
      </w:r>
      <w:r w:rsidRPr="00432994">
        <w:rPr>
          <w:szCs w:val="21"/>
        </w:rPr>
        <w:t>单元</w:t>
      </w:r>
    </w:p>
    <w:p w:rsidR="00554D95" w:rsidRPr="00432994" w:rsidRDefault="00554D95" w:rsidP="00554D95">
      <w:pPr>
        <w:spacing w:line="360" w:lineRule="auto"/>
        <w:ind w:firstLineChars="200" w:firstLine="420"/>
        <w:rPr>
          <w:szCs w:val="21"/>
        </w:rPr>
      </w:pPr>
      <w:r w:rsidRPr="00432994">
        <w:rPr>
          <w:szCs w:val="21"/>
        </w:rPr>
        <w:t>法定代表人：朱小辉</w:t>
      </w:r>
    </w:p>
    <w:p w:rsidR="00F0454F" w:rsidRPr="00432994" w:rsidRDefault="00F0454F" w:rsidP="00F0454F">
      <w:pPr>
        <w:spacing w:line="360" w:lineRule="auto"/>
        <w:ind w:firstLineChars="200" w:firstLine="420"/>
        <w:rPr>
          <w:szCs w:val="21"/>
        </w:rPr>
      </w:pPr>
      <w:r w:rsidRPr="00432994">
        <w:rPr>
          <w:szCs w:val="21"/>
        </w:rPr>
        <w:t>联系电话：</w:t>
      </w:r>
      <w:r w:rsidRPr="00432994">
        <w:rPr>
          <w:szCs w:val="21"/>
        </w:rPr>
        <w:t>010-57763999</w:t>
      </w:r>
    </w:p>
    <w:p w:rsidR="00F0454F" w:rsidRPr="00432994" w:rsidRDefault="00F0454F" w:rsidP="00F0454F">
      <w:pPr>
        <w:spacing w:line="360" w:lineRule="auto"/>
        <w:ind w:firstLineChars="200" w:firstLine="420"/>
        <w:rPr>
          <w:szCs w:val="21"/>
        </w:rPr>
      </w:pPr>
      <w:r w:rsidRPr="00432994">
        <w:rPr>
          <w:szCs w:val="21"/>
        </w:rPr>
        <w:t>传真：</w:t>
      </w:r>
      <w:r w:rsidRPr="00432994">
        <w:rPr>
          <w:szCs w:val="21"/>
        </w:rPr>
        <w:t>010-57763599</w:t>
      </w:r>
    </w:p>
    <w:p w:rsidR="00554D95" w:rsidRPr="00432994" w:rsidRDefault="00554D95" w:rsidP="00554D95">
      <w:pPr>
        <w:spacing w:line="360" w:lineRule="auto"/>
        <w:ind w:firstLineChars="200" w:firstLine="420"/>
        <w:rPr>
          <w:szCs w:val="21"/>
        </w:rPr>
      </w:pPr>
      <w:r w:rsidRPr="00432994">
        <w:rPr>
          <w:szCs w:val="21"/>
        </w:rPr>
        <w:t>联系人：李晗</w:t>
      </w:r>
    </w:p>
    <w:p w:rsidR="00554D95" w:rsidRPr="00432994" w:rsidRDefault="00554D95" w:rsidP="00554D95">
      <w:pPr>
        <w:spacing w:line="360" w:lineRule="auto"/>
        <w:ind w:firstLineChars="200" w:firstLine="420"/>
        <w:rPr>
          <w:szCs w:val="21"/>
        </w:rPr>
      </w:pPr>
      <w:r w:rsidRPr="00432994">
        <w:rPr>
          <w:szCs w:val="21"/>
        </w:rPr>
        <w:t>经办律师：吴冠雄、李晗</w:t>
      </w:r>
    </w:p>
    <w:p w:rsidR="006256A1" w:rsidRPr="00432994" w:rsidRDefault="006256A1" w:rsidP="006256A1">
      <w:pPr>
        <w:autoSpaceDE w:val="0"/>
        <w:autoSpaceDN w:val="0"/>
        <w:adjustRightInd w:val="0"/>
        <w:spacing w:line="360" w:lineRule="auto"/>
        <w:ind w:firstLineChars="200" w:firstLine="420"/>
        <w:rPr>
          <w:szCs w:val="21"/>
        </w:rPr>
      </w:pPr>
      <w:r w:rsidRPr="00432994">
        <w:rPr>
          <w:szCs w:val="21"/>
        </w:rPr>
        <w:t>（四）会计师事务所</w:t>
      </w:r>
    </w:p>
    <w:p w:rsidR="00D61CA0" w:rsidRPr="00432994" w:rsidRDefault="00D61CA0" w:rsidP="00D61CA0">
      <w:pPr>
        <w:autoSpaceDE w:val="0"/>
        <w:autoSpaceDN w:val="0"/>
        <w:adjustRightInd w:val="0"/>
        <w:spacing w:line="360" w:lineRule="auto"/>
        <w:ind w:firstLineChars="200" w:firstLine="420"/>
        <w:rPr>
          <w:szCs w:val="21"/>
        </w:rPr>
      </w:pPr>
      <w:r w:rsidRPr="00432994">
        <w:rPr>
          <w:szCs w:val="21"/>
        </w:rPr>
        <w:t>本公司聘请的法定验资机构为安永华明会计师事务所（特殊普通合伙）。</w:t>
      </w:r>
    </w:p>
    <w:p w:rsidR="004958F0" w:rsidRPr="00432994" w:rsidRDefault="004958F0" w:rsidP="004958F0">
      <w:pPr>
        <w:autoSpaceDE w:val="0"/>
        <w:autoSpaceDN w:val="0"/>
        <w:adjustRightInd w:val="0"/>
        <w:spacing w:line="360" w:lineRule="auto"/>
        <w:ind w:firstLineChars="200" w:firstLine="420"/>
        <w:rPr>
          <w:szCs w:val="21"/>
        </w:rPr>
      </w:pPr>
      <w:bookmarkStart w:id="96" w:name="_Toc16920828"/>
      <w:bookmarkStart w:id="97" w:name="_Toc127083919"/>
      <w:bookmarkStart w:id="98" w:name="_Toc329633091"/>
      <w:bookmarkStart w:id="99" w:name="_Toc340435520"/>
      <w:bookmarkStart w:id="100" w:name="_Toc340435590"/>
      <w:bookmarkStart w:id="101" w:name="_Toc342642329"/>
      <w:bookmarkStart w:id="102" w:name="_Toc381280610"/>
      <w:bookmarkStart w:id="103" w:name="_Toc381791629"/>
      <w:bookmarkStart w:id="104" w:name="_Toc382409450"/>
      <w:bookmarkStart w:id="105" w:name="_Toc403999300"/>
      <w:r w:rsidRPr="00432994">
        <w:rPr>
          <w:szCs w:val="21"/>
        </w:rPr>
        <w:t>名称：安永华明会计师事务所（特殊普通合伙）</w:t>
      </w:r>
    </w:p>
    <w:p w:rsidR="004958F0" w:rsidRPr="00432994" w:rsidRDefault="004958F0" w:rsidP="004958F0">
      <w:pPr>
        <w:autoSpaceDE w:val="0"/>
        <w:autoSpaceDN w:val="0"/>
        <w:adjustRightInd w:val="0"/>
        <w:spacing w:line="360" w:lineRule="auto"/>
        <w:ind w:firstLineChars="200" w:firstLine="420"/>
        <w:rPr>
          <w:szCs w:val="21"/>
        </w:rPr>
      </w:pPr>
      <w:r w:rsidRPr="00432994">
        <w:rPr>
          <w:szCs w:val="21"/>
        </w:rPr>
        <w:t>住所：北京市东城区东长安街</w:t>
      </w:r>
      <w:r w:rsidRPr="00432994">
        <w:rPr>
          <w:szCs w:val="21"/>
        </w:rPr>
        <w:t>1</w:t>
      </w:r>
      <w:r w:rsidRPr="00432994">
        <w:rPr>
          <w:szCs w:val="21"/>
        </w:rPr>
        <w:t>号东方广场安永大楼</w:t>
      </w:r>
      <w:r w:rsidRPr="00432994">
        <w:rPr>
          <w:szCs w:val="21"/>
        </w:rPr>
        <w:t>17</w:t>
      </w:r>
      <w:r w:rsidRPr="00432994">
        <w:rPr>
          <w:szCs w:val="21"/>
        </w:rPr>
        <w:t>层</w:t>
      </w:r>
      <w:r w:rsidRPr="00432994">
        <w:rPr>
          <w:szCs w:val="21"/>
        </w:rPr>
        <w:t>01-12</w:t>
      </w:r>
      <w:r w:rsidRPr="00432994">
        <w:rPr>
          <w:szCs w:val="21"/>
        </w:rPr>
        <w:t>室</w:t>
      </w:r>
    </w:p>
    <w:p w:rsidR="004958F0" w:rsidRPr="00432994" w:rsidRDefault="004958F0" w:rsidP="004958F0">
      <w:pPr>
        <w:autoSpaceDE w:val="0"/>
        <w:autoSpaceDN w:val="0"/>
        <w:adjustRightInd w:val="0"/>
        <w:spacing w:line="360" w:lineRule="auto"/>
        <w:ind w:firstLineChars="200" w:firstLine="420"/>
        <w:rPr>
          <w:szCs w:val="21"/>
        </w:rPr>
      </w:pPr>
      <w:r w:rsidRPr="00432994">
        <w:rPr>
          <w:szCs w:val="21"/>
        </w:rPr>
        <w:t>办公地址：北京市东城区东长安街</w:t>
      </w:r>
      <w:r w:rsidRPr="00432994">
        <w:rPr>
          <w:szCs w:val="21"/>
        </w:rPr>
        <w:t>1</w:t>
      </w:r>
      <w:r w:rsidRPr="00432994">
        <w:rPr>
          <w:szCs w:val="21"/>
        </w:rPr>
        <w:t>号东方广场安永大楼</w:t>
      </w:r>
      <w:r w:rsidRPr="00432994">
        <w:rPr>
          <w:szCs w:val="21"/>
        </w:rPr>
        <w:t>17</w:t>
      </w:r>
      <w:r w:rsidRPr="00432994">
        <w:rPr>
          <w:szCs w:val="21"/>
        </w:rPr>
        <w:t>层</w:t>
      </w:r>
    </w:p>
    <w:p w:rsidR="004958F0" w:rsidRPr="00432994" w:rsidRDefault="004958F0" w:rsidP="004958F0">
      <w:pPr>
        <w:autoSpaceDE w:val="0"/>
        <w:autoSpaceDN w:val="0"/>
        <w:adjustRightInd w:val="0"/>
        <w:spacing w:line="360" w:lineRule="auto"/>
        <w:ind w:firstLineChars="200" w:firstLine="420"/>
        <w:rPr>
          <w:szCs w:val="21"/>
        </w:rPr>
      </w:pPr>
      <w:r w:rsidRPr="00432994">
        <w:rPr>
          <w:szCs w:val="21"/>
        </w:rPr>
        <w:t>法定代表人：毛鞍宁</w:t>
      </w:r>
    </w:p>
    <w:p w:rsidR="004958F0" w:rsidRPr="00432994" w:rsidRDefault="004958F0" w:rsidP="004958F0">
      <w:pPr>
        <w:autoSpaceDE w:val="0"/>
        <w:autoSpaceDN w:val="0"/>
        <w:adjustRightInd w:val="0"/>
        <w:spacing w:line="360" w:lineRule="auto"/>
        <w:ind w:firstLineChars="200" w:firstLine="420"/>
        <w:rPr>
          <w:szCs w:val="21"/>
        </w:rPr>
      </w:pPr>
      <w:r w:rsidRPr="00432994">
        <w:rPr>
          <w:szCs w:val="21"/>
        </w:rPr>
        <w:t>联系电话：</w:t>
      </w:r>
      <w:r w:rsidRPr="00432994">
        <w:rPr>
          <w:szCs w:val="21"/>
        </w:rPr>
        <w:t>010-58153000</w:t>
      </w:r>
    </w:p>
    <w:p w:rsidR="004958F0" w:rsidRPr="00432994" w:rsidRDefault="004958F0" w:rsidP="004958F0">
      <w:pPr>
        <w:autoSpaceDE w:val="0"/>
        <w:autoSpaceDN w:val="0"/>
        <w:adjustRightInd w:val="0"/>
        <w:spacing w:line="360" w:lineRule="auto"/>
        <w:ind w:firstLineChars="200" w:firstLine="420"/>
        <w:rPr>
          <w:szCs w:val="21"/>
        </w:rPr>
      </w:pPr>
      <w:r w:rsidRPr="00432994">
        <w:rPr>
          <w:szCs w:val="21"/>
        </w:rPr>
        <w:t>传真：</w:t>
      </w:r>
      <w:r w:rsidRPr="00432994">
        <w:rPr>
          <w:szCs w:val="21"/>
        </w:rPr>
        <w:t>010-85188298</w:t>
      </w:r>
    </w:p>
    <w:p w:rsidR="004958F0" w:rsidRPr="00432994" w:rsidRDefault="004958F0" w:rsidP="004958F0">
      <w:pPr>
        <w:autoSpaceDE w:val="0"/>
        <w:autoSpaceDN w:val="0"/>
        <w:adjustRightInd w:val="0"/>
        <w:spacing w:line="360" w:lineRule="auto"/>
        <w:ind w:firstLineChars="200" w:firstLine="420"/>
        <w:rPr>
          <w:szCs w:val="21"/>
        </w:rPr>
      </w:pPr>
      <w:r w:rsidRPr="00432994">
        <w:rPr>
          <w:szCs w:val="21"/>
        </w:rPr>
        <w:t>联系人：</w:t>
      </w:r>
      <w:r w:rsidR="00F0454F" w:rsidRPr="00432994">
        <w:t>蒋燕华</w:t>
      </w:r>
    </w:p>
    <w:p w:rsidR="006D1C3F" w:rsidRPr="00432994" w:rsidRDefault="006D1C3F" w:rsidP="006256A1">
      <w:pPr>
        <w:pStyle w:val="1"/>
        <w:spacing w:before="340" w:after="330" w:line="578" w:lineRule="auto"/>
        <w:jc w:val="center"/>
        <w:rPr>
          <w:rFonts w:ascii="Times New Roman"/>
          <w:bCs/>
          <w:color w:val="auto"/>
          <w:kern w:val="44"/>
          <w:sz w:val="21"/>
          <w:szCs w:val="21"/>
        </w:rPr>
      </w:pPr>
      <w:bookmarkStart w:id="106" w:name="_Toc492027480"/>
      <w:bookmarkStart w:id="107" w:name="_Toc536176034"/>
      <w:r w:rsidRPr="00432994">
        <w:rPr>
          <w:rFonts w:ascii="Times New Roman"/>
          <w:bCs/>
          <w:color w:val="auto"/>
          <w:kern w:val="44"/>
          <w:sz w:val="21"/>
          <w:szCs w:val="21"/>
        </w:rPr>
        <w:br w:type="page"/>
      </w:r>
    </w:p>
    <w:p w:rsidR="006256A1" w:rsidRPr="00432994" w:rsidRDefault="006256A1" w:rsidP="006256A1">
      <w:pPr>
        <w:pStyle w:val="1"/>
        <w:spacing w:before="340" w:after="330" w:line="578" w:lineRule="auto"/>
        <w:jc w:val="center"/>
        <w:rPr>
          <w:rFonts w:ascii="Times New Roman"/>
          <w:bCs/>
          <w:color w:val="auto"/>
          <w:kern w:val="44"/>
          <w:sz w:val="21"/>
          <w:szCs w:val="21"/>
        </w:rPr>
      </w:pPr>
      <w:bookmarkStart w:id="108" w:name="_Toc69996163"/>
      <w:bookmarkStart w:id="109" w:name="_Toc64907137"/>
      <w:r w:rsidRPr="00432994">
        <w:rPr>
          <w:rFonts w:ascii="Times New Roman"/>
          <w:bCs/>
          <w:color w:val="auto"/>
          <w:kern w:val="44"/>
          <w:sz w:val="21"/>
          <w:szCs w:val="21"/>
        </w:rPr>
        <w:t>六、基金的募集</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6256A1" w:rsidRPr="00432994" w:rsidRDefault="006256A1" w:rsidP="006256A1">
      <w:pPr>
        <w:spacing w:line="360" w:lineRule="auto"/>
        <w:ind w:firstLine="420"/>
        <w:rPr>
          <w:szCs w:val="21"/>
        </w:rPr>
      </w:pPr>
      <w:r w:rsidRPr="00432994">
        <w:rPr>
          <w:szCs w:val="21"/>
        </w:rPr>
        <w:t>（一）基金募集的依据</w:t>
      </w:r>
    </w:p>
    <w:p w:rsidR="006256A1" w:rsidRPr="00432994" w:rsidRDefault="006256A1" w:rsidP="006256A1">
      <w:pPr>
        <w:spacing w:line="360" w:lineRule="auto"/>
        <w:ind w:firstLine="420"/>
        <w:rPr>
          <w:szCs w:val="21"/>
        </w:rPr>
      </w:pPr>
      <w:r w:rsidRPr="00432994">
        <w:rPr>
          <w:szCs w:val="21"/>
        </w:rPr>
        <w:t>本基金由基金管理人依照《基金法》、《运作办法》、《销售办法》、基金合同及其他有关规定募集。本基金募集申请已经中国证监会</w:t>
      </w:r>
      <w:r w:rsidR="00431A2F" w:rsidRPr="00432994">
        <w:rPr>
          <w:szCs w:val="21"/>
        </w:rPr>
        <w:t>2022</w:t>
      </w:r>
      <w:r w:rsidR="00431A2F" w:rsidRPr="00432994">
        <w:rPr>
          <w:szCs w:val="21"/>
        </w:rPr>
        <w:t>年</w:t>
      </w:r>
      <w:r w:rsidR="00431A2F" w:rsidRPr="00432994">
        <w:rPr>
          <w:szCs w:val="21"/>
        </w:rPr>
        <w:t>9</w:t>
      </w:r>
      <w:r w:rsidR="00431A2F" w:rsidRPr="00432994">
        <w:rPr>
          <w:szCs w:val="21"/>
        </w:rPr>
        <w:t>月</w:t>
      </w:r>
      <w:r w:rsidR="00431A2F" w:rsidRPr="00432994">
        <w:rPr>
          <w:szCs w:val="21"/>
        </w:rPr>
        <w:t>9</w:t>
      </w:r>
      <w:r w:rsidR="00431A2F" w:rsidRPr="00432994">
        <w:rPr>
          <w:szCs w:val="21"/>
        </w:rPr>
        <w:t>日证监许可</w:t>
      </w:r>
      <w:r w:rsidR="00431A2F" w:rsidRPr="00432994">
        <w:rPr>
          <w:szCs w:val="21"/>
        </w:rPr>
        <w:t>[2022]2074</w:t>
      </w:r>
      <w:r w:rsidRPr="00432994">
        <w:rPr>
          <w:szCs w:val="21"/>
        </w:rPr>
        <w:t>号文</w:t>
      </w:r>
      <w:r w:rsidR="002F70AD" w:rsidRPr="00432994">
        <w:rPr>
          <w:szCs w:val="21"/>
        </w:rPr>
        <w:t>注册</w:t>
      </w:r>
      <w:r w:rsidRPr="00432994">
        <w:rPr>
          <w:szCs w:val="21"/>
        </w:rPr>
        <w:t>。</w:t>
      </w:r>
    </w:p>
    <w:p w:rsidR="006256A1" w:rsidRPr="00432994" w:rsidRDefault="006256A1" w:rsidP="006256A1">
      <w:pPr>
        <w:pStyle w:val="a6"/>
        <w:ind w:firstLineChars="0"/>
        <w:rPr>
          <w:rFonts w:ascii="Times New Roman"/>
          <w:szCs w:val="21"/>
        </w:rPr>
      </w:pPr>
      <w:r w:rsidRPr="00432994">
        <w:rPr>
          <w:rFonts w:ascii="Times New Roman"/>
          <w:szCs w:val="21"/>
        </w:rPr>
        <w:t>（二）基金类型和存续期间</w:t>
      </w:r>
    </w:p>
    <w:p w:rsidR="006256A1" w:rsidRPr="00432994" w:rsidRDefault="006256A1" w:rsidP="006256A1">
      <w:pPr>
        <w:spacing w:line="360" w:lineRule="auto"/>
        <w:ind w:firstLine="420"/>
        <w:rPr>
          <w:szCs w:val="21"/>
        </w:rPr>
      </w:pPr>
      <w:r w:rsidRPr="00432994">
        <w:rPr>
          <w:szCs w:val="21"/>
        </w:rPr>
        <w:t>1</w:t>
      </w:r>
      <w:r w:rsidRPr="00432994">
        <w:rPr>
          <w:szCs w:val="21"/>
        </w:rPr>
        <w:t>、基金的类别</w:t>
      </w:r>
      <w:bookmarkEnd w:id="71"/>
      <w:r w:rsidRPr="00432994">
        <w:rPr>
          <w:szCs w:val="21"/>
        </w:rPr>
        <w:t>：</w:t>
      </w:r>
      <w:r w:rsidR="002F7477" w:rsidRPr="00432994">
        <w:rPr>
          <w:szCs w:val="21"/>
        </w:rPr>
        <w:t>股票</w:t>
      </w:r>
      <w:r w:rsidR="002F70AD" w:rsidRPr="00432994">
        <w:rPr>
          <w:szCs w:val="21"/>
        </w:rPr>
        <w:t>型</w:t>
      </w:r>
      <w:r w:rsidRPr="00432994">
        <w:rPr>
          <w:szCs w:val="21"/>
        </w:rPr>
        <w:t>证券投资基金。</w:t>
      </w:r>
    </w:p>
    <w:p w:rsidR="006256A1" w:rsidRPr="00432994" w:rsidRDefault="006256A1" w:rsidP="006256A1">
      <w:pPr>
        <w:spacing w:line="360" w:lineRule="auto"/>
        <w:ind w:firstLine="420"/>
        <w:rPr>
          <w:szCs w:val="21"/>
        </w:rPr>
      </w:pPr>
      <w:bookmarkStart w:id="110" w:name="_Toc79392575"/>
      <w:r w:rsidRPr="00432994">
        <w:rPr>
          <w:szCs w:val="21"/>
        </w:rPr>
        <w:t>2</w:t>
      </w:r>
      <w:r w:rsidRPr="00432994">
        <w:rPr>
          <w:szCs w:val="21"/>
        </w:rPr>
        <w:t>、基金的运作方式：</w:t>
      </w:r>
      <w:r w:rsidR="00BD7132" w:rsidRPr="00432994">
        <w:rPr>
          <w:szCs w:val="21"/>
        </w:rPr>
        <w:t>交易</w:t>
      </w:r>
      <w:r w:rsidRPr="00432994">
        <w:rPr>
          <w:szCs w:val="21"/>
        </w:rPr>
        <w:t>型开放式。</w:t>
      </w:r>
    </w:p>
    <w:p w:rsidR="006256A1" w:rsidRPr="00432994" w:rsidRDefault="006256A1" w:rsidP="006256A1">
      <w:pPr>
        <w:spacing w:line="360" w:lineRule="auto"/>
        <w:ind w:firstLine="420"/>
        <w:rPr>
          <w:szCs w:val="21"/>
        </w:rPr>
      </w:pPr>
      <w:bookmarkStart w:id="111" w:name="_Toc79392578"/>
      <w:bookmarkEnd w:id="110"/>
      <w:r w:rsidRPr="00432994">
        <w:rPr>
          <w:szCs w:val="21"/>
        </w:rPr>
        <w:t>3</w:t>
      </w:r>
      <w:r w:rsidRPr="00432994">
        <w:rPr>
          <w:szCs w:val="21"/>
        </w:rPr>
        <w:t>、基金存续</w:t>
      </w:r>
      <w:bookmarkEnd w:id="111"/>
      <w:r w:rsidRPr="00432994">
        <w:rPr>
          <w:szCs w:val="21"/>
        </w:rPr>
        <w:t>期间：不定期。</w:t>
      </w:r>
    </w:p>
    <w:p w:rsidR="006256A1" w:rsidRPr="00432994" w:rsidRDefault="006256A1" w:rsidP="006256A1">
      <w:pPr>
        <w:spacing w:line="360" w:lineRule="auto"/>
        <w:ind w:firstLineChars="200" w:firstLine="420"/>
        <w:rPr>
          <w:szCs w:val="21"/>
        </w:rPr>
      </w:pPr>
      <w:r w:rsidRPr="00432994">
        <w:rPr>
          <w:szCs w:val="21"/>
        </w:rPr>
        <w:t>（</w:t>
      </w:r>
      <w:r w:rsidR="00203181" w:rsidRPr="00432994">
        <w:rPr>
          <w:szCs w:val="21"/>
        </w:rPr>
        <w:t>三</w:t>
      </w:r>
      <w:r w:rsidRPr="00432994">
        <w:rPr>
          <w:szCs w:val="21"/>
        </w:rPr>
        <w:t>）</w:t>
      </w:r>
      <w:r w:rsidR="002F7477" w:rsidRPr="00432994">
        <w:rPr>
          <w:szCs w:val="21"/>
        </w:rPr>
        <w:t>发售</w:t>
      </w:r>
      <w:r w:rsidRPr="00432994">
        <w:rPr>
          <w:szCs w:val="21"/>
        </w:rPr>
        <w:t>方式</w:t>
      </w:r>
    </w:p>
    <w:p w:rsidR="00F0454F" w:rsidRPr="00432994" w:rsidRDefault="002F7477" w:rsidP="00F0454F">
      <w:pPr>
        <w:spacing w:line="360" w:lineRule="auto"/>
        <w:ind w:firstLineChars="200" w:firstLine="420"/>
        <w:jc w:val="left"/>
      </w:pPr>
      <w:r w:rsidRPr="00432994">
        <w:rPr>
          <w:bCs/>
          <w:szCs w:val="21"/>
        </w:rPr>
        <w:t>投资者可选择网上现金认购、网下现金认购和网下股票认购</w:t>
      </w:r>
      <w:r w:rsidRPr="00432994">
        <w:rPr>
          <w:bCs/>
          <w:szCs w:val="21"/>
        </w:rPr>
        <w:t>3</w:t>
      </w:r>
      <w:r w:rsidRPr="00432994">
        <w:rPr>
          <w:bCs/>
          <w:szCs w:val="21"/>
        </w:rPr>
        <w:t>种方式认购本基金。</w:t>
      </w:r>
      <w:r w:rsidR="00F0454F" w:rsidRPr="00432994">
        <w:rPr>
          <w:bCs/>
          <w:szCs w:val="21"/>
        </w:rPr>
        <w:t>具体认购方式详见基金份额发售公告或后续相关公告，基金管理人也可以根据具体情况调整本基金的发售方式，并在基金份额发售公告或相关公告中列明。</w:t>
      </w:r>
    </w:p>
    <w:p w:rsidR="002F7477" w:rsidRPr="00432994" w:rsidRDefault="002F7477" w:rsidP="002F7477">
      <w:pPr>
        <w:spacing w:line="360" w:lineRule="auto"/>
        <w:ind w:firstLineChars="200" w:firstLine="420"/>
        <w:jc w:val="left"/>
        <w:rPr>
          <w:bCs/>
          <w:szCs w:val="21"/>
        </w:rPr>
      </w:pPr>
      <w:r w:rsidRPr="00432994">
        <w:rPr>
          <w:bCs/>
          <w:szCs w:val="21"/>
        </w:rPr>
        <w:t>网上现金认购是指投资者通过发售代理机构用</w:t>
      </w:r>
      <w:r w:rsidR="00071842" w:rsidRPr="00432994">
        <w:rPr>
          <w:bCs/>
          <w:szCs w:val="21"/>
        </w:rPr>
        <w:t>深圳</w:t>
      </w:r>
      <w:r w:rsidRPr="00432994">
        <w:rPr>
          <w:bCs/>
          <w:szCs w:val="21"/>
        </w:rPr>
        <w:t>证券交易所网上系统以现金进行的认购。网下现金认购是指投资者通过基金管理人及其指定的发售代理机构以现金进行的认购。网下股票认购是指投资者通过基金管理人</w:t>
      </w:r>
      <w:r w:rsidR="008634F3" w:rsidRPr="00432994">
        <w:rPr>
          <w:bCs/>
          <w:szCs w:val="21"/>
        </w:rPr>
        <w:t>及其</w:t>
      </w:r>
      <w:r w:rsidRPr="00432994">
        <w:rPr>
          <w:bCs/>
          <w:szCs w:val="21"/>
        </w:rPr>
        <w:t>指定的发售代理机构以股票进行的认购。</w:t>
      </w:r>
    </w:p>
    <w:p w:rsidR="002F7477" w:rsidRPr="00432994" w:rsidRDefault="002F7477" w:rsidP="002F7477">
      <w:pPr>
        <w:autoSpaceDE w:val="0"/>
        <w:autoSpaceDN w:val="0"/>
        <w:spacing w:line="360" w:lineRule="auto"/>
        <w:ind w:firstLineChars="200" w:firstLine="420"/>
        <w:jc w:val="left"/>
        <w:rPr>
          <w:bCs/>
          <w:szCs w:val="21"/>
        </w:rPr>
      </w:pPr>
      <w:r w:rsidRPr="00432994">
        <w:rPr>
          <w:bCs/>
          <w:szCs w:val="21"/>
        </w:rPr>
        <w:t>投资人应当在基金管理人及发售代理机构办理基金发售业务的营业场所，或者按基金管理人或发售代理机构提供的方式办理基金份额的认购。基金管理人、发售代理机构办理基金发售业务的具体情况和联系方式，请参见基金份额发售公告</w:t>
      </w:r>
      <w:r w:rsidR="00F0454F" w:rsidRPr="00432994">
        <w:rPr>
          <w:bCs/>
          <w:szCs w:val="21"/>
        </w:rPr>
        <w:t>、</w:t>
      </w:r>
      <w:r w:rsidR="008727A5" w:rsidRPr="00432994">
        <w:rPr>
          <w:bCs/>
          <w:szCs w:val="21"/>
        </w:rPr>
        <w:t>后续</w:t>
      </w:r>
      <w:r w:rsidR="00F0454F" w:rsidRPr="00432994">
        <w:rPr>
          <w:bCs/>
          <w:szCs w:val="21"/>
        </w:rPr>
        <w:t>调整</w:t>
      </w:r>
      <w:r w:rsidR="008727A5" w:rsidRPr="00432994">
        <w:rPr>
          <w:bCs/>
          <w:szCs w:val="21"/>
        </w:rPr>
        <w:t>发售机构的公告</w:t>
      </w:r>
      <w:r w:rsidR="00F0454F" w:rsidRPr="00432994">
        <w:rPr>
          <w:bCs/>
          <w:szCs w:val="21"/>
        </w:rPr>
        <w:t>、</w:t>
      </w:r>
      <w:r w:rsidR="00E16427" w:rsidRPr="00E16427">
        <w:t>基金管理人</w:t>
      </w:r>
      <w:r w:rsidR="00F0454F" w:rsidRPr="00432994">
        <w:rPr>
          <w:bCs/>
          <w:szCs w:val="21"/>
        </w:rPr>
        <w:t>网站</w:t>
      </w:r>
      <w:r w:rsidR="00F0454F" w:rsidRPr="00432994">
        <w:t>相关</w:t>
      </w:r>
      <w:r w:rsidR="00F0454F" w:rsidRPr="00432994">
        <w:rPr>
          <w:bCs/>
          <w:szCs w:val="21"/>
        </w:rPr>
        <w:t>公示</w:t>
      </w:r>
      <w:r w:rsidR="00E16427" w:rsidRPr="00E16427">
        <w:t>或</w:t>
      </w:r>
      <w:r w:rsidR="00F0454F" w:rsidRPr="00432994">
        <w:rPr>
          <w:bCs/>
          <w:szCs w:val="21"/>
        </w:rPr>
        <w:t>交易所网站</w:t>
      </w:r>
      <w:r w:rsidRPr="00432994">
        <w:rPr>
          <w:bCs/>
          <w:szCs w:val="21"/>
        </w:rPr>
        <w:t>。</w:t>
      </w:r>
    </w:p>
    <w:p w:rsidR="002F7477" w:rsidRPr="00432994" w:rsidRDefault="002F7477" w:rsidP="002F7477">
      <w:pPr>
        <w:autoSpaceDE w:val="0"/>
        <w:autoSpaceDN w:val="0"/>
        <w:spacing w:line="360" w:lineRule="auto"/>
        <w:ind w:firstLineChars="200" w:firstLine="420"/>
        <w:jc w:val="left"/>
        <w:rPr>
          <w:bCs/>
          <w:szCs w:val="21"/>
        </w:rPr>
      </w:pPr>
      <w:r w:rsidRPr="00432994">
        <w:rPr>
          <w:bCs/>
          <w:szCs w:val="21"/>
        </w:rPr>
        <w:t>销售机构对认购申请的受理并不代表该申请一定成功，而仅代表销售机构确实接收到认购申请。认购的确认以登记机构的确认结果为准。对于认购申请及认购</w:t>
      </w:r>
      <w:r w:rsidR="004F64CE" w:rsidRPr="00432994">
        <w:rPr>
          <w:bCs/>
          <w:szCs w:val="21"/>
        </w:rPr>
        <w:t>数额</w:t>
      </w:r>
      <w:r w:rsidRPr="00432994">
        <w:rPr>
          <w:bCs/>
          <w:szCs w:val="21"/>
        </w:rPr>
        <w:t>的确认情况，投资者应及时查询并妥善行使合法权利。</w:t>
      </w:r>
    </w:p>
    <w:p w:rsidR="006256A1" w:rsidRPr="00432994" w:rsidRDefault="006256A1" w:rsidP="006256A1">
      <w:pPr>
        <w:spacing w:line="360" w:lineRule="auto"/>
        <w:ind w:firstLineChars="200" w:firstLine="420"/>
        <w:rPr>
          <w:szCs w:val="21"/>
        </w:rPr>
      </w:pPr>
      <w:r w:rsidRPr="00432994">
        <w:rPr>
          <w:szCs w:val="21"/>
        </w:rPr>
        <w:t>（</w:t>
      </w:r>
      <w:r w:rsidR="00203181" w:rsidRPr="00432994">
        <w:rPr>
          <w:szCs w:val="21"/>
        </w:rPr>
        <w:t>四</w:t>
      </w:r>
      <w:r w:rsidRPr="00432994">
        <w:rPr>
          <w:szCs w:val="21"/>
        </w:rPr>
        <w:t>）募集期限</w:t>
      </w:r>
    </w:p>
    <w:p w:rsidR="006256A1" w:rsidRPr="00432994" w:rsidRDefault="006256A1" w:rsidP="006256A1">
      <w:pPr>
        <w:spacing w:line="360" w:lineRule="auto"/>
        <w:ind w:firstLineChars="200" w:firstLine="420"/>
        <w:rPr>
          <w:szCs w:val="21"/>
        </w:rPr>
      </w:pPr>
      <w:r w:rsidRPr="00432994">
        <w:rPr>
          <w:szCs w:val="21"/>
        </w:rPr>
        <w:t>本基金的募集期限不超过</w:t>
      </w:r>
      <w:r w:rsidRPr="00432994">
        <w:rPr>
          <w:szCs w:val="21"/>
        </w:rPr>
        <w:t>3</w:t>
      </w:r>
      <w:r w:rsidRPr="00432994">
        <w:rPr>
          <w:szCs w:val="21"/>
        </w:rPr>
        <w:t>个月，自基金份额开始发售之日起计算。</w:t>
      </w:r>
    </w:p>
    <w:p w:rsidR="006256A1" w:rsidRPr="00432994" w:rsidRDefault="006256A1" w:rsidP="006256A1">
      <w:pPr>
        <w:spacing w:line="360" w:lineRule="auto"/>
        <w:ind w:firstLineChars="200" w:firstLine="420"/>
        <w:rPr>
          <w:szCs w:val="21"/>
        </w:rPr>
      </w:pPr>
      <w:r w:rsidRPr="00432994">
        <w:rPr>
          <w:szCs w:val="21"/>
        </w:rPr>
        <w:t>本基金自</w:t>
      </w:r>
      <w:r w:rsidR="009B611D" w:rsidRPr="00675457">
        <w:rPr>
          <w:rFonts w:hint="eastAsia"/>
          <w:color w:val="000000"/>
          <w:szCs w:val="21"/>
        </w:rPr>
        <w:t>2023</w:t>
      </w:r>
      <w:r w:rsidR="009B611D" w:rsidRPr="00675457">
        <w:rPr>
          <w:rFonts w:hint="eastAsia"/>
          <w:color w:val="000000"/>
          <w:szCs w:val="21"/>
        </w:rPr>
        <w:t>年</w:t>
      </w:r>
      <w:r w:rsidR="009B611D" w:rsidRPr="00675457">
        <w:rPr>
          <w:rFonts w:hint="eastAsia"/>
          <w:color w:val="000000"/>
          <w:szCs w:val="21"/>
        </w:rPr>
        <w:t>1</w:t>
      </w:r>
      <w:r w:rsidR="009B611D" w:rsidRPr="00675457">
        <w:rPr>
          <w:rFonts w:hint="eastAsia"/>
          <w:color w:val="000000"/>
          <w:szCs w:val="21"/>
        </w:rPr>
        <w:t>月</w:t>
      </w:r>
      <w:r w:rsidR="009B611D" w:rsidRPr="00675457">
        <w:rPr>
          <w:rFonts w:hint="eastAsia"/>
          <w:color w:val="000000"/>
          <w:szCs w:val="21"/>
        </w:rPr>
        <w:t>3</w:t>
      </w:r>
      <w:r w:rsidR="009B611D" w:rsidRPr="00675457">
        <w:rPr>
          <w:rFonts w:hint="eastAsia"/>
          <w:color w:val="000000"/>
          <w:szCs w:val="21"/>
        </w:rPr>
        <w:t>日起至</w:t>
      </w:r>
      <w:r w:rsidR="009B611D" w:rsidRPr="00675457">
        <w:rPr>
          <w:rFonts w:hint="eastAsia"/>
          <w:color w:val="000000"/>
          <w:szCs w:val="21"/>
        </w:rPr>
        <w:t>2023</w:t>
      </w:r>
      <w:r w:rsidR="009B611D" w:rsidRPr="00675457">
        <w:rPr>
          <w:rFonts w:hint="eastAsia"/>
          <w:color w:val="000000"/>
          <w:szCs w:val="21"/>
        </w:rPr>
        <w:t>年</w:t>
      </w:r>
      <w:r w:rsidR="009B611D" w:rsidRPr="00675457">
        <w:rPr>
          <w:rFonts w:hint="eastAsia"/>
          <w:color w:val="000000"/>
          <w:szCs w:val="21"/>
        </w:rPr>
        <w:t>1</w:t>
      </w:r>
      <w:r w:rsidR="009B611D" w:rsidRPr="00675457">
        <w:rPr>
          <w:rFonts w:hint="eastAsia"/>
          <w:color w:val="000000"/>
          <w:szCs w:val="21"/>
        </w:rPr>
        <w:t>月</w:t>
      </w:r>
      <w:r w:rsidR="009B611D" w:rsidRPr="00675457">
        <w:rPr>
          <w:rFonts w:hint="eastAsia"/>
          <w:color w:val="000000"/>
          <w:szCs w:val="21"/>
        </w:rPr>
        <w:t>13</w:t>
      </w:r>
      <w:r w:rsidR="009B611D" w:rsidRPr="00675457">
        <w:rPr>
          <w:rFonts w:hint="eastAsia"/>
          <w:color w:val="000000"/>
          <w:szCs w:val="21"/>
        </w:rPr>
        <w:t>日（含）</w:t>
      </w:r>
      <w:r w:rsidRPr="00432994">
        <w:rPr>
          <w:szCs w:val="21"/>
        </w:rPr>
        <w:t>进行发售。如果在此期间未达到</w:t>
      </w:r>
      <w:r w:rsidR="00094CCB" w:rsidRPr="00432994">
        <w:rPr>
          <w:szCs w:val="21"/>
        </w:rPr>
        <w:t>本招募说明书第七条第（一）款规定的基金备案条件</w:t>
      </w:r>
      <w:r w:rsidRPr="00432994">
        <w:rPr>
          <w:szCs w:val="21"/>
        </w:rPr>
        <w:t>，基金可在募集期限内继续销售，直到达到基金备案条件。基金管理人也可根据基金销售情况在募集期限内适当延长或缩短基金发售时间，并及时公告。</w:t>
      </w:r>
      <w:r w:rsidR="00F0454F" w:rsidRPr="00432994">
        <w:rPr>
          <w:szCs w:val="21"/>
        </w:rPr>
        <w:t>基金管理人可合理调整发售期并公告。</w:t>
      </w:r>
    </w:p>
    <w:p w:rsidR="006256A1" w:rsidRPr="00432994" w:rsidRDefault="006256A1" w:rsidP="006256A1">
      <w:pPr>
        <w:spacing w:line="360" w:lineRule="auto"/>
        <w:ind w:firstLineChars="200" w:firstLine="420"/>
        <w:rPr>
          <w:szCs w:val="21"/>
        </w:rPr>
      </w:pPr>
      <w:bookmarkStart w:id="112" w:name="_Toc16920829"/>
      <w:bookmarkStart w:id="113" w:name="_Toc251573017"/>
      <w:bookmarkStart w:id="114" w:name="_Toc381791630"/>
      <w:bookmarkStart w:id="115" w:name="_Toc382409451"/>
      <w:bookmarkStart w:id="116" w:name="_Toc403999301"/>
      <w:r w:rsidRPr="00432994">
        <w:rPr>
          <w:szCs w:val="21"/>
        </w:rPr>
        <w:t>（</w:t>
      </w:r>
      <w:r w:rsidR="00203181" w:rsidRPr="00432994">
        <w:rPr>
          <w:szCs w:val="21"/>
        </w:rPr>
        <w:t>五</w:t>
      </w:r>
      <w:r w:rsidRPr="00432994">
        <w:rPr>
          <w:szCs w:val="21"/>
        </w:rPr>
        <w:t>）</w:t>
      </w:r>
      <w:r w:rsidR="002F7477" w:rsidRPr="00432994">
        <w:rPr>
          <w:szCs w:val="21"/>
        </w:rPr>
        <w:t>发售</w:t>
      </w:r>
      <w:r w:rsidRPr="00432994">
        <w:rPr>
          <w:szCs w:val="21"/>
        </w:rPr>
        <w:t>对象</w:t>
      </w:r>
    </w:p>
    <w:p w:rsidR="00094CCB" w:rsidRPr="00432994" w:rsidRDefault="00094CCB" w:rsidP="003F5E99">
      <w:pPr>
        <w:spacing w:line="360" w:lineRule="auto"/>
        <w:ind w:firstLineChars="200" w:firstLine="420"/>
        <w:rPr>
          <w:szCs w:val="21"/>
        </w:rPr>
      </w:pPr>
      <w:r w:rsidRPr="00432994">
        <w:rPr>
          <w:szCs w:val="21"/>
        </w:rPr>
        <w:t>符合法律法规规定的可投资于证券投资基金的个人投资者、机构投资者、合格境外机构投资者和人民币合格境外机构投资者以及法律法规或中国证监会允许购买证券投资基金的其他投资人。</w:t>
      </w:r>
    </w:p>
    <w:p w:rsidR="00F0454F" w:rsidRPr="00432994" w:rsidRDefault="006256A1" w:rsidP="00F0454F">
      <w:pPr>
        <w:spacing w:line="360" w:lineRule="auto"/>
        <w:ind w:firstLineChars="200" w:firstLine="420"/>
        <w:rPr>
          <w:szCs w:val="21"/>
        </w:rPr>
      </w:pPr>
      <w:r w:rsidRPr="00432994">
        <w:rPr>
          <w:szCs w:val="21"/>
        </w:rPr>
        <w:t>（</w:t>
      </w:r>
      <w:r w:rsidR="00203181" w:rsidRPr="00432994">
        <w:rPr>
          <w:szCs w:val="21"/>
        </w:rPr>
        <w:t>六</w:t>
      </w:r>
      <w:r w:rsidRPr="00432994">
        <w:rPr>
          <w:szCs w:val="21"/>
        </w:rPr>
        <w:t>）募集</w:t>
      </w:r>
      <w:r w:rsidR="00F0454F" w:rsidRPr="00432994">
        <w:rPr>
          <w:szCs w:val="21"/>
        </w:rPr>
        <w:t>规模</w:t>
      </w:r>
    </w:p>
    <w:p w:rsidR="00F0454F" w:rsidRPr="00432994" w:rsidRDefault="00F0454F" w:rsidP="00F0454F">
      <w:pPr>
        <w:spacing w:line="360" w:lineRule="auto"/>
        <w:ind w:firstLineChars="200" w:firstLine="420"/>
        <w:rPr>
          <w:szCs w:val="21"/>
        </w:rPr>
      </w:pPr>
      <w:r w:rsidRPr="00432994">
        <w:rPr>
          <w:szCs w:val="21"/>
        </w:rPr>
        <w:t>本基金可设置首次募集规模上限，具体募集规模上限及规模控制的方案详见基金份额发售公告或基金管理人发布的其他公告。若本基金设置首次募集规模上限，基金合同生效后不受此募集规模的限制。</w:t>
      </w:r>
    </w:p>
    <w:p w:rsidR="00F0454F" w:rsidRPr="00432994" w:rsidRDefault="00F0454F" w:rsidP="00F0454F">
      <w:pPr>
        <w:spacing w:line="360" w:lineRule="auto"/>
        <w:ind w:firstLineChars="200" w:firstLine="420"/>
        <w:rPr>
          <w:szCs w:val="21"/>
        </w:rPr>
      </w:pPr>
      <w:r w:rsidRPr="00432994">
        <w:rPr>
          <w:szCs w:val="21"/>
        </w:rPr>
        <w:t>（七）募集场所</w:t>
      </w:r>
    </w:p>
    <w:p w:rsidR="00F0454F" w:rsidRPr="00432994" w:rsidRDefault="00A6549B" w:rsidP="00A6549B">
      <w:pPr>
        <w:spacing w:line="360" w:lineRule="auto"/>
        <w:ind w:firstLineChars="200" w:firstLine="420"/>
        <w:rPr>
          <w:szCs w:val="21"/>
        </w:rPr>
      </w:pPr>
      <w:r w:rsidRPr="00432994">
        <w:rPr>
          <w:szCs w:val="21"/>
        </w:rPr>
        <w:t>投资者应当在本基金的基金份额发售机构办理基金发售业务的营业场所或按其提供的其他方式办理基金的认购。基金份额发售机构名单和联系方式等，</w:t>
      </w:r>
      <w:r w:rsidR="00E16427" w:rsidRPr="00E16427">
        <w:t>请参见本基金基金份额发售公告</w:t>
      </w:r>
      <w:r w:rsidR="00F0454F" w:rsidRPr="00432994">
        <w:rPr>
          <w:szCs w:val="21"/>
        </w:rPr>
        <w:t>、基金管理人届时发布的调整发售机构的相关公告</w:t>
      </w:r>
      <w:r w:rsidR="00E16427" w:rsidRPr="00E16427">
        <w:t>以及当地</w:t>
      </w:r>
      <w:r w:rsidR="00F0454F" w:rsidRPr="00432994">
        <w:rPr>
          <w:szCs w:val="21"/>
        </w:rPr>
        <w:t>基金份额发售机构</w:t>
      </w:r>
      <w:r w:rsidR="00E16427" w:rsidRPr="00E16427">
        <w:t>的公告</w:t>
      </w:r>
      <w:r w:rsidR="00F0454F" w:rsidRPr="00432994">
        <w:rPr>
          <w:szCs w:val="21"/>
        </w:rPr>
        <w:t>、基金管理人网站相关公示或交易所网站。各销售机构的业务办理状况以其各自规定为准</w:t>
      </w:r>
      <w:r w:rsidR="00E16427" w:rsidRPr="00E16427">
        <w:t>。</w:t>
      </w:r>
    </w:p>
    <w:p w:rsidR="00F0454F" w:rsidRPr="00432994" w:rsidRDefault="00E16427" w:rsidP="0018596B">
      <w:pPr>
        <w:spacing w:line="360" w:lineRule="auto"/>
        <w:ind w:firstLineChars="200" w:firstLine="420"/>
      </w:pPr>
      <w:r w:rsidRPr="00E16427">
        <w:t>基金管理人可以根据</w:t>
      </w:r>
      <w:r w:rsidR="00F0454F" w:rsidRPr="00432994">
        <w:rPr>
          <w:szCs w:val="21"/>
        </w:rPr>
        <w:t>基金发售</w:t>
      </w:r>
      <w:r w:rsidRPr="00E16427">
        <w:t>情况调整</w:t>
      </w:r>
      <w:r w:rsidR="00F0454F" w:rsidRPr="00432994">
        <w:rPr>
          <w:szCs w:val="21"/>
        </w:rPr>
        <w:t>基金份额网下发售机构</w:t>
      </w:r>
      <w:r w:rsidRPr="00E16427">
        <w:t>并</w:t>
      </w:r>
      <w:r w:rsidR="00F0454F" w:rsidRPr="00432994">
        <w:rPr>
          <w:szCs w:val="21"/>
        </w:rPr>
        <w:t>在官网公示，投资者可登录基金管理人网站查询</w:t>
      </w:r>
      <w:r w:rsidRPr="00E16427">
        <w:t>。</w:t>
      </w:r>
    </w:p>
    <w:p w:rsidR="00E26FF6" w:rsidRPr="00432994" w:rsidRDefault="00E26FF6" w:rsidP="00F0454F">
      <w:pPr>
        <w:spacing w:line="360" w:lineRule="auto"/>
        <w:ind w:firstLineChars="200" w:firstLine="420"/>
        <w:rPr>
          <w:szCs w:val="21"/>
        </w:rPr>
      </w:pPr>
      <w:r w:rsidRPr="00432994">
        <w:rPr>
          <w:szCs w:val="21"/>
        </w:rPr>
        <w:t>（</w:t>
      </w:r>
      <w:r w:rsidR="00F0454F" w:rsidRPr="00432994">
        <w:rPr>
          <w:szCs w:val="21"/>
        </w:rPr>
        <w:t>八</w:t>
      </w:r>
      <w:r w:rsidRPr="00432994">
        <w:rPr>
          <w:szCs w:val="21"/>
        </w:rPr>
        <w:t>）基金份额初始面值、认购价格</w:t>
      </w:r>
    </w:p>
    <w:p w:rsidR="00E26FF6" w:rsidRPr="00432994" w:rsidRDefault="00E26FF6" w:rsidP="00E26FF6">
      <w:pPr>
        <w:pStyle w:val="a6"/>
        <w:tabs>
          <w:tab w:val="left" w:pos="3780"/>
        </w:tabs>
        <w:autoSpaceDE w:val="0"/>
        <w:autoSpaceDN w:val="0"/>
        <w:adjustRightInd w:val="0"/>
        <w:ind w:firstLineChars="0"/>
        <w:rPr>
          <w:rFonts w:ascii="Times New Roman"/>
          <w:szCs w:val="21"/>
        </w:rPr>
      </w:pPr>
      <w:r w:rsidRPr="00432994">
        <w:rPr>
          <w:rFonts w:ascii="Times New Roman"/>
          <w:szCs w:val="21"/>
        </w:rPr>
        <w:t>本基金基金份额初始面值为</w:t>
      </w:r>
      <w:r w:rsidRPr="00432994">
        <w:rPr>
          <w:rFonts w:ascii="Times New Roman"/>
          <w:szCs w:val="21"/>
        </w:rPr>
        <w:t>1.00</w:t>
      </w:r>
      <w:r w:rsidRPr="00432994">
        <w:rPr>
          <w:rFonts w:ascii="Times New Roman"/>
          <w:szCs w:val="21"/>
        </w:rPr>
        <w:t>元，认购价格为</w:t>
      </w:r>
      <w:r w:rsidRPr="00432994">
        <w:rPr>
          <w:rFonts w:ascii="Times New Roman"/>
          <w:szCs w:val="21"/>
        </w:rPr>
        <w:t>1.00</w:t>
      </w:r>
      <w:r w:rsidRPr="00432994">
        <w:rPr>
          <w:rFonts w:ascii="Times New Roman"/>
          <w:szCs w:val="21"/>
        </w:rPr>
        <w:t>元。</w:t>
      </w:r>
    </w:p>
    <w:p w:rsidR="006256A1" w:rsidRPr="00432994" w:rsidRDefault="006256A1" w:rsidP="006256A1">
      <w:pPr>
        <w:spacing w:line="360" w:lineRule="auto"/>
        <w:ind w:firstLineChars="200" w:firstLine="420"/>
        <w:rPr>
          <w:szCs w:val="21"/>
        </w:rPr>
      </w:pPr>
      <w:r w:rsidRPr="00432994">
        <w:rPr>
          <w:szCs w:val="21"/>
        </w:rPr>
        <w:t>（</w:t>
      </w:r>
      <w:r w:rsidR="00F0454F" w:rsidRPr="00432994">
        <w:rPr>
          <w:szCs w:val="21"/>
        </w:rPr>
        <w:t>九</w:t>
      </w:r>
      <w:r w:rsidRPr="00432994">
        <w:rPr>
          <w:szCs w:val="21"/>
        </w:rPr>
        <w:t>）</w:t>
      </w:r>
      <w:r w:rsidR="00C72AFF" w:rsidRPr="00432994">
        <w:rPr>
          <w:szCs w:val="21"/>
        </w:rPr>
        <w:t>认购费用</w:t>
      </w:r>
    </w:p>
    <w:p w:rsidR="006256A1" w:rsidRPr="00432994" w:rsidRDefault="006256A1" w:rsidP="006256A1">
      <w:pPr>
        <w:spacing w:line="360" w:lineRule="auto"/>
        <w:ind w:firstLineChars="200" w:firstLine="420"/>
        <w:rPr>
          <w:szCs w:val="21"/>
        </w:rPr>
      </w:pPr>
      <w:r w:rsidRPr="00432994">
        <w:rPr>
          <w:szCs w:val="21"/>
        </w:rPr>
        <w:t>投资者在认购基金份额时需交纳前端认购费，费率按认购</w:t>
      </w:r>
      <w:r w:rsidR="00AB46E9" w:rsidRPr="00432994">
        <w:rPr>
          <w:szCs w:val="21"/>
        </w:rPr>
        <w:t>份</w:t>
      </w:r>
      <w:r w:rsidRPr="00432994">
        <w:rPr>
          <w:szCs w:val="21"/>
        </w:rPr>
        <w:t>额递减，</w:t>
      </w:r>
      <w:r w:rsidR="00DF0371" w:rsidRPr="00432994">
        <w:rPr>
          <w:szCs w:val="21"/>
        </w:rPr>
        <w:t>不高于</w:t>
      </w:r>
      <w:r w:rsidR="00DF0371" w:rsidRPr="00432994">
        <w:rPr>
          <w:szCs w:val="21"/>
        </w:rPr>
        <w:t>0.</w:t>
      </w:r>
      <w:r w:rsidR="002F7477" w:rsidRPr="00432994">
        <w:rPr>
          <w:szCs w:val="21"/>
        </w:rPr>
        <w:t>8</w:t>
      </w:r>
      <w:r w:rsidR="00D859E9" w:rsidRPr="00432994">
        <w:rPr>
          <w:szCs w:val="21"/>
        </w:rPr>
        <w:t>0%,</w:t>
      </w:r>
      <w:r w:rsidR="00D859E9" w:rsidRPr="00432994">
        <w:rPr>
          <w:szCs w:val="21"/>
        </w:rPr>
        <w:t>，</w:t>
      </w:r>
      <w:r w:rsidRPr="00432994">
        <w:rPr>
          <w:szCs w:val="21"/>
        </w:rPr>
        <w:t>具体如下：</w:t>
      </w:r>
    </w:p>
    <w:tbl>
      <w:tblPr>
        <w:tblW w:w="0" w:type="auto"/>
        <w:jc w:val="center"/>
        <w:tblBorders>
          <w:top w:val="single" w:sz="12" w:space="0" w:color="auto"/>
          <w:bottom w:val="single" w:sz="12" w:space="0" w:color="auto"/>
          <w:insideH w:val="dashSmallGap" w:sz="4" w:space="0" w:color="auto"/>
          <w:insideV w:val="dashSmallGap" w:sz="4" w:space="0" w:color="auto"/>
        </w:tblBorders>
        <w:tblLook w:val="0000"/>
      </w:tblPr>
      <w:tblGrid>
        <w:gridCol w:w="4010"/>
        <w:gridCol w:w="1266"/>
      </w:tblGrid>
      <w:tr w:rsidR="00432994" w:rsidRPr="00432994" w:rsidTr="00E26FF6">
        <w:trPr>
          <w:jc w:val="center"/>
        </w:trPr>
        <w:tc>
          <w:tcPr>
            <w:tcW w:w="4010" w:type="dxa"/>
            <w:tcBorders>
              <w:top w:val="single" w:sz="12" w:space="0" w:color="auto"/>
              <w:bottom w:val="single" w:sz="12" w:space="0" w:color="auto"/>
            </w:tcBorders>
            <w:vAlign w:val="center"/>
          </w:tcPr>
          <w:p w:rsidR="006256A1" w:rsidRPr="00432994" w:rsidRDefault="00E26FF6" w:rsidP="006256A1">
            <w:pPr>
              <w:autoSpaceDE w:val="0"/>
              <w:autoSpaceDN w:val="0"/>
              <w:adjustRightInd w:val="0"/>
              <w:jc w:val="center"/>
              <w:rPr>
                <w:b/>
                <w:bCs/>
                <w:szCs w:val="21"/>
              </w:rPr>
            </w:pPr>
            <w:r w:rsidRPr="00432994">
              <w:rPr>
                <w:b/>
                <w:bCs/>
                <w:szCs w:val="21"/>
              </w:rPr>
              <w:t>认购份额</w:t>
            </w:r>
          </w:p>
        </w:tc>
        <w:tc>
          <w:tcPr>
            <w:tcW w:w="0" w:type="auto"/>
            <w:tcBorders>
              <w:top w:val="single" w:sz="12" w:space="0" w:color="auto"/>
              <w:bottom w:val="single" w:sz="12" w:space="0" w:color="auto"/>
            </w:tcBorders>
            <w:vAlign w:val="center"/>
          </w:tcPr>
          <w:p w:rsidR="006256A1" w:rsidRPr="00432994" w:rsidRDefault="006256A1" w:rsidP="006256A1">
            <w:pPr>
              <w:autoSpaceDE w:val="0"/>
              <w:autoSpaceDN w:val="0"/>
              <w:adjustRightInd w:val="0"/>
              <w:jc w:val="center"/>
              <w:rPr>
                <w:b/>
                <w:bCs/>
                <w:szCs w:val="21"/>
              </w:rPr>
            </w:pPr>
            <w:r w:rsidRPr="00432994">
              <w:rPr>
                <w:b/>
                <w:bCs/>
                <w:szCs w:val="21"/>
              </w:rPr>
              <w:t>认购费率</w:t>
            </w:r>
          </w:p>
        </w:tc>
      </w:tr>
      <w:tr w:rsidR="00432994" w:rsidRPr="00432994" w:rsidTr="00E26FF6">
        <w:trPr>
          <w:jc w:val="center"/>
        </w:trPr>
        <w:tc>
          <w:tcPr>
            <w:tcW w:w="4010" w:type="dxa"/>
            <w:tcBorders>
              <w:top w:val="single" w:sz="12" w:space="0" w:color="auto"/>
            </w:tcBorders>
            <w:vAlign w:val="center"/>
          </w:tcPr>
          <w:p w:rsidR="00E26FF6" w:rsidRPr="00432994" w:rsidRDefault="00094CCB" w:rsidP="006256A1">
            <w:pPr>
              <w:spacing w:line="360" w:lineRule="auto"/>
              <w:jc w:val="center"/>
              <w:rPr>
                <w:szCs w:val="21"/>
              </w:rPr>
            </w:pPr>
            <w:r w:rsidRPr="00432994">
              <w:rPr>
                <w:szCs w:val="21"/>
              </w:rPr>
              <w:t>50</w:t>
            </w:r>
            <w:r w:rsidRPr="00432994">
              <w:rPr>
                <w:szCs w:val="21"/>
              </w:rPr>
              <w:t>万</w:t>
            </w:r>
            <w:r w:rsidR="00105C3E" w:rsidRPr="00432994">
              <w:rPr>
                <w:szCs w:val="21"/>
              </w:rPr>
              <w:t>份</w:t>
            </w:r>
            <w:r w:rsidRPr="00432994">
              <w:rPr>
                <w:szCs w:val="21"/>
              </w:rPr>
              <w:t>以下</w:t>
            </w:r>
          </w:p>
        </w:tc>
        <w:tc>
          <w:tcPr>
            <w:tcW w:w="0" w:type="auto"/>
            <w:tcBorders>
              <w:top w:val="single" w:sz="12" w:space="0" w:color="auto"/>
            </w:tcBorders>
            <w:vAlign w:val="center"/>
          </w:tcPr>
          <w:p w:rsidR="00E26FF6" w:rsidRPr="00432994" w:rsidRDefault="00094CCB" w:rsidP="006256A1">
            <w:pPr>
              <w:autoSpaceDE w:val="0"/>
              <w:autoSpaceDN w:val="0"/>
              <w:adjustRightInd w:val="0"/>
              <w:spacing w:line="360" w:lineRule="auto"/>
              <w:jc w:val="center"/>
              <w:rPr>
                <w:szCs w:val="21"/>
              </w:rPr>
            </w:pPr>
            <w:r w:rsidRPr="00432994">
              <w:rPr>
                <w:szCs w:val="21"/>
              </w:rPr>
              <w:t>0.</w:t>
            </w:r>
            <w:r w:rsidR="002F7477" w:rsidRPr="00432994">
              <w:rPr>
                <w:szCs w:val="21"/>
              </w:rPr>
              <w:t>8</w:t>
            </w:r>
            <w:r w:rsidRPr="00432994">
              <w:rPr>
                <w:szCs w:val="21"/>
              </w:rPr>
              <w:t>0%</w:t>
            </w:r>
          </w:p>
        </w:tc>
      </w:tr>
      <w:tr w:rsidR="00432994" w:rsidRPr="00432994" w:rsidTr="00E26FF6">
        <w:trPr>
          <w:jc w:val="center"/>
        </w:trPr>
        <w:tc>
          <w:tcPr>
            <w:tcW w:w="4010" w:type="dxa"/>
            <w:vAlign w:val="center"/>
          </w:tcPr>
          <w:p w:rsidR="00E26FF6" w:rsidRPr="00432994" w:rsidRDefault="00094CCB" w:rsidP="006256A1">
            <w:pPr>
              <w:spacing w:line="360" w:lineRule="auto"/>
              <w:jc w:val="center"/>
              <w:rPr>
                <w:szCs w:val="21"/>
              </w:rPr>
            </w:pPr>
            <w:r w:rsidRPr="00432994">
              <w:rPr>
                <w:szCs w:val="21"/>
              </w:rPr>
              <w:t>50</w:t>
            </w:r>
            <w:r w:rsidRPr="00432994">
              <w:rPr>
                <w:szCs w:val="21"/>
              </w:rPr>
              <w:t>万</w:t>
            </w:r>
            <w:r w:rsidR="00F0454F" w:rsidRPr="00432994">
              <w:rPr>
                <w:szCs w:val="21"/>
              </w:rPr>
              <w:t>份</w:t>
            </w:r>
            <w:r w:rsidRPr="00432994">
              <w:rPr>
                <w:szCs w:val="21"/>
              </w:rPr>
              <w:t>（含）</w:t>
            </w:r>
            <w:r w:rsidRPr="00432994">
              <w:rPr>
                <w:szCs w:val="21"/>
              </w:rPr>
              <w:t>-100</w:t>
            </w:r>
            <w:r w:rsidRPr="00432994">
              <w:rPr>
                <w:szCs w:val="21"/>
              </w:rPr>
              <w:t>万</w:t>
            </w:r>
            <w:r w:rsidR="00105C3E" w:rsidRPr="00432994">
              <w:rPr>
                <w:szCs w:val="21"/>
              </w:rPr>
              <w:t>份</w:t>
            </w:r>
          </w:p>
        </w:tc>
        <w:tc>
          <w:tcPr>
            <w:tcW w:w="0" w:type="auto"/>
            <w:vAlign w:val="center"/>
          </w:tcPr>
          <w:p w:rsidR="00E26FF6" w:rsidRPr="00432994" w:rsidRDefault="00094CCB" w:rsidP="00B44FA6">
            <w:pPr>
              <w:autoSpaceDE w:val="0"/>
              <w:autoSpaceDN w:val="0"/>
              <w:adjustRightInd w:val="0"/>
              <w:spacing w:line="360" w:lineRule="auto"/>
              <w:jc w:val="center"/>
              <w:rPr>
                <w:szCs w:val="21"/>
              </w:rPr>
            </w:pPr>
            <w:r w:rsidRPr="00432994">
              <w:rPr>
                <w:szCs w:val="21"/>
              </w:rPr>
              <w:t>0.</w:t>
            </w:r>
            <w:r w:rsidR="00B44FA6" w:rsidRPr="00432994">
              <w:rPr>
                <w:szCs w:val="21"/>
              </w:rPr>
              <w:t>50</w:t>
            </w:r>
            <w:r w:rsidRPr="00432994">
              <w:rPr>
                <w:szCs w:val="21"/>
              </w:rPr>
              <w:t>%</w:t>
            </w:r>
          </w:p>
        </w:tc>
      </w:tr>
      <w:tr w:rsidR="00432994" w:rsidRPr="00432994" w:rsidTr="00E26FF6">
        <w:trPr>
          <w:jc w:val="center"/>
        </w:trPr>
        <w:tc>
          <w:tcPr>
            <w:tcW w:w="4010" w:type="dxa"/>
            <w:vAlign w:val="center"/>
          </w:tcPr>
          <w:p w:rsidR="00DF0371" w:rsidRPr="00432994" w:rsidRDefault="00094CCB" w:rsidP="006256A1">
            <w:pPr>
              <w:spacing w:line="360" w:lineRule="auto"/>
              <w:jc w:val="center"/>
              <w:rPr>
                <w:szCs w:val="21"/>
              </w:rPr>
            </w:pPr>
            <w:r w:rsidRPr="00432994">
              <w:rPr>
                <w:szCs w:val="21"/>
              </w:rPr>
              <w:t>100</w:t>
            </w:r>
            <w:r w:rsidRPr="00432994">
              <w:rPr>
                <w:szCs w:val="21"/>
              </w:rPr>
              <w:t>万</w:t>
            </w:r>
            <w:r w:rsidR="00105C3E" w:rsidRPr="00432994">
              <w:rPr>
                <w:szCs w:val="21"/>
              </w:rPr>
              <w:t>份</w:t>
            </w:r>
            <w:r w:rsidRPr="00432994">
              <w:rPr>
                <w:szCs w:val="21"/>
              </w:rPr>
              <w:t>以上（含）</w:t>
            </w:r>
          </w:p>
        </w:tc>
        <w:tc>
          <w:tcPr>
            <w:tcW w:w="0" w:type="auto"/>
            <w:vAlign w:val="center"/>
          </w:tcPr>
          <w:p w:rsidR="00DF0371" w:rsidRPr="00432994" w:rsidRDefault="00B44FA6" w:rsidP="006256A1">
            <w:pPr>
              <w:autoSpaceDE w:val="0"/>
              <w:autoSpaceDN w:val="0"/>
              <w:adjustRightInd w:val="0"/>
              <w:spacing w:line="360" w:lineRule="auto"/>
              <w:jc w:val="center"/>
              <w:rPr>
                <w:szCs w:val="21"/>
              </w:rPr>
            </w:pPr>
            <w:r w:rsidRPr="00432994">
              <w:rPr>
                <w:szCs w:val="21"/>
              </w:rPr>
              <w:t>1000</w:t>
            </w:r>
            <w:r w:rsidR="00094CCB" w:rsidRPr="00432994">
              <w:rPr>
                <w:szCs w:val="21"/>
              </w:rPr>
              <w:t>元每笔</w:t>
            </w:r>
          </w:p>
        </w:tc>
      </w:tr>
    </w:tbl>
    <w:p w:rsidR="00094CCB" w:rsidRPr="00432994" w:rsidRDefault="00E26FF6" w:rsidP="00094CCB">
      <w:pPr>
        <w:pStyle w:val="a6"/>
        <w:tabs>
          <w:tab w:val="left" w:pos="3780"/>
        </w:tabs>
        <w:autoSpaceDE w:val="0"/>
        <w:autoSpaceDN w:val="0"/>
        <w:adjustRightInd w:val="0"/>
        <w:rPr>
          <w:rFonts w:ascii="Times New Roman"/>
          <w:szCs w:val="21"/>
        </w:rPr>
      </w:pPr>
      <w:r w:rsidRPr="00432994">
        <w:rPr>
          <w:rFonts w:ascii="Times New Roman"/>
          <w:szCs w:val="21"/>
        </w:rPr>
        <w:t>基金管理人办理网下现金认购</w:t>
      </w:r>
      <w:r w:rsidR="0031305C" w:rsidRPr="00432994">
        <w:rPr>
          <w:rFonts w:ascii="Times New Roman"/>
          <w:szCs w:val="21"/>
        </w:rPr>
        <w:t>、网下股票认购</w:t>
      </w:r>
      <w:r w:rsidRPr="00432994">
        <w:rPr>
          <w:rFonts w:ascii="Times New Roman"/>
          <w:szCs w:val="21"/>
        </w:rPr>
        <w:t>时</w:t>
      </w:r>
      <w:r w:rsidR="004C67E1" w:rsidRPr="00432994">
        <w:rPr>
          <w:rFonts w:ascii="Times New Roman"/>
          <w:szCs w:val="21"/>
        </w:rPr>
        <w:t>可</w:t>
      </w:r>
      <w:r w:rsidRPr="00432994">
        <w:rPr>
          <w:rFonts w:ascii="Times New Roman"/>
          <w:szCs w:val="21"/>
        </w:rPr>
        <w:t>按照上表所示费率收取认购费用。发售代理机构办理网上现金认购、网下现金认购、网下</w:t>
      </w:r>
      <w:r w:rsidR="002F7477" w:rsidRPr="00432994">
        <w:rPr>
          <w:rFonts w:ascii="Times New Roman"/>
          <w:szCs w:val="21"/>
        </w:rPr>
        <w:t>股票</w:t>
      </w:r>
      <w:r w:rsidRPr="00432994">
        <w:rPr>
          <w:rFonts w:ascii="Times New Roman"/>
          <w:szCs w:val="21"/>
        </w:rPr>
        <w:t>认购时可参照上述费率结构收取一定的</w:t>
      </w:r>
      <w:r w:rsidR="00985AAD" w:rsidRPr="00432994">
        <w:rPr>
          <w:rFonts w:ascii="Times New Roman"/>
          <w:szCs w:val="21"/>
        </w:rPr>
        <w:t>认购费用</w:t>
      </w:r>
      <w:r w:rsidR="00985AAD" w:rsidRPr="00432994">
        <w:rPr>
          <w:rFonts w:ascii="Times New Roman"/>
          <w:szCs w:val="21"/>
        </w:rPr>
        <w:t>/</w:t>
      </w:r>
      <w:r w:rsidRPr="00432994">
        <w:rPr>
          <w:rFonts w:ascii="Times New Roman"/>
          <w:szCs w:val="21"/>
        </w:rPr>
        <w:t>佣金。</w:t>
      </w:r>
    </w:p>
    <w:p w:rsidR="00E26FF6" w:rsidRPr="00432994" w:rsidRDefault="00094CCB" w:rsidP="004C460A">
      <w:pPr>
        <w:spacing w:line="360" w:lineRule="auto"/>
        <w:ind w:firstLineChars="200" w:firstLine="420"/>
        <w:rPr>
          <w:szCs w:val="21"/>
        </w:rPr>
      </w:pPr>
      <w:r w:rsidRPr="00432994">
        <w:rPr>
          <w:szCs w:val="21"/>
        </w:rPr>
        <w:t>（</w:t>
      </w:r>
      <w:r w:rsidR="00F0454F" w:rsidRPr="00432994">
        <w:rPr>
          <w:szCs w:val="21"/>
        </w:rPr>
        <w:t>十</w:t>
      </w:r>
      <w:r w:rsidRPr="00432994">
        <w:rPr>
          <w:szCs w:val="21"/>
        </w:rPr>
        <w:t>）认购开户</w:t>
      </w:r>
    </w:p>
    <w:p w:rsidR="00C20EDB" w:rsidRPr="00432994" w:rsidRDefault="00C20EDB" w:rsidP="00C20EDB">
      <w:pPr>
        <w:autoSpaceDE w:val="0"/>
        <w:autoSpaceDN w:val="0"/>
        <w:spacing w:line="360" w:lineRule="auto"/>
        <w:ind w:firstLineChars="200" w:firstLine="420"/>
        <w:jc w:val="left"/>
        <w:rPr>
          <w:szCs w:val="21"/>
        </w:rPr>
      </w:pPr>
      <w:r w:rsidRPr="00432994">
        <w:rPr>
          <w:szCs w:val="21"/>
        </w:rPr>
        <w:t>1</w:t>
      </w:r>
      <w:r w:rsidRPr="00432994">
        <w:rPr>
          <w:szCs w:val="21"/>
        </w:rPr>
        <w:t>、投资人认购本基金时需具有深圳证券交易所</w:t>
      </w:r>
      <w:r w:rsidRPr="00432994">
        <w:rPr>
          <w:szCs w:val="21"/>
        </w:rPr>
        <w:t xml:space="preserve">A </w:t>
      </w:r>
      <w:r w:rsidRPr="00432994">
        <w:rPr>
          <w:szCs w:val="21"/>
        </w:rPr>
        <w:t>股账户（以下简称</w:t>
      </w:r>
      <w:r w:rsidRPr="00432994">
        <w:rPr>
          <w:szCs w:val="21"/>
        </w:rPr>
        <w:t>“</w:t>
      </w:r>
      <w:r w:rsidRPr="00432994">
        <w:rPr>
          <w:szCs w:val="21"/>
        </w:rPr>
        <w:t>深圳</w:t>
      </w:r>
      <w:r w:rsidR="00F710D6" w:rsidRPr="00432994">
        <w:rPr>
          <w:szCs w:val="21"/>
        </w:rPr>
        <w:t>A</w:t>
      </w:r>
      <w:r w:rsidRPr="00432994">
        <w:rPr>
          <w:szCs w:val="21"/>
        </w:rPr>
        <w:t>股账户</w:t>
      </w:r>
      <w:r w:rsidRPr="00432994">
        <w:rPr>
          <w:szCs w:val="21"/>
        </w:rPr>
        <w:t>”</w:t>
      </w:r>
      <w:r w:rsidRPr="00432994">
        <w:rPr>
          <w:szCs w:val="21"/>
        </w:rPr>
        <w:t>）或深圳证券交易所证券投资基金账户（以下简称</w:t>
      </w:r>
      <w:r w:rsidRPr="00432994">
        <w:rPr>
          <w:szCs w:val="21"/>
        </w:rPr>
        <w:t>“</w:t>
      </w:r>
      <w:r w:rsidRPr="00432994">
        <w:rPr>
          <w:szCs w:val="21"/>
        </w:rPr>
        <w:t>深圳证券投资基金账户</w:t>
      </w:r>
      <w:r w:rsidRPr="00432994">
        <w:rPr>
          <w:szCs w:val="21"/>
        </w:rPr>
        <w:t>”</w:t>
      </w:r>
      <w:r w:rsidRPr="00432994">
        <w:rPr>
          <w:szCs w:val="21"/>
        </w:rPr>
        <w:t>）。</w:t>
      </w:r>
    </w:p>
    <w:p w:rsidR="00C20EDB" w:rsidRPr="00432994" w:rsidRDefault="00C20EDB" w:rsidP="00C20EDB">
      <w:pPr>
        <w:autoSpaceDE w:val="0"/>
        <w:autoSpaceDN w:val="0"/>
        <w:spacing w:line="360" w:lineRule="auto"/>
        <w:ind w:firstLineChars="200" w:firstLine="420"/>
        <w:jc w:val="left"/>
        <w:rPr>
          <w:szCs w:val="21"/>
        </w:rPr>
      </w:pPr>
      <w:r w:rsidRPr="00432994">
        <w:rPr>
          <w:szCs w:val="21"/>
        </w:rPr>
        <w:t>（</w:t>
      </w:r>
      <w:r w:rsidRPr="00432994">
        <w:rPr>
          <w:szCs w:val="21"/>
        </w:rPr>
        <w:t>1</w:t>
      </w:r>
      <w:r w:rsidRPr="00432994">
        <w:rPr>
          <w:szCs w:val="21"/>
        </w:rPr>
        <w:t>）已有深圳</w:t>
      </w:r>
      <w:r w:rsidR="00DA4634" w:rsidRPr="00432994">
        <w:rPr>
          <w:szCs w:val="21"/>
        </w:rPr>
        <w:t>A</w:t>
      </w:r>
      <w:r w:rsidRPr="00432994">
        <w:rPr>
          <w:szCs w:val="21"/>
        </w:rPr>
        <w:t>股账户或深圳证券投资基金账户的投资人不必再办理开户手续。</w:t>
      </w:r>
    </w:p>
    <w:p w:rsidR="00C20EDB" w:rsidRPr="00432994" w:rsidRDefault="00C20EDB" w:rsidP="00B82C01">
      <w:pPr>
        <w:autoSpaceDE w:val="0"/>
        <w:autoSpaceDN w:val="0"/>
        <w:spacing w:line="360" w:lineRule="auto"/>
        <w:ind w:firstLineChars="200" w:firstLine="420"/>
        <w:jc w:val="left"/>
        <w:rPr>
          <w:szCs w:val="21"/>
        </w:rPr>
      </w:pPr>
      <w:r w:rsidRPr="00432994">
        <w:rPr>
          <w:szCs w:val="21"/>
        </w:rPr>
        <w:t>（</w:t>
      </w:r>
      <w:r w:rsidRPr="00432994">
        <w:rPr>
          <w:szCs w:val="21"/>
        </w:rPr>
        <w:t>2</w:t>
      </w:r>
      <w:r w:rsidRPr="00432994">
        <w:rPr>
          <w:szCs w:val="21"/>
        </w:rPr>
        <w:t>）尚无深圳</w:t>
      </w:r>
      <w:r w:rsidR="00DA4634" w:rsidRPr="00432994">
        <w:rPr>
          <w:szCs w:val="21"/>
        </w:rPr>
        <w:t>A</w:t>
      </w:r>
      <w:r w:rsidR="008727A5" w:rsidRPr="00432994">
        <w:rPr>
          <w:szCs w:val="21"/>
        </w:rPr>
        <w:t>股账户或深圳证券投资基金账户的投资</w:t>
      </w:r>
      <w:r w:rsidRPr="00432994">
        <w:rPr>
          <w:szCs w:val="21"/>
        </w:rPr>
        <w:t>人，需在认购前持本人身份证到中国证券登记结算有限责任公司深圳分公司的开户代理机构办理深圳</w:t>
      </w:r>
      <w:r w:rsidR="00DA4634" w:rsidRPr="00432994">
        <w:rPr>
          <w:szCs w:val="21"/>
        </w:rPr>
        <w:t>A</w:t>
      </w:r>
      <w:r w:rsidRPr="00432994">
        <w:rPr>
          <w:szCs w:val="21"/>
        </w:rPr>
        <w:t>股账户或深圳证券投资基金账户的开户手续。有关开设深圳</w:t>
      </w:r>
      <w:r w:rsidRPr="00432994">
        <w:rPr>
          <w:szCs w:val="21"/>
        </w:rPr>
        <w:t xml:space="preserve">A </w:t>
      </w:r>
      <w:r w:rsidRPr="00432994">
        <w:rPr>
          <w:szCs w:val="21"/>
        </w:rPr>
        <w:t>股账户和深圳证券投资基金账户的具体程序和办法，请到各开户网点详细咨询有关规定。</w:t>
      </w:r>
    </w:p>
    <w:p w:rsidR="00C20EDB" w:rsidRPr="00432994" w:rsidRDefault="00C20EDB" w:rsidP="00C20EDB">
      <w:pPr>
        <w:autoSpaceDE w:val="0"/>
        <w:autoSpaceDN w:val="0"/>
        <w:spacing w:line="360" w:lineRule="auto"/>
        <w:ind w:firstLineChars="200" w:firstLine="420"/>
        <w:jc w:val="left"/>
        <w:rPr>
          <w:szCs w:val="21"/>
        </w:rPr>
      </w:pPr>
      <w:r w:rsidRPr="00432994">
        <w:rPr>
          <w:szCs w:val="21"/>
        </w:rPr>
        <w:t>2</w:t>
      </w:r>
      <w:r w:rsidRPr="00432994">
        <w:rPr>
          <w:szCs w:val="21"/>
        </w:rPr>
        <w:t>、账户使用注意事项</w:t>
      </w:r>
    </w:p>
    <w:p w:rsidR="00C20EDB" w:rsidRPr="00432994" w:rsidRDefault="00C20EDB" w:rsidP="00C20EDB">
      <w:pPr>
        <w:autoSpaceDE w:val="0"/>
        <w:autoSpaceDN w:val="0"/>
        <w:spacing w:line="360" w:lineRule="auto"/>
        <w:ind w:firstLineChars="200" w:firstLine="420"/>
        <w:jc w:val="left"/>
        <w:rPr>
          <w:szCs w:val="21"/>
        </w:rPr>
      </w:pPr>
      <w:r w:rsidRPr="00432994">
        <w:rPr>
          <w:szCs w:val="21"/>
        </w:rPr>
        <w:t>（</w:t>
      </w:r>
      <w:r w:rsidRPr="00432994">
        <w:rPr>
          <w:szCs w:val="21"/>
        </w:rPr>
        <w:t>1</w:t>
      </w:r>
      <w:r w:rsidRPr="00432994">
        <w:rPr>
          <w:szCs w:val="21"/>
        </w:rPr>
        <w:t>）如投资人需要参与网下现金或网上现金认购，应使用深圳</w:t>
      </w:r>
      <w:r w:rsidR="00DA4634" w:rsidRPr="00432994">
        <w:rPr>
          <w:szCs w:val="21"/>
        </w:rPr>
        <w:t>A</w:t>
      </w:r>
      <w:r w:rsidRPr="00432994">
        <w:rPr>
          <w:szCs w:val="21"/>
        </w:rPr>
        <w:t>股账户或深圳证券投资基金账户；深圳证券投资基金账户只能进行本基金的现金认购和二级市场交易</w:t>
      </w:r>
      <w:r w:rsidR="00F0454F" w:rsidRPr="00432994">
        <w:rPr>
          <w:szCs w:val="21"/>
        </w:rPr>
        <w:t>，如投资者需要参与基金的申购、赎回，则应开设并使用</w:t>
      </w:r>
      <w:r w:rsidR="00F0454F" w:rsidRPr="00432994">
        <w:rPr>
          <w:szCs w:val="21"/>
        </w:rPr>
        <w:t>A</w:t>
      </w:r>
      <w:r w:rsidR="00F0454F" w:rsidRPr="00432994">
        <w:rPr>
          <w:szCs w:val="21"/>
        </w:rPr>
        <w:t>股账户</w:t>
      </w:r>
      <w:r w:rsidRPr="00432994">
        <w:rPr>
          <w:szCs w:val="21"/>
        </w:rPr>
        <w:t>。</w:t>
      </w:r>
    </w:p>
    <w:p w:rsidR="00C20EDB" w:rsidRPr="00432994" w:rsidRDefault="00C20EDB" w:rsidP="00B82C01">
      <w:pPr>
        <w:autoSpaceDE w:val="0"/>
        <w:autoSpaceDN w:val="0"/>
        <w:spacing w:line="360" w:lineRule="auto"/>
        <w:ind w:firstLineChars="200" w:firstLine="420"/>
        <w:jc w:val="left"/>
        <w:rPr>
          <w:szCs w:val="21"/>
        </w:rPr>
      </w:pPr>
      <w:r w:rsidRPr="00432994">
        <w:rPr>
          <w:szCs w:val="21"/>
        </w:rPr>
        <w:t>（</w:t>
      </w:r>
      <w:r w:rsidRPr="00432994">
        <w:rPr>
          <w:szCs w:val="21"/>
        </w:rPr>
        <w:t>2</w:t>
      </w:r>
      <w:r w:rsidRPr="00432994">
        <w:rPr>
          <w:szCs w:val="21"/>
        </w:rPr>
        <w:t>）如投资人以深圳证券交易所上市交易的本基金</w:t>
      </w:r>
      <w:r w:rsidR="00F310C0" w:rsidRPr="00432994">
        <w:rPr>
          <w:szCs w:val="21"/>
        </w:rPr>
        <w:t>标的指数</w:t>
      </w:r>
      <w:r w:rsidRPr="00432994">
        <w:rPr>
          <w:szCs w:val="21"/>
        </w:rPr>
        <w:t>成份股或备选成份股进行网下股票认购的，应开立并使用深圳</w:t>
      </w:r>
      <w:r w:rsidR="00DA4634" w:rsidRPr="00432994">
        <w:rPr>
          <w:szCs w:val="21"/>
        </w:rPr>
        <w:t>A</w:t>
      </w:r>
      <w:r w:rsidRPr="00432994">
        <w:rPr>
          <w:szCs w:val="21"/>
        </w:rPr>
        <w:t>股账户。</w:t>
      </w:r>
    </w:p>
    <w:p w:rsidR="00C20EDB" w:rsidRPr="00432994" w:rsidRDefault="004C460A" w:rsidP="00C20EDB">
      <w:pPr>
        <w:autoSpaceDE w:val="0"/>
        <w:autoSpaceDN w:val="0"/>
        <w:spacing w:line="360" w:lineRule="auto"/>
        <w:ind w:firstLineChars="200" w:firstLine="420"/>
        <w:jc w:val="left"/>
        <w:rPr>
          <w:szCs w:val="21"/>
        </w:rPr>
      </w:pPr>
      <w:r w:rsidRPr="00432994">
        <w:rPr>
          <w:szCs w:val="21"/>
        </w:rPr>
        <w:t>（</w:t>
      </w:r>
      <w:r w:rsidRPr="00432994">
        <w:rPr>
          <w:szCs w:val="21"/>
        </w:rPr>
        <w:t>3</w:t>
      </w:r>
      <w:r w:rsidRPr="00432994">
        <w:rPr>
          <w:szCs w:val="21"/>
        </w:rPr>
        <w:t>）如投资人以上海证券交易所</w:t>
      </w:r>
      <w:r w:rsidR="00F310C0" w:rsidRPr="00432994">
        <w:rPr>
          <w:szCs w:val="21"/>
        </w:rPr>
        <w:t>上市交易的本基金标的指数</w:t>
      </w:r>
      <w:r w:rsidR="00DE51BE" w:rsidRPr="00432994">
        <w:rPr>
          <w:szCs w:val="21"/>
        </w:rPr>
        <w:t>成份股或备选成份股</w:t>
      </w:r>
      <w:r w:rsidRPr="00432994">
        <w:rPr>
          <w:szCs w:val="21"/>
        </w:rPr>
        <w:t>进行网下股票认购的，除了持有深圳</w:t>
      </w:r>
      <w:r w:rsidR="00DA4634" w:rsidRPr="00432994">
        <w:rPr>
          <w:szCs w:val="21"/>
        </w:rPr>
        <w:t>A</w:t>
      </w:r>
      <w:r w:rsidRPr="00432994">
        <w:rPr>
          <w:szCs w:val="21"/>
        </w:rPr>
        <w:t>股账户或深圳证券投资基金账户外，还应持有上海证券交易所</w:t>
      </w:r>
      <w:r w:rsidR="00DA4634" w:rsidRPr="00432994">
        <w:rPr>
          <w:szCs w:val="21"/>
        </w:rPr>
        <w:t>A</w:t>
      </w:r>
      <w:r w:rsidRPr="00432994">
        <w:rPr>
          <w:szCs w:val="21"/>
        </w:rPr>
        <w:t>股账户（以下简称</w:t>
      </w:r>
      <w:r w:rsidRPr="00432994">
        <w:rPr>
          <w:szCs w:val="21"/>
        </w:rPr>
        <w:t>“</w:t>
      </w:r>
      <w:r w:rsidRPr="00432994">
        <w:rPr>
          <w:szCs w:val="21"/>
        </w:rPr>
        <w:t>上海</w:t>
      </w:r>
      <w:r w:rsidR="00DA4634" w:rsidRPr="00432994">
        <w:rPr>
          <w:szCs w:val="21"/>
        </w:rPr>
        <w:t>A</w:t>
      </w:r>
      <w:r w:rsidRPr="00432994">
        <w:rPr>
          <w:szCs w:val="21"/>
        </w:rPr>
        <w:t>股账户</w:t>
      </w:r>
      <w:r w:rsidRPr="00432994">
        <w:rPr>
          <w:szCs w:val="21"/>
        </w:rPr>
        <w:t>”</w:t>
      </w:r>
      <w:r w:rsidRPr="00432994">
        <w:rPr>
          <w:szCs w:val="21"/>
        </w:rPr>
        <w:t>），且该两个账户的证件号码及名称属于同一投资人所有，并注意投资人认购基金份额的托管证券公司和上海</w:t>
      </w:r>
      <w:r w:rsidR="00DA4634" w:rsidRPr="00432994">
        <w:rPr>
          <w:szCs w:val="21"/>
        </w:rPr>
        <w:t>A</w:t>
      </w:r>
      <w:r w:rsidRPr="00432994">
        <w:rPr>
          <w:szCs w:val="21"/>
        </w:rPr>
        <w:t>股账户指定交易证券公司应为同一发售代理机构。</w:t>
      </w:r>
    </w:p>
    <w:p w:rsidR="00C20EDB" w:rsidRPr="00432994" w:rsidRDefault="00C20EDB" w:rsidP="00B82C01">
      <w:pPr>
        <w:autoSpaceDE w:val="0"/>
        <w:autoSpaceDN w:val="0"/>
        <w:spacing w:line="360" w:lineRule="auto"/>
        <w:ind w:firstLineChars="200" w:firstLine="420"/>
        <w:jc w:val="left"/>
        <w:rPr>
          <w:szCs w:val="21"/>
        </w:rPr>
      </w:pPr>
      <w:r w:rsidRPr="00432994">
        <w:rPr>
          <w:szCs w:val="21"/>
        </w:rPr>
        <w:t>（</w:t>
      </w:r>
      <w:r w:rsidRPr="00432994">
        <w:rPr>
          <w:szCs w:val="21"/>
        </w:rPr>
        <w:t>4</w:t>
      </w:r>
      <w:r w:rsidRPr="00432994">
        <w:rPr>
          <w:szCs w:val="21"/>
        </w:rPr>
        <w:t>）如投资人需要通过申购赎回代理券商参与本基金的申购、赎回，应同时持有并使用深圳</w:t>
      </w:r>
      <w:r w:rsidRPr="00432994">
        <w:rPr>
          <w:szCs w:val="21"/>
        </w:rPr>
        <w:t xml:space="preserve">A </w:t>
      </w:r>
      <w:r w:rsidRPr="00432994">
        <w:rPr>
          <w:szCs w:val="21"/>
        </w:rPr>
        <w:t>股账户与上海</w:t>
      </w:r>
      <w:r w:rsidR="00DA4634" w:rsidRPr="00432994">
        <w:rPr>
          <w:szCs w:val="21"/>
        </w:rPr>
        <w:t>A</w:t>
      </w:r>
      <w:r w:rsidRPr="00432994">
        <w:rPr>
          <w:szCs w:val="21"/>
        </w:rPr>
        <w:t>股账户，且该两个账户的证件号码及名称属于同一投资人所有，并注意投资人用以申购、赎回的深圳证券交易所股票的托管证券公司和上海</w:t>
      </w:r>
      <w:r w:rsidR="00DA4634" w:rsidRPr="00432994">
        <w:rPr>
          <w:szCs w:val="21"/>
        </w:rPr>
        <w:t>A</w:t>
      </w:r>
      <w:r w:rsidRPr="00432994">
        <w:rPr>
          <w:szCs w:val="21"/>
        </w:rPr>
        <w:t>股账户的指定交易证券公司应为同一申购赎回代理券商，否则无法办理本基金的申购和赎回。</w:t>
      </w:r>
    </w:p>
    <w:p w:rsidR="00DF0371" w:rsidRPr="00432994" w:rsidRDefault="00DF0371" w:rsidP="00DF0371">
      <w:pPr>
        <w:spacing w:line="360" w:lineRule="auto"/>
        <w:ind w:firstLineChars="200" w:firstLine="420"/>
        <w:rPr>
          <w:szCs w:val="21"/>
        </w:rPr>
      </w:pPr>
      <w:r w:rsidRPr="00432994">
        <w:rPr>
          <w:szCs w:val="21"/>
        </w:rPr>
        <w:t>（十</w:t>
      </w:r>
      <w:r w:rsidR="00F0454F" w:rsidRPr="00432994">
        <w:rPr>
          <w:szCs w:val="21"/>
        </w:rPr>
        <w:t>一</w:t>
      </w:r>
      <w:r w:rsidRPr="00432994">
        <w:rPr>
          <w:szCs w:val="21"/>
        </w:rPr>
        <w:t>）网上现金认购</w:t>
      </w:r>
    </w:p>
    <w:p w:rsidR="00094CCB" w:rsidRPr="00432994" w:rsidRDefault="00094CCB" w:rsidP="00094CCB">
      <w:pPr>
        <w:autoSpaceDE w:val="0"/>
        <w:autoSpaceDN w:val="0"/>
        <w:spacing w:line="360" w:lineRule="auto"/>
        <w:ind w:firstLineChars="200" w:firstLine="420"/>
        <w:jc w:val="left"/>
        <w:rPr>
          <w:szCs w:val="21"/>
        </w:rPr>
      </w:pPr>
      <w:r w:rsidRPr="00432994">
        <w:rPr>
          <w:szCs w:val="21"/>
        </w:rPr>
        <w:t>1</w:t>
      </w:r>
      <w:r w:rsidRPr="00432994">
        <w:rPr>
          <w:szCs w:val="21"/>
        </w:rPr>
        <w:t>、</w:t>
      </w:r>
      <w:r w:rsidR="008D60EF" w:rsidRPr="00432994">
        <w:rPr>
          <w:szCs w:val="21"/>
        </w:rPr>
        <w:t>认购时间：</w:t>
      </w:r>
      <w:r w:rsidR="009B611D" w:rsidRPr="00675457">
        <w:rPr>
          <w:rFonts w:hint="eastAsia"/>
          <w:color w:val="000000"/>
          <w:szCs w:val="21"/>
        </w:rPr>
        <w:t>2023</w:t>
      </w:r>
      <w:r w:rsidR="009B611D" w:rsidRPr="00675457">
        <w:rPr>
          <w:rFonts w:hint="eastAsia"/>
          <w:color w:val="000000"/>
          <w:szCs w:val="21"/>
        </w:rPr>
        <w:t>年</w:t>
      </w:r>
      <w:r w:rsidR="009B611D" w:rsidRPr="00675457">
        <w:rPr>
          <w:rFonts w:hint="eastAsia"/>
          <w:color w:val="000000"/>
          <w:szCs w:val="21"/>
        </w:rPr>
        <w:t>1</w:t>
      </w:r>
      <w:r w:rsidR="009B611D" w:rsidRPr="00675457">
        <w:rPr>
          <w:rFonts w:hint="eastAsia"/>
          <w:color w:val="000000"/>
          <w:szCs w:val="21"/>
        </w:rPr>
        <w:t>月</w:t>
      </w:r>
      <w:r w:rsidR="009B611D" w:rsidRPr="00675457">
        <w:rPr>
          <w:rFonts w:hint="eastAsia"/>
          <w:color w:val="000000"/>
          <w:szCs w:val="21"/>
        </w:rPr>
        <w:t>3</w:t>
      </w:r>
      <w:r w:rsidR="009B611D" w:rsidRPr="00675457">
        <w:rPr>
          <w:rFonts w:hint="eastAsia"/>
          <w:color w:val="000000"/>
          <w:szCs w:val="21"/>
        </w:rPr>
        <w:t>日起至</w:t>
      </w:r>
      <w:r w:rsidR="009B611D" w:rsidRPr="00675457">
        <w:rPr>
          <w:rFonts w:hint="eastAsia"/>
          <w:color w:val="000000"/>
          <w:szCs w:val="21"/>
        </w:rPr>
        <w:t>2023</w:t>
      </w:r>
      <w:r w:rsidR="009B611D" w:rsidRPr="00675457">
        <w:rPr>
          <w:rFonts w:hint="eastAsia"/>
          <w:color w:val="000000"/>
          <w:szCs w:val="21"/>
        </w:rPr>
        <w:t>年</w:t>
      </w:r>
      <w:r w:rsidR="009B611D" w:rsidRPr="00675457">
        <w:rPr>
          <w:rFonts w:hint="eastAsia"/>
          <w:color w:val="000000"/>
          <w:szCs w:val="21"/>
        </w:rPr>
        <w:t>1</w:t>
      </w:r>
      <w:r w:rsidR="009B611D" w:rsidRPr="00675457">
        <w:rPr>
          <w:rFonts w:hint="eastAsia"/>
          <w:color w:val="000000"/>
          <w:szCs w:val="21"/>
        </w:rPr>
        <w:t>月</w:t>
      </w:r>
      <w:r w:rsidR="009B611D" w:rsidRPr="00675457">
        <w:rPr>
          <w:rFonts w:hint="eastAsia"/>
          <w:color w:val="000000"/>
          <w:szCs w:val="21"/>
        </w:rPr>
        <w:t>13</w:t>
      </w:r>
      <w:r w:rsidR="009B611D" w:rsidRPr="00675457">
        <w:rPr>
          <w:rFonts w:hint="eastAsia"/>
          <w:color w:val="000000"/>
          <w:szCs w:val="21"/>
        </w:rPr>
        <w:t>日（含）</w:t>
      </w:r>
      <w:r w:rsidR="008D60EF" w:rsidRPr="00432994">
        <w:rPr>
          <w:szCs w:val="21"/>
        </w:rPr>
        <w:t>，具体业务办理时间由指定发售代理机构确定。</w:t>
      </w:r>
    </w:p>
    <w:p w:rsidR="00094CCB" w:rsidRPr="00432994" w:rsidRDefault="00094CCB" w:rsidP="00094CCB">
      <w:pPr>
        <w:autoSpaceDE w:val="0"/>
        <w:autoSpaceDN w:val="0"/>
        <w:spacing w:line="360" w:lineRule="auto"/>
        <w:ind w:firstLineChars="200" w:firstLine="420"/>
        <w:jc w:val="left"/>
        <w:rPr>
          <w:szCs w:val="21"/>
        </w:rPr>
      </w:pPr>
      <w:r w:rsidRPr="00432994">
        <w:rPr>
          <w:szCs w:val="21"/>
        </w:rPr>
        <w:t>2</w:t>
      </w:r>
      <w:r w:rsidRPr="00432994">
        <w:rPr>
          <w:szCs w:val="21"/>
        </w:rPr>
        <w:t>、认购限额：</w:t>
      </w:r>
      <w:r w:rsidR="00B025EF" w:rsidRPr="00432994">
        <w:rPr>
          <w:szCs w:val="21"/>
        </w:rPr>
        <w:t>网上现金认购以基金份额申请。单一账户每笔认购份额需为</w:t>
      </w:r>
      <w:r w:rsidR="00B025EF" w:rsidRPr="00432994">
        <w:rPr>
          <w:szCs w:val="21"/>
        </w:rPr>
        <w:t>1,000</w:t>
      </w:r>
      <w:r w:rsidR="00B025EF" w:rsidRPr="00432994">
        <w:rPr>
          <w:szCs w:val="21"/>
        </w:rPr>
        <w:t>份或其整数倍。投资人可以多次认购，但需符合相关法律法规、业务规则以及本基金发售规模控制方案的规定。</w:t>
      </w:r>
    </w:p>
    <w:p w:rsidR="00094CCB" w:rsidRPr="00432994" w:rsidRDefault="00094CCB" w:rsidP="00094CCB">
      <w:pPr>
        <w:autoSpaceDE w:val="0"/>
        <w:autoSpaceDN w:val="0"/>
        <w:spacing w:line="360" w:lineRule="auto"/>
        <w:ind w:firstLineChars="200" w:firstLine="420"/>
        <w:jc w:val="left"/>
        <w:rPr>
          <w:szCs w:val="21"/>
        </w:rPr>
      </w:pPr>
      <w:r w:rsidRPr="00432994">
        <w:rPr>
          <w:szCs w:val="21"/>
        </w:rPr>
        <w:t>3</w:t>
      </w:r>
      <w:r w:rsidRPr="00432994">
        <w:rPr>
          <w:szCs w:val="21"/>
        </w:rPr>
        <w:t>、认购金额的计算</w:t>
      </w:r>
    </w:p>
    <w:p w:rsidR="00094CCB" w:rsidRPr="00432994" w:rsidRDefault="00094CCB" w:rsidP="00094CCB">
      <w:pPr>
        <w:autoSpaceDE w:val="0"/>
        <w:autoSpaceDN w:val="0"/>
        <w:spacing w:line="360" w:lineRule="auto"/>
        <w:ind w:firstLineChars="200" w:firstLine="420"/>
        <w:jc w:val="left"/>
        <w:rPr>
          <w:szCs w:val="21"/>
        </w:rPr>
      </w:pPr>
      <w:r w:rsidRPr="00432994">
        <w:rPr>
          <w:szCs w:val="21"/>
        </w:rPr>
        <w:t>本基金认购金额的计算如下：</w:t>
      </w:r>
    </w:p>
    <w:p w:rsidR="00094CCB" w:rsidRPr="00432994" w:rsidRDefault="00094CCB" w:rsidP="00094CCB">
      <w:pPr>
        <w:autoSpaceDE w:val="0"/>
        <w:autoSpaceDN w:val="0"/>
        <w:spacing w:line="360" w:lineRule="auto"/>
        <w:ind w:firstLineChars="200" w:firstLine="420"/>
        <w:jc w:val="left"/>
        <w:rPr>
          <w:szCs w:val="21"/>
        </w:rPr>
      </w:pPr>
      <w:r w:rsidRPr="00432994">
        <w:rPr>
          <w:szCs w:val="21"/>
        </w:rPr>
        <w:t>认购佣金＝认购价格</w:t>
      </w:r>
      <w:r w:rsidRPr="00432994">
        <w:rPr>
          <w:szCs w:val="21"/>
        </w:rPr>
        <w:t>×</w:t>
      </w:r>
      <w:r w:rsidRPr="00432994">
        <w:rPr>
          <w:szCs w:val="21"/>
        </w:rPr>
        <w:t>认购份额</w:t>
      </w:r>
      <w:r w:rsidRPr="00432994">
        <w:rPr>
          <w:szCs w:val="21"/>
        </w:rPr>
        <w:t>×</w:t>
      </w:r>
      <w:r w:rsidRPr="00432994">
        <w:rPr>
          <w:szCs w:val="21"/>
        </w:rPr>
        <w:t>佣金比率</w:t>
      </w:r>
    </w:p>
    <w:p w:rsidR="00094CCB" w:rsidRPr="00432994" w:rsidRDefault="00094CCB" w:rsidP="00094CCB">
      <w:pPr>
        <w:autoSpaceDE w:val="0"/>
        <w:autoSpaceDN w:val="0"/>
        <w:spacing w:line="360" w:lineRule="auto"/>
        <w:ind w:firstLineChars="200" w:firstLine="420"/>
        <w:jc w:val="left"/>
        <w:rPr>
          <w:szCs w:val="21"/>
        </w:rPr>
      </w:pPr>
      <w:r w:rsidRPr="00432994">
        <w:rPr>
          <w:szCs w:val="21"/>
        </w:rPr>
        <w:t>（或若适用固定费用的，认购佣金</w:t>
      </w:r>
      <w:r w:rsidRPr="00432994">
        <w:rPr>
          <w:szCs w:val="21"/>
        </w:rPr>
        <w:t>=</w:t>
      </w:r>
      <w:r w:rsidRPr="00432994">
        <w:rPr>
          <w:szCs w:val="21"/>
        </w:rPr>
        <w:t>固定费用）</w:t>
      </w:r>
    </w:p>
    <w:p w:rsidR="00094CCB" w:rsidRPr="00432994" w:rsidRDefault="00094CCB" w:rsidP="00094CCB">
      <w:pPr>
        <w:autoSpaceDE w:val="0"/>
        <w:autoSpaceDN w:val="0"/>
        <w:spacing w:line="360" w:lineRule="auto"/>
        <w:ind w:firstLineChars="200" w:firstLine="420"/>
        <w:jc w:val="left"/>
        <w:rPr>
          <w:szCs w:val="21"/>
        </w:rPr>
      </w:pPr>
      <w:r w:rsidRPr="00432994">
        <w:rPr>
          <w:szCs w:val="21"/>
        </w:rPr>
        <w:t>认购金额＝认购价格</w:t>
      </w:r>
      <w:r w:rsidRPr="00432994">
        <w:rPr>
          <w:szCs w:val="21"/>
        </w:rPr>
        <w:t>×</w:t>
      </w:r>
      <w:r w:rsidRPr="00432994">
        <w:rPr>
          <w:szCs w:val="21"/>
        </w:rPr>
        <w:t>认购份额</w:t>
      </w:r>
      <w:r w:rsidRPr="00432994">
        <w:rPr>
          <w:szCs w:val="21"/>
        </w:rPr>
        <w:t>×</w:t>
      </w:r>
      <w:r w:rsidRPr="00432994">
        <w:rPr>
          <w:szCs w:val="21"/>
        </w:rPr>
        <w:t>（</w:t>
      </w:r>
      <w:r w:rsidRPr="00432994">
        <w:rPr>
          <w:szCs w:val="21"/>
        </w:rPr>
        <w:t>1</w:t>
      </w:r>
      <w:r w:rsidRPr="00432994">
        <w:rPr>
          <w:szCs w:val="21"/>
        </w:rPr>
        <w:t>＋佣金比率）</w:t>
      </w:r>
    </w:p>
    <w:p w:rsidR="00094CCB" w:rsidRPr="00432994" w:rsidRDefault="00094CCB" w:rsidP="00094CCB">
      <w:pPr>
        <w:autoSpaceDE w:val="0"/>
        <w:autoSpaceDN w:val="0"/>
        <w:spacing w:line="360" w:lineRule="auto"/>
        <w:ind w:firstLineChars="200" w:firstLine="420"/>
        <w:jc w:val="left"/>
        <w:rPr>
          <w:szCs w:val="21"/>
        </w:rPr>
      </w:pPr>
      <w:r w:rsidRPr="00432994">
        <w:rPr>
          <w:szCs w:val="21"/>
        </w:rPr>
        <w:t>（或若适用固定费用的，认购金额＝认购价格</w:t>
      </w:r>
      <w:r w:rsidRPr="00432994">
        <w:rPr>
          <w:szCs w:val="21"/>
        </w:rPr>
        <w:t xml:space="preserve"> ×</w:t>
      </w:r>
      <w:r w:rsidRPr="00432994">
        <w:rPr>
          <w:szCs w:val="21"/>
        </w:rPr>
        <w:t>认购份额</w:t>
      </w:r>
      <w:r w:rsidRPr="00432994">
        <w:rPr>
          <w:szCs w:val="21"/>
        </w:rPr>
        <w:t>+</w:t>
      </w:r>
      <w:r w:rsidRPr="00432994">
        <w:rPr>
          <w:szCs w:val="21"/>
        </w:rPr>
        <w:t>固定费用）</w:t>
      </w:r>
    </w:p>
    <w:p w:rsidR="00094CCB" w:rsidRPr="00432994" w:rsidRDefault="00094CCB" w:rsidP="00094CCB">
      <w:pPr>
        <w:autoSpaceDE w:val="0"/>
        <w:autoSpaceDN w:val="0"/>
        <w:spacing w:line="360" w:lineRule="auto"/>
        <w:ind w:firstLineChars="200" w:firstLine="420"/>
        <w:jc w:val="left"/>
        <w:rPr>
          <w:szCs w:val="21"/>
        </w:rPr>
      </w:pPr>
      <w:r w:rsidRPr="00432994">
        <w:rPr>
          <w:szCs w:val="21"/>
        </w:rPr>
        <w:t>认购佣金由发售代理机构收取，投资人需以现金方式交纳认购佣金。</w:t>
      </w:r>
    </w:p>
    <w:p w:rsidR="00872733" w:rsidRPr="00432994" w:rsidRDefault="00872733" w:rsidP="00872733">
      <w:pPr>
        <w:autoSpaceDE w:val="0"/>
        <w:autoSpaceDN w:val="0"/>
        <w:spacing w:line="360" w:lineRule="auto"/>
        <w:ind w:firstLineChars="200" w:firstLine="420"/>
        <w:jc w:val="left"/>
        <w:rPr>
          <w:szCs w:val="21"/>
        </w:rPr>
      </w:pPr>
      <w:r w:rsidRPr="00432994">
        <w:rPr>
          <w:szCs w:val="21"/>
        </w:rPr>
        <w:t>网上现金认购款项在基金募集期间产生的利息将折算为基金份额归基金份额持有人所有。网上现金认购款项的利息和具体份额以登记结算机构的记录为准。利息折算的基金份额保留至整数位，小数部分舍去，舍去部分计入基金财产。</w:t>
      </w:r>
    </w:p>
    <w:p w:rsidR="00872733" w:rsidRPr="00432994" w:rsidRDefault="00872733" w:rsidP="00872733">
      <w:pPr>
        <w:autoSpaceDE w:val="0"/>
        <w:autoSpaceDN w:val="0"/>
        <w:spacing w:line="360" w:lineRule="auto"/>
        <w:ind w:firstLineChars="200" w:firstLine="420"/>
        <w:jc w:val="left"/>
        <w:rPr>
          <w:szCs w:val="21"/>
        </w:rPr>
      </w:pPr>
      <w:r w:rsidRPr="00432994">
        <w:rPr>
          <w:szCs w:val="21"/>
        </w:rPr>
        <w:t>利息折算的份额</w:t>
      </w:r>
      <w:r w:rsidRPr="00432994">
        <w:rPr>
          <w:szCs w:val="21"/>
        </w:rPr>
        <w:t>=</w:t>
      </w:r>
      <w:r w:rsidRPr="00432994">
        <w:rPr>
          <w:szCs w:val="21"/>
        </w:rPr>
        <w:t>利息</w:t>
      </w:r>
      <w:r w:rsidRPr="00432994">
        <w:rPr>
          <w:szCs w:val="21"/>
        </w:rPr>
        <w:t>/</w:t>
      </w:r>
      <w:r w:rsidRPr="00432994">
        <w:rPr>
          <w:szCs w:val="21"/>
        </w:rPr>
        <w:t>认购价格</w:t>
      </w:r>
    </w:p>
    <w:p w:rsidR="00094CCB" w:rsidRPr="00432994" w:rsidRDefault="00094CCB" w:rsidP="00094CCB">
      <w:pPr>
        <w:autoSpaceDE w:val="0"/>
        <w:autoSpaceDN w:val="0"/>
        <w:spacing w:line="360" w:lineRule="auto"/>
        <w:ind w:firstLineChars="200" w:firstLine="420"/>
        <w:jc w:val="left"/>
        <w:rPr>
          <w:szCs w:val="21"/>
        </w:rPr>
      </w:pPr>
      <w:r w:rsidRPr="00432994">
        <w:rPr>
          <w:szCs w:val="21"/>
        </w:rPr>
        <w:t>例</w:t>
      </w:r>
      <w:r w:rsidR="00D211DC" w:rsidRPr="00432994">
        <w:rPr>
          <w:szCs w:val="21"/>
        </w:rPr>
        <w:t>一</w:t>
      </w:r>
      <w:r w:rsidRPr="00432994">
        <w:rPr>
          <w:szCs w:val="21"/>
        </w:rPr>
        <w:t>：某投资者到某发售代理机构网点认购</w:t>
      </w:r>
      <w:r w:rsidRPr="00432994">
        <w:rPr>
          <w:szCs w:val="21"/>
        </w:rPr>
        <w:t xml:space="preserve"> 10,000 </w:t>
      </w:r>
      <w:r w:rsidRPr="00432994">
        <w:rPr>
          <w:szCs w:val="21"/>
        </w:rPr>
        <w:t>份本基金份额，假设该发售代理机构确认的佣金比率为</w:t>
      </w:r>
      <w:r w:rsidRPr="00432994">
        <w:rPr>
          <w:szCs w:val="21"/>
        </w:rPr>
        <w:t>0.</w:t>
      </w:r>
      <w:r w:rsidR="002F7477" w:rsidRPr="00432994">
        <w:rPr>
          <w:szCs w:val="21"/>
        </w:rPr>
        <w:t>80</w:t>
      </w:r>
      <w:r w:rsidRPr="00432994">
        <w:rPr>
          <w:szCs w:val="21"/>
        </w:rPr>
        <w:t>%</w:t>
      </w:r>
      <w:r w:rsidRPr="00432994">
        <w:rPr>
          <w:szCs w:val="21"/>
        </w:rPr>
        <w:t>，则需准备的资金金额计算如下：</w:t>
      </w:r>
    </w:p>
    <w:p w:rsidR="00094CCB" w:rsidRPr="00432994" w:rsidRDefault="00094CCB" w:rsidP="00094CCB">
      <w:pPr>
        <w:autoSpaceDE w:val="0"/>
        <w:autoSpaceDN w:val="0"/>
        <w:spacing w:line="360" w:lineRule="auto"/>
        <w:ind w:firstLineChars="200" w:firstLine="420"/>
        <w:jc w:val="left"/>
        <w:rPr>
          <w:szCs w:val="21"/>
        </w:rPr>
      </w:pPr>
      <w:r w:rsidRPr="00432994">
        <w:rPr>
          <w:szCs w:val="21"/>
        </w:rPr>
        <w:t>认购佣金＝</w:t>
      </w:r>
      <w:r w:rsidRPr="00432994">
        <w:rPr>
          <w:szCs w:val="21"/>
        </w:rPr>
        <w:t>10,000×1.00×0.</w:t>
      </w:r>
      <w:r w:rsidR="002F7477" w:rsidRPr="00432994">
        <w:rPr>
          <w:szCs w:val="21"/>
        </w:rPr>
        <w:t>80</w:t>
      </w:r>
      <w:r w:rsidRPr="00432994">
        <w:rPr>
          <w:szCs w:val="21"/>
        </w:rPr>
        <w:t>%</w:t>
      </w:r>
      <w:r w:rsidRPr="00432994">
        <w:rPr>
          <w:szCs w:val="21"/>
        </w:rPr>
        <w:t>＝</w:t>
      </w:r>
      <w:r w:rsidR="002F7477" w:rsidRPr="00432994">
        <w:rPr>
          <w:szCs w:val="21"/>
        </w:rPr>
        <w:t>8</w:t>
      </w:r>
      <w:r w:rsidRPr="00432994">
        <w:rPr>
          <w:szCs w:val="21"/>
        </w:rPr>
        <w:t>0</w:t>
      </w:r>
      <w:r w:rsidR="00AD2C82" w:rsidRPr="00432994">
        <w:rPr>
          <w:szCs w:val="21"/>
        </w:rPr>
        <w:t>.00</w:t>
      </w:r>
      <w:r w:rsidRPr="00432994">
        <w:rPr>
          <w:szCs w:val="21"/>
        </w:rPr>
        <w:t>元</w:t>
      </w:r>
    </w:p>
    <w:p w:rsidR="00094CCB" w:rsidRPr="00432994" w:rsidRDefault="00094CCB" w:rsidP="00094CCB">
      <w:pPr>
        <w:autoSpaceDE w:val="0"/>
        <w:autoSpaceDN w:val="0"/>
        <w:spacing w:line="360" w:lineRule="auto"/>
        <w:ind w:firstLineChars="200" w:firstLine="420"/>
        <w:jc w:val="left"/>
        <w:rPr>
          <w:szCs w:val="21"/>
        </w:rPr>
      </w:pPr>
      <w:r w:rsidRPr="00432994">
        <w:rPr>
          <w:szCs w:val="21"/>
        </w:rPr>
        <w:t>认购金额＝</w:t>
      </w:r>
      <w:r w:rsidRPr="00432994">
        <w:rPr>
          <w:szCs w:val="21"/>
        </w:rPr>
        <w:t>10,000×1.00×</w:t>
      </w:r>
      <w:r w:rsidRPr="00432994">
        <w:rPr>
          <w:szCs w:val="21"/>
        </w:rPr>
        <w:t>（</w:t>
      </w:r>
      <w:r w:rsidRPr="00432994">
        <w:rPr>
          <w:szCs w:val="21"/>
        </w:rPr>
        <w:t>1</w:t>
      </w:r>
      <w:r w:rsidRPr="00432994">
        <w:rPr>
          <w:szCs w:val="21"/>
        </w:rPr>
        <w:t>＋</w:t>
      </w:r>
      <w:r w:rsidRPr="00432994">
        <w:rPr>
          <w:szCs w:val="21"/>
        </w:rPr>
        <w:t>0.</w:t>
      </w:r>
      <w:r w:rsidR="00AD2C82" w:rsidRPr="00432994">
        <w:rPr>
          <w:szCs w:val="21"/>
        </w:rPr>
        <w:t>80</w:t>
      </w:r>
      <w:r w:rsidRPr="00432994">
        <w:rPr>
          <w:szCs w:val="21"/>
        </w:rPr>
        <w:t>%</w:t>
      </w:r>
      <w:r w:rsidRPr="00432994">
        <w:rPr>
          <w:szCs w:val="21"/>
        </w:rPr>
        <w:t>）＝</w:t>
      </w:r>
      <w:r w:rsidRPr="00432994">
        <w:rPr>
          <w:szCs w:val="21"/>
        </w:rPr>
        <w:t>10,0</w:t>
      </w:r>
      <w:r w:rsidR="00AD2C82" w:rsidRPr="00432994">
        <w:rPr>
          <w:szCs w:val="21"/>
        </w:rPr>
        <w:t>8</w:t>
      </w:r>
      <w:r w:rsidRPr="00432994">
        <w:rPr>
          <w:szCs w:val="21"/>
        </w:rPr>
        <w:t>0</w:t>
      </w:r>
      <w:r w:rsidR="00AD2C82" w:rsidRPr="00432994">
        <w:rPr>
          <w:szCs w:val="21"/>
        </w:rPr>
        <w:t>.00</w:t>
      </w:r>
      <w:r w:rsidRPr="00432994">
        <w:rPr>
          <w:szCs w:val="21"/>
        </w:rPr>
        <w:t xml:space="preserve"> </w:t>
      </w:r>
      <w:r w:rsidRPr="00432994">
        <w:rPr>
          <w:szCs w:val="21"/>
        </w:rPr>
        <w:t>元</w:t>
      </w:r>
    </w:p>
    <w:p w:rsidR="00094CCB" w:rsidRPr="00432994" w:rsidRDefault="00094CCB" w:rsidP="00094CCB">
      <w:pPr>
        <w:autoSpaceDE w:val="0"/>
        <w:autoSpaceDN w:val="0"/>
        <w:spacing w:line="360" w:lineRule="auto"/>
        <w:ind w:firstLineChars="200" w:firstLine="420"/>
        <w:jc w:val="left"/>
        <w:rPr>
          <w:szCs w:val="21"/>
        </w:rPr>
      </w:pPr>
      <w:r w:rsidRPr="00432994">
        <w:rPr>
          <w:szCs w:val="21"/>
        </w:rPr>
        <w:t>即投资者需准备</w:t>
      </w:r>
      <w:r w:rsidRPr="00432994">
        <w:rPr>
          <w:szCs w:val="21"/>
        </w:rPr>
        <w:t xml:space="preserve"> 10,0</w:t>
      </w:r>
      <w:r w:rsidR="00AD2C82" w:rsidRPr="00432994">
        <w:rPr>
          <w:szCs w:val="21"/>
        </w:rPr>
        <w:t>8</w:t>
      </w:r>
      <w:r w:rsidRPr="00432994">
        <w:rPr>
          <w:szCs w:val="21"/>
        </w:rPr>
        <w:t>0</w:t>
      </w:r>
      <w:r w:rsidR="00AD2C82" w:rsidRPr="00432994">
        <w:rPr>
          <w:szCs w:val="21"/>
        </w:rPr>
        <w:t>.00</w:t>
      </w:r>
      <w:r w:rsidRPr="00432994">
        <w:rPr>
          <w:szCs w:val="21"/>
        </w:rPr>
        <w:t xml:space="preserve"> </w:t>
      </w:r>
      <w:r w:rsidRPr="00432994">
        <w:rPr>
          <w:szCs w:val="21"/>
        </w:rPr>
        <w:t>元资金，方可认购到</w:t>
      </w:r>
      <w:r w:rsidRPr="00432994">
        <w:rPr>
          <w:szCs w:val="21"/>
        </w:rPr>
        <w:t>10,000</w:t>
      </w:r>
      <w:r w:rsidR="00AD2C82" w:rsidRPr="00432994">
        <w:rPr>
          <w:szCs w:val="21"/>
        </w:rPr>
        <w:t>.00</w:t>
      </w:r>
      <w:r w:rsidRPr="00432994">
        <w:rPr>
          <w:szCs w:val="21"/>
        </w:rPr>
        <w:t>份本基金基金份额。</w:t>
      </w:r>
      <w:r w:rsidR="00807F6C" w:rsidRPr="00432994">
        <w:rPr>
          <w:szCs w:val="21"/>
        </w:rPr>
        <w:t>假如该笔认购金额产生利息</w:t>
      </w:r>
      <w:r w:rsidR="00807F6C" w:rsidRPr="00432994">
        <w:rPr>
          <w:szCs w:val="21"/>
        </w:rPr>
        <w:t>10</w:t>
      </w:r>
      <w:r w:rsidR="00807F6C" w:rsidRPr="00432994">
        <w:rPr>
          <w:szCs w:val="21"/>
        </w:rPr>
        <w:t>元，则投资者可得到</w:t>
      </w:r>
      <w:r w:rsidR="00807F6C" w:rsidRPr="00432994">
        <w:rPr>
          <w:szCs w:val="21"/>
        </w:rPr>
        <w:t>10,010.00</w:t>
      </w:r>
      <w:r w:rsidR="00807F6C" w:rsidRPr="00432994">
        <w:rPr>
          <w:szCs w:val="21"/>
        </w:rPr>
        <w:t>份本基金份额。</w:t>
      </w:r>
    </w:p>
    <w:p w:rsidR="00094CCB" w:rsidRPr="00432994" w:rsidRDefault="00094CCB" w:rsidP="003F5E99">
      <w:pPr>
        <w:autoSpaceDE w:val="0"/>
        <w:autoSpaceDN w:val="0"/>
        <w:spacing w:line="360" w:lineRule="auto"/>
        <w:ind w:firstLineChars="200" w:firstLine="420"/>
        <w:jc w:val="left"/>
        <w:rPr>
          <w:szCs w:val="21"/>
        </w:rPr>
      </w:pPr>
      <w:r w:rsidRPr="00432994">
        <w:rPr>
          <w:szCs w:val="21"/>
        </w:rPr>
        <w:t>4</w:t>
      </w:r>
      <w:r w:rsidRPr="00432994">
        <w:rPr>
          <w:szCs w:val="21"/>
        </w:rPr>
        <w:t>、认购</w:t>
      </w:r>
      <w:r w:rsidR="00835A7C" w:rsidRPr="00432994">
        <w:rPr>
          <w:szCs w:val="21"/>
        </w:rPr>
        <w:t>手续</w:t>
      </w:r>
      <w:r w:rsidRPr="00432994">
        <w:rPr>
          <w:szCs w:val="21"/>
        </w:rPr>
        <w:t>：投资人在认购本基金时，需按发售代理机构的规定，备足认购资金，办理认购手续。</w:t>
      </w:r>
      <w:r w:rsidR="000F247F" w:rsidRPr="00432994">
        <w:rPr>
          <w:szCs w:val="21"/>
        </w:rPr>
        <w:t>投资者可多次申报，不可撤单，申报一经确认，认购资金即被冻结。</w:t>
      </w:r>
    </w:p>
    <w:p w:rsidR="000F247F" w:rsidRPr="00432994" w:rsidRDefault="00F50EFD" w:rsidP="003F5E99">
      <w:pPr>
        <w:autoSpaceDE w:val="0"/>
        <w:autoSpaceDN w:val="0"/>
        <w:adjustRightInd w:val="0"/>
        <w:spacing w:line="360" w:lineRule="auto"/>
        <w:ind w:firstLineChars="200" w:firstLine="420"/>
        <w:jc w:val="left"/>
        <w:rPr>
          <w:szCs w:val="21"/>
        </w:rPr>
      </w:pPr>
      <w:r w:rsidRPr="00432994">
        <w:rPr>
          <w:szCs w:val="21"/>
        </w:rPr>
        <w:t>5</w:t>
      </w:r>
      <w:r w:rsidR="000F247F" w:rsidRPr="00432994">
        <w:rPr>
          <w:szCs w:val="21"/>
        </w:rPr>
        <w:t>、清算交收：投资者提交的认购委托，由登记机构进行有效认购款项的清算交收。</w:t>
      </w:r>
    </w:p>
    <w:p w:rsidR="00094CCB" w:rsidRPr="00432994" w:rsidRDefault="000F247F" w:rsidP="003F5E99">
      <w:pPr>
        <w:autoSpaceDE w:val="0"/>
        <w:autoSpaceDN w:val="0"/>
        <w:adjustRightInd w:val="0"/>
        <w:spacing w:line="360" w:lineRule="auto"/>
        <w:ind w:firstLineChars="200" w:firstLine="420"/>
        <w:jc w:val="left"/>
        <w:rPr>
          <w:szCs w:val="21"/>
        </w:rPr>
      </w:pPr>
      <w:r w:rsidRPr="00432994">
        <w:rPr>
          <w:szCs w:val="21"/>
        </w:rPr>
        <w:t>6</w:t>
      </w:r>
      <w:r w:rsidR="00094CCB" w:rsidRPr="00432994">
        <w:rPr>
          <w:szCs w:val="21"/>
        </w:rPr>
        <w:t>、认购确认：在</w:t>
      </w:r>
      <w:r w:rsidR="00AD2C82" w:rsidRPr="00432994">
        <w:rPr>
          <w:szCs w:val="21"/>
        </w:rPr>
        <w:t>基金合同生效后</w:t>
      </w:r>
      <w:r w:rsidR="00094CCB" w:rsidRPr="00432994">
        <w:rPr>
          <w:szCs w:val="21"/>
        </w:rPr>
        <w:t>，投资人应通过其办理认购的销售网点查询认购确认情况。</w:t>
      </w:r>
    </w:p>
    <w:p w:rsidR="00094CCB" w:rsidRPr="00432994" w:rsidRDefault="008B3342" w:rsidP="00094CCB">
      <w:pPr>
        <w:autoSpaceDE w:val="0"/>
        <w:autoSpaceDN w:val="0"/>
        <w:spacing w:line="360" w:lineRule="auto"/>
        <w:ind w:firstLineChars="200" w:firstLine="420"/>
        <w:jc w:val="left"/>
        <w:rPr>
          <w:szCs w:val="21"/>
        </w:rPr>
      </w:pPr>
      <w:r w:rsidRPr="00432994">
        <w:rPr>
          <w:szCs w:val="21"/>
        </w:rPr>
        <w:t>（十</w:t>
      </w:r>
      <w:r w:rsidR="00F0454F" w:rsidRPr="00432994">
        <w:rPr>
          <w:szCs w:val="21"/>
        </w:rPr>
        <w:t>二</w:t>
      </w:r>
      <w:r w:rsidRPr="00432994">
        <w:rPr>
          <w:szCs w:val="21"/>
        </w:rPr>
        <w:t>）网下现金认购</w:t>
      </w:r>
    </w:p>
    <w:p w:rsidR="00094CCB" w:rsidRPr="00432994" w:rsidRDefault="00094CCB" w:rsidP="00094CCB">
      <w:pPr>
        <w:autoSpaceDE w:val="0"/>
        <w:autoSpaceDN w:val="0"/>
        <w:spacing w:line="360" w:lineRule="auto"/>
        <w:ind w:firstLineChars="200" w:firstLine="420"/>
        <w:jc w:val="left"/>
        <w:rPr>
          <w:szCs w:val="21"/>
        </w:rPr>
      </w:pPr>
      <w:r w:rsidRPr="00432994">
        <w:rPr>
          <w:szCs w:val="21"/>
        </w:rPr>
        <w:t>1</w:t>
      </w:r>
      <w:r w:rsidRPr="00432994">
        <w:rPr>
          <w:szCs w:val="21"/>
        </w:rPr>
        <w:t>、</w:t>
      </w:r>
      <w:r w:rsidR="008D60EF" w:rsidRPr="00432994">
        <w:rPr>
          <w:szCs w:val="21"/>
        </w:rPr>
        <w:t>认购时间：</w:t>
      </w:r>
      <w:r w:rsidR="009B611D" w:rsidRPr="00675457">
        <w:rPr>
          <w:rFonts w:hint="eastAsia"/>
          <w:color w:val="000000"/>
          <w:szCs w:val="21"/>
        </w:rPr>
        <w:t>2023</w:t>
      </w:r>
      <w:r w:rsidR="009B611D" w:rsidRPr="00675457">
        <w:rPr>
          <w:rFonts w:hint="eastAsia"/>
          <w:color w:val="000000"/>
          <w:szCs w:val="21"/>
        </w:rPr>
        <w:t>年</w:t>
      </w:r>
      <w:r w:rsidR="009B611D" w:rsidRPr="00675457">
        <w:rPr>
          <w:rFonts w:hint="eastAsia"/>
          <w:color w:val="000000"/>
          <w:szCs w:val="21"/>
        </w:rPr>
        <w:t>1</w:t>
      </w:r>
      <w:r w:rsidR="009B611D" w:rsidRPr="00675457">
        <w:rPr>
          <w:rFonts w:hint="eastAsia"/>
          <w:color w:val="000000"/>
          <w:szCs w:val="21"/>
        </w:rPr>
        <w:t>月</w:t>
      </w:r>
      <w:r w:rsidR="009B611D" w:rsidRPr="00675457">
        <w:rPr>
          <w:rFonts w:hint="eastAsia"/>
          <w:color w:val="000000"/>
          <w:szCs w:val="21"/>
        </w:rPr>
        <w:t>3</w:t>
      </w:r>
      <w:r w:rsidR="009B611D" w:rsidRPr="00675457">
        <w:rPr>
          <w:rFonts w:hint="eastAsia"/>
          <w:color w:val="000000"/>
          <w:szCs w:val="21"/>
        </w:rPr>
        <w:t>日起至</w:t>
      </w:r>
      <w:r w:rsidR="009B611D" w:rsidRPr="00675457">
        <w:rPr>
          <w:rFonts w:hint="eastAsia"/>
          <w:color w:val="000000"/>
          <w:szCs w:val="21"/>
        </w:rPr>
        <w:t>2023</w:t>
      </w:r>
      <w:r w:rsidR="009B611D" w:rsidRPr="00675457">
        <w:rPr>
          <w:rFonts w:hint="eastAsia"/>
          <w:color w:val="000000"/>
          <w:szCs w:val="21"/>
        </w:rPr>
        <w:t>年</w:t>
      </w:r>
      <w:r w:rsidR="009B611D" w:rsidRPr="00675457">
        <w:rPr>
          <w:rFonts w:hint="eastAsia"/>
          <w:color w:val="000000"/>
          <w:szCs w:val="21"/>
        </w:rPr>
        <w:t>1</w:t>
      </w:r>
      <w:r w:rsidR="009B611D" w:rsidRPr="00675457">
        <w:rPr>
          <w:rFonts w:hint="eastAsia"/>
          <w:color w:val="000000"/>
          <w:szCs w:val="21"/>
        </w:rPr>
        <w:t>月</w:t>
      </w:r>
      <w:r w:rsidR="009B611D" w:rsidRPr="00675457">
        <w:rPr>
          <w:rFonts w:hint="eastAsia"/>
          <w:color w:val="000000"/>
          <w:szCs w:val="21"/>
        </w:rPr>
        <w:t>13</w:t>
      </w:r>
      <w:r w:rsidR="009B611D" w:rsidRPr="00675457">
        <w:rPr>
          <w:rFonts w:hint="eastAsia"/>
          <w:color w:val="000000"/>
          <w:szCs w:val="21"/>
        </w:rPr>
        <w:t>日（含）</w:t>
      </w:r>
      <w:r w:rsidR="008D60EF" w:rsidRPr="00432994">
        <w:rPr>
          <w:szCs w:val="21"/>
        </w:rPr>
        <w:t>，具体业务办理时间由</w:t>
      </w:r>
      <w:r w:rsidR="00F0454F" w:rsidRPr="00432994">
        <w:rPr>
          <w:szCs w:val="21"/>
        </w:rPr>
        <w:t>基金管理人及其</w:t>
      </w:r>
      <w:r w:rsidR="00E16427" w:rsidRPr="00E16427">
        <w:t>指定</w:t>
      </w:r>
      <w:r w:rsidR="00F0454F" w:rsidRPr="00432994">
        <w:rPr>
          <w:szCs w:val="21"/>
        </w:rPr>
        <w:t>的</w:t>
      </w:r>
      <w:r w:rsidR="008D60EF" w:rsidRPr="00432994">
        <w:rPr>
          <w:szCs w:val="21"/>
        </w:rPr>
        <w:t>发售代理机构确定。</w:t>
      </w:r>
    </w:p>
    <w:p w:rsidR="00094CCB" w:rsidRPr="00432994" w:rsidRDefault="00094CCB" w:rsidP="00094CCB">
      <w:pPr>
        <w:autoSpaceDE w:val="0"/>
        <w:autoSpaceDN w:val="0"/>
        <w:spacing w:line="360" w:lineRule="auto"/>
        <w:ind w:firstLineChars="200" w:firstLine="420"/>
        <w:jc w:val="left"/>
        <w:rPr>
          <w:szCs w:val="21"/>
        </w:rPr>
      </w:pPr>
      <w:r w:rsidRPr="00432994">
        <w:rPr>
          <w:szCs w:val="21"/>
        </w:rPr>
        <w:t>2</w:t>
      </w:r>
      <w:r w:rsidRPr="00432994">
        <w:rPr>
          <w:szCs w:val="21"/>
        </w:rPr>
        <w:t>、认购限额：</w:t>
      </w:r>
      <w:r w:rsidR="00B025EF" w:rsidRPr="00432994">
        <w:rPr>
          <w:szCs w:val="21"/>
        </w:rPr>
        <w:t>网下现金认购以基金份额申请。</w:t>
      </w:r>
      <w:r w:rsidR="00B025EF" w:rsidRPr="00432994">
        <w:t>投资人通过发售代理机构办理网下现金认购，每笔认购份额须为</w:t>
      </w:r>
      <w:r w:rsidR="00B025EF" w:rsidRPr="00432994">
        <w:t>1,000</w:t>
      </w:r>
      <w:r w:rsidR="00B025EF" w:rsidRPr="00432994">
        <w:t>份或其整数倍。</w:t>
      </w:r>
      <w:r w:rsidR="00B025EF" w:rsidRPr="00432994">
        <w:rPr>
          <w:szCs w:val="21"/>
        </w:rPr>
        <w:t>投资者通过基金管理人办理网下现金认购的，每笔认购份额须在</w:t>
      </w:r>
      <w:r w:rsidR="00B025EF" w:rsidRPr="00432994">
        <w:rPr>
          <w:szCs w:val="21"/>
        </w:rPr>
        <w:t>5</w:t>
      </w:r>
      <w:r w:rsidR="00B025EF" w:rsidRPr="00432994">
        <w:rPr>
          <w:szCs w:val="21"/>
        </w:rPr>
        <w:t>万份以上（含</w:t>
      </w:r>
      <w:r w:rsidR="00B025EF" w:rsidRPr="00432994">
        <w:rPr>
          <w:szCs w:val="21"/>
        </w:rPr>
        <w:t>5</w:t>
      </w:r>
      <w:r w:rsidR="00B025EF" w:rsidRPr="00432994">
        <w:rPr>
          <w:szCs w:val="21"/>
        </w:rPr>
        <w:t>万份）。投资人在募集期内可多次认购，但需符合相关法律法规、业务规则以及本基金发售规模控制方案的规定。</w:t>
      </w:r>
    </w:p>
    <w:p w:rsidR="00094CCB" w:rsidRPr="00432994" w:rsidRDefault="00094CCB" w:rsidP="00094CCB">
      <w:pPr>
        <w:autoSpaceDE w:val="0"/>
        <w:autoSpaceDN w:val="0"/>
        <w:spacing w:line="360" w:lineRule="auto"/>
        <w:ind w:firstLineChars="200" w:firstLine="420"/>
        <w:jc w:val="left"/>
        <w:rPr>
          <w:szCs w:val="21"/>
        </w:rPr>
      </w:pPr>
      <w:r w:rsidRPr="00432994">
        <w:rPr>
          <w:szCs w:val="21"/>
        </w:rPr>
        <w:t>3</w:t>
      </w:r>
      <w:r w:rsidRPr="00432994">
        <w:rPr>
          <w:szCs w:val="21"/>
        </w:rPr>
        <w:t>、认购金额的计算</w:t>
      </w:r>
    </w:p>
    <w:p w:rsidR="00094CCB" w:rsidRPr="00432994" w:rsidRDefault="00094CCB" w:rsidP="00094CCB">
      <w:pPr>
        <w:autoSpaceDE w:val="0"/>
        <w:autoSpaceDN w:val="0"/>
        <w:spacing w:line="360" w:lineRule="auto"/>
        <w:ind w:firstLineChars="200" w:firstLine="420"/>
        <w:jc w:val="left"/>
        <w:rPr>
          <w:szCs w:val="21"/>
        </w:rPr>
      </w:pPr>
      <w:r w:rsidRPr="00432994">
        <w:rPr>
          <w:szCs w:val="21"/>
        </w:rPr>
        <w:t>（</w:t>
      </w:r>
      <w:r w:rsidRPr="00432994">
        <w:rPr>
          <w:szCs w:val="21"/>
        </w:rPr>
        <w:t>1</w:t>
      </w:r>
      <w:r w:rsidRPr="00432994">
        <w:rPr>
          <w:szCs w:val="21"/>
        </w:rPr>
        <w:t>）通过基金管理人进行网下现金认购的认购金额的计算：</w:t>
      </w:r>
    </w:p>
    <w:p w:rsidR="00094CCB" w:rsidRPr="00432994" w:rsidRDefault="00094CCB" w:rsidP="00094CCB">
      <w:pPr>
        <w:autoSpaceDE w:val="0"/>
        <w:autoSpaceDN w:val="0"/>
        <w:spacing w:line="360" w:lineRule="auto"/>
        <w:ind w:firstLineChars="200" w:firstLine="420"/>
        <w:jc w:val="left"/>
        <w:rPr>
          <w:szCs w:val="21"/>
        </w:rPr>
      </w:pPr>
      <w:r w:rsidRPr="00432994">
        <w:rPr>
          <w:szCs w:val="21"/>
        </w:rPr>
        <w:t>认购费用＝认购价格</w:t>
      </w:r>
      <w:r w:rsidRPr="00432994">
        <w:rPr>
          <w:szCs w:val="21"/>
        </w:rPr>
        <w:t>×</w:t>
      </w:r>
      <w:r w:rsidRPr="00432994">
        <w:rPr>
          <w:szCs w:val="21"/>
        </w:rPr>
        <w:t>认购份额</w:t>
      </w:r>
      <w:r w:rsidRPr="00432994">
        <w:rPr>
          <w:szCs w:val="21"/>
        </w:rPr>
        <w:t>×</w:t>
      </w:r>
      <w:r w:rsidRPr="00432994">
        <w:rPr>
          <w:szCs w:val="21"/>
        </w:rPr>
        <w:t>认购费率</w:t>
      </w:r>
    </w:p>
    <w:p w:rsidR="00094CCB" w:rsidRPr="00432994" w:rsidRDefault="00094CCB" w:rsidP="00094CCB">
      <w:pPr>
        <w:autoSpaceDE w:val="0"/>
        <w:autoSpaceDN w:val="0"/>
        <w:spacing w:line="360" w:lineRule="auto"/>
        <w:ind w:firstLineChars="200" w:firstLine="420"/>
        <w:jc w:val="left"/>
        <w:rPr>
          <w:szCs w:val="21"/>
        </w:rPr>
      </w:pPr>
      <w:r w:rsidRPr="00432994">
        <w:rPr>
          <w:szCs w:val="21"/>
        </w:rPr>
        <w:t>（或若适用固定费用的，认购费用</w:t>
      </w:r>
      <w:r w:rsidRPr="00432994">
        <w:rPr>
          <w:szCs w:val="21"/>
        </w:rPr>
        <w:t>=</w:t>
      </w:r>
      <w:r w:rsidRPr="00432994">
        <w:rPr>
          <w:szCs w:val="21"/>
        </w:rPr>
        <w:t>固定费用）</w:t>
      </w:r>
    </w:p>
    <w:p w:rsidR="00094CCB" w:rsidRPr="00432994" w:rsidRDefault="00094CCB" w:rsidP="00094CCB">
      <w:pPr>
        <w:autoSpaceDE w:val="0"/>
        <w:autoSpaceDN w:val="0"/>
        <w:spacing w:line="360" w:lineRule="auto"/>
        <w:ind w:firstLineChars="200" w:firstLine="420"/>
        <w:jc w:val="left"/>
        <w:rPr>
          <w:szCs w:val="21"/>
        </w:rPr>
      </w:pPr>
      <w:r w:rsidRPr="00432994">
        <w:rPr>
          <w:szCs w:val="21"/>
        </w:rPr>
        <w:t>认购金额＝认购价格</w:t>
      </w:r>
      <w:r w:rsidRPr="00432994">
        <w:rPr>
          <w:szCs w:val="21"/>
        </w:rPr>
        <w:t>×</w:t>
      </w:r>
      <w:r w:rsidRPr="00432994">
        <w:rPr>
          <w:szCs w:val="21"/>
        </w:rPr>
        <w:t>认购份额</w:t>
      </w:r>
      <w:r w:rsidRPr="00432994">
        <w:rPr>
          <w:szCs w:val="21"/>
        </w:rPr>
        <w:t>×</w:t>
      </w:r>
      <w:r w:rsidRPr="00432994">
        <w:rPr>
          <w:szCs w:val="21"/>
        </w:rPr>
        <w:t>（</w:t>
      </w:r>
      <w:r w:rsidRPr="00432994">
        <w:rPr>
          <w:szCs w:val="21"/>
        </w:rPr>
        <w:t>1</w:t>
      </w:r>
      <w:r w:rsidRPr="00432994">
        <w:rPr>
          <w:szCs w:val="21"/>
        </w:rPr>
        <w:t>＋认购费率）</w:t>
      </w:r>
    </w:p>
    <w:p w:rsidR="00094CCB" w:rsidRPr="00432994" w:rsidRDefault="00094CCB" w:rsidP="00094CCB">
      <w:pPr>
        <w:autoSpaceDE w:val="0"/>
        <w:autoSpaceDN w:val="0"/>
        <w:spacing w:line="360" w:lineRule="auto"/>
        <w:ind w:firstLineChars="200" w:firstLine="420"/>
        <w:jc w:val="left"/>
        <w:rPr>
          <w:szCs w:val="21"/>
        </w:rPr>
      </w:pPr>
      <w:r w:rsidRPr="00432994">
        <w:rPr>
          <w:szCs w:val="21"/>
        </w:rPr>
        <w:t>（或若适用固定费用的，认购金额＝认购价格</w:t>
      </w:r>
      <w:r w:rsidRPr="00432994">
        <w:rPr>
          <w:szCs w:val="21"/>
        </w:rPr>
        <w:t>×</w:t>
      </w:r>
      <w:r w:rsidRPr="00432994">
        <w:rPr>
          <w:szCs w:val="21"/>
        </w:rPr>
        <w:t>认购份额</w:t>
      </w:r>
      <w:r w:rsidRPr="00432994">
        <w:rPr>
          <w:szCs w:val="21"/>
        </w:rPr>
        <w:t>+</w:t>
      </w:r>
      <w:r w:rsidRPr="00432994">
        <w:rPr>
          <w:szCs w:val="21"/>
        </w:rPr>
        <w:t>固定费用）</w:t>
      </w:r>
    </w:p>
    <w:p w:rsidR="00094CCB" w:rsidRPr="00432994" w:rsidRDefault="00094CCB" w:rsidP="00094CCB">
      <w:pPr>
        <w:autoSpaceDE w:val="0"/>
        <w:autoSpaceDN w:val="0"/>
        <w:spacing w:line="360" w:lineRule="auto"/>
        <w:ind w:firstLineChars="200" w:firstLine="420"/>
        <w:jc w:val="left"/>
        <w:rPr>
          <w:szCs w:val="21"/>
        </w:rPr>
      </w:pPr>
      <w:r w:rsidRPr="00432994">
        <w:rPr>
          <w:szCs w:val="21"/>
        </w:rPr>
        <w:t>认购份额</w:t>
      </w:r>
      <w:r w:rsidR="0006340E" w:rsidRPr="00432994">
        <w:rPr>
          <w:szCs w:val="21"/>
        </w:rPr>
        <w:t>合计</w:t>
      </w:r>
      <w:r w:rsidRPr="00432994">
        <w:rPr>
          <w:szCs w:val="21"/>
        </w:rPr>
        <w:t>＝认购份额＋认购金额产生的利息</w:t>
      </w:r>
      <w:r w:rsidRPr="00432994">
        <w:rPr>
          <w:szCs w:val="21"/>
        </w:rPr>
        <w:t>/</w:t>
      </w:r>
      <w:r w:rsidRPr="00432994">
        <w:rPr>
          <w:szCs w:val="21"/>
        </w:rPr>
        <w:t>认购价格</w:t>
      </w:r>
    </w:p>
    <w:p w:rsidR="00094CCB" w:rsidRPr="00432994" w:rsidRDefault="00094CCB" w:rsidP="00094CCB">
      <w:pPr>
        <w:autoSpaceDE w:val="0"/>
        <w:autoSpaceDN w:val="0"/>
        <w:spacing w:line="360" w:lineRule="auto"/>
        <w:ind w:firstLineChars="200" w:firstLine="420"/>
        <w:jc w:val="left"/>
        <w:rPr>
          <w:szCs w:val="21"/>
        </w:rPr>
      </w:pPr>
      <w:r w:rsidRPr="00432994">
        <w:rPr>
          <w:szCs w:val="21"/>
        </w:rPr>
        <w:t>认购费用由基金管理人收取，投资人需以现金方式交纳认购费用。</w:t>
      </w:r>
    </w:p>
    <w:p w:rsidR="00FB51F0" w:rsidRPr="00432994" w:rsidRDefault="00FB51F0" w:rsidP="00FB51F0">
      <w:pPr>
        <w:autoSpaceDE w:val="0"/>
        <w:autoSpaceDN w:val="0"/>
        <w:spacing w:line="360" w:lineRule="auto"/>
        <w:ind w:firstLineChars="200" w:firstLine="420"/>
        <w:jc w:val="left"/>
        <w:rPr>
          <w:szCs w:val="21"/>
        </w:rPr>
      </w:pPr>
      <w:r w:rsidRPr="00432994">
        <w:rPr>
          <w:szCs w:val="21"/>
        </w:rPr>
        <w:t>网下现金认购款项在基金募集期间产生的利息将折算为基金份额归基金份额持有人所有</w:t>
      </w:r>
      <w:r w:rsidR="003963F8" w:rsidRPr="00432994">
        <w:rPr>
          <w:szCs w:val="21"/>
        </w:rPr>
        <w:t>，</w:t>
      </w:r>
      <w:r w:rsidRPr="00432994">
        <w:rPr>
          <w:szCs w:val="21"/>
        </w:rPr>
        <w:t>网下现金认购款项的利息和具体份额以基金管理人</w:t>
      </w:r>
      <w:r w:rsidR="00F0454F" w:rsidRPr="00432994">
        <w:rPr>
          <w:kern w:val="0"/>
          <w:szCs w:val="21"/>
        </w:rPr>
        <w:t>或登记机构</w:t>
      </w:r>
      <w:r w:rsidRPr="00432994">
        <w:rPr>
          <w:szCs w:val="21"/>
        </w:rPr>
        <w:t>的记录为准。利息折算的基金份额保留至整数位</w:t>
      </w:r>
      <w:r w:rsidR="003963F8" w:rsidRPr="00432994">
        <w:rPr>
          <w:szCs w:val="21"/>
        </w:rPr>
        <w:t>，</w:t>
      </w:r>
      <w:r w:rsidRPr="00432994">
        <w:rPr>
          <w:szCs w:val="21"/>
        </w:rPr>
        <w:t>小数部分舍去，舍去部分计入基金财产。</w:t>
      </w:r>
    </w:p>
    <w:p w:rsidR="00FB51F0" w:rsidRPr="00432994" w:rsidRDefault="00FB51F0" w:rsidP="00FB51F0">
      <w:pPr>
        <w:autoSpaceDE w:val="0"/>
        <w:autoSpaceDN w:val="0"/>
        <w:spacing w:line="360" w:lineRule="auto"/>
        <w:ind w:firstLineChars="200" w:firstLine="420"/>
        <w:jc w:val="left"/>
        <w:rPr>
          <w:szCs w:val="21"/>
        </w:rPr>
      </w:pPr>
      <w:r w:rsidRPr="00432994">
        <w:rPr>
          <w:szCs w:val="21"/>
        </w:rPr>
        <w:t>利息折算的份额</w:t>
      </w:r>
      <w:r w:rsidRPr="00432994">
        <w:rPr>
          <w:szCs w:val="21"/>
        </w:rPr>
        <w:t>=</w:t>
      </w:r>
      <w:r w:rsidRPr="00432994">
        <w:rPr>
          <w:szCs w:val="21"/>
        </w:rPr>
        <w:t>利息</w:t>
      </w:r>
      <w:r w:rsidRPr="00432994">
        <w:rPr>
          <w:szCs w:val="21"/>
        </w:rPr>
        <w:t>/</w:t>
      </w:r>
      <w:r w:rsidRPr="00432994">
        <w:rPr>
          <w:szCs w:val="21"/>
        </w:rPr>
        <w:t>认购价格</w:t>
      </w:r>
    </w:p>
    <w:p w:rsidR="00607A7E" w:rsidRPr="00432994" w:rsidRDefault="00607A7E" w:rsidP="00607A7E">
      <w:pPr>
        <w:autoSpaceDE w:val="0"/>
        <w:autoSpaceDN w:val="0"/>
        <w:spacing w:line="360" w:lineRule="auto"/>
        <w:ind w:firstLineChars="200" w:firstLine="420"/>
        <w:jc w:val="left"/>
        <w:rPr>
          <w:szCs w:val="21"/>
        </w:rPr>
      </w:pPr>
      <w:r w:rsidRPr="00432994">
        <w:rPr>
          <w:szCs w:val="21"/>
        </w:rPr>
        <w:t>例</w:t>
      </w:r>
      <w:r w:rsidR="00D211DC" w:rsidRPr="00432994">
        <w:rPr>
          <w:szCs w:val="21"/>
        </w:rPr>
        <w:t>二</w:t>
      </w:r>
      <w:r w:rsidRPr="00432994">
        <w:rPr>
          <w:szCs w:val="21"/>
        </w:rPr>
        <w:t>：某投资者到本公司直销网点认购</w:t>
      </w:r>
      <w:r w:rsidRPr="00432994">
        <w:rPr>
          <w:szCs w:val="21"/>
        </w:rPr>
        <w:t>100,000</w:t>
      </w:r>
      <w:r w:rsidRPr="00432994">
        <w:rPr>
          <w:szCs w:val="21"/>
        </w:rPr>
        <w:t>份本基金基金份额，假设认购资金募集期间产生的利息为</w:t>
      </w:r>
      <w:r w:rsidRPr="00432994">
        <w:rPr>
          <w:szCs w:val="21"/>
        </w:rPr>
        <w:t>2.00</w:t>
      </w:r>
      <w:r w:rsidRPr="00432994">
        <w:rPr>
          <w:szCs w:val="21"/>
        </w:rPr>
        <w:t>元，则需准备的认购资金金额及募集期间利息折算的份额计算如下：</w:t>
      </w:r>
    </w:p>
    <w:p w:rsidR="00607A7E" w:rsidRPr="00432994" w:rsidRDefault="00607A7E" w:rsidP="00607A7E">
      <w:pPr>
        <w:autoSpaceDE w:val="0"/>
        <w:autoSpaceDN w:val="0"/>
        <w:spacing w:line="360" w:lineRule="auto"/>
        <w:ind w:firstLineChars="200" w:firstLine="420"/>
        <w:jc w:val="left"/>
        <w:rPr>
          <w:szCs w:val="21"/>
        </w:rPr>
      </w:pPr>
      <w:r w:rsidRPr="00432994">
        <w:rPr>
          <w:szCs w:val="21"/>
        </w:rPr>
        <w:t>认购费用＝</w:t>
      </w:r>
      <w:r w:rsidRPr="00432994">
        <w:rPr>
          <w:szCs w:val="21"/>
        </w:rPr>
        <w:t>1.00×100,000×0.8</w:t>
      </w:r>
      <w:r w:rsidR="001E6234" w:rsidRPr="00432994">
        <w:rPr>
          <w:szCs w:val="21"/>
        </w:rPr>
        <w:t>0</w:t>
      </w:r>
      <w:r w:rsidRPr="00432994">
        <w:rPr>
          <w:szCs w:val="21"/>
        </w:rPr>
        <w:t>%</w:t>
      </w:r>
      <w:r w:rsidRPr="00432994">
        <w:rPr>
          <w:szCs w:val="21"/>
        </w:rPr>
        <w:t>＝</w:t>
      </w:r>
      <w:r w:rsidRPr="00432994">
        <w:rPr>
          <w:szCs w:val="21"/>
        </w:rPr>
        <w:t>800.00</w:t>
      </w:r>
      <w:r w:rsidRPr="00432994">
        <w:rPr>
          <w:szCs w:val="21"/>
        </w:rPr>
        <w:t>元</w:t>
      </w:r>
    </w:p>
    <w:p w:rsidR="00607A7E" w:rsidRPr="00432994" w:rsidRDefault="00607A7E" w:rsidP="00607A7E">
      <w:pPr>
        <w:autoSpaceDE w:val="0"/>
        <w:autoSpaceDN w:val="0"/>
        <w:spacing w:line="360" w:lineRule="auto"/>
        <w:ind w:firstLineChars="200" w:firstLine="420"/>
        <w:jc w:val="left"/>
        <w:rPr>
          <w:szCs w:val="21"/>
        </w:rPr>
      </w:pPr>
      <w:r w:rsidRPr="00432994">
        <w:rPr>
          <w:szCs w:val="21"/>
        </w:rPr>
        <w:t>认购金额＝</w:t>
      </w:r>
      <w:r w:rsidRPr="00432994">
        <w:rPr>
          <w:szCs w:val="21"/>
        </w:rPr>
        <w:t>1.00×100,000×</w:t>
      </w:r>
      <w:r w:rsidRPr="00432994">
        <w:rPr>
          <w:szCs w:val="21"/>
        </w:rPr>
        <w:t>（</w:t>
      </w:r>
      <w:r w:rsidRPr="00432994">
        <w:rPr>
          <w:szCs w:val="21"/>
        </w:rPr>
        <w:t>1+0.8</w:t>
      </w:r>
      <w:r w:rsidR="001E6234" w:rsidRPr="00432994">
        <w:rPr>
          <w:szCs w:val="21"/>
        </w:rPr>
        <w:t>0</w:t>
      </w:r>
      <w:r w:rsidRPr="00432994">
        <w:rPr>
          <w:szCs w:val="21"/>
        </w:rPr>
        <w:t>%</w:t>
      </w:r>
      <w:r w:rsidRPr="00432994">
        <w:rPr>
          <w:szCs w:val="21"/>
        </w:rPr>
        <w:t>）＝</w:t>
      </w:r>
      <w:r w:rsidRPr="00432994">
        <w:rPr>
          <w:szCs w:val="21"/>
        </w:rPr>
        <w:t>100,800.00</w:t>
      </w:r>
      <w:r w:rsidRPr="00432994">
        <w:rPr>
          <w:szCs w:val="21"/>
        </w:rPr>
        <w:t>元</w:t>
      </w:r>
    </w:p>
    <w:p w:rsidR="00607A7E" w:rsidRPr="00432994" w:rsidRDefault="00607A7E" w:rsidP="00607A7E">
      <w:pPr>
        <w:autoSpaceDE w:val="0"/>
        <w:autoSpaceDN w:val="0"/>
        <w:spacing w:line="360" w:lineRule="auto"/>
        <w:ind w:firstLineChars="200" w:firstLine="420"/>
        <w:jc w:val="left"/>
        <w:rPr>
          <w:szCs w:val="21"/>
        </w:rPr>
      </w:pPr>
      <w:r w:rsidRPr="00432994">
        <w:rPr>
          <w:szCs w:val="21"/>
        </w:rPr>
        <w:t>利息折算份额</w:t>
      </w:r>
      <w:r w:rsidRPr="00432994">
        <w:rPr>
          <w:szCs w:val="21"/>
        </w:rPr>
        <w:t>=2.00/1.00=2</w:t>
      </w:r>
      <w:r w:rsidRPr="00432994">
        <w:rPr>
          <w:szCs w:val="21"/>
        </w:rPr>
        <w:t>份</w:t>
      </w:r>
    </w:p>
    <w:p w:rsidR="00607A7E" w:rsidRPr="00432994" w:rsidRDefault="00607A7E" w:rsidP="00607A7E">
      <w:pPr>
        <w:autoSpaceDE w:val="0"/>
        <w:autoSpaceDN w:val="0"/>
        <w:spacing w:line="360" w:lineRule="auto"/>
        <w:ind w:firstLineChars="200" w:firstLine="420"/>
        <w:jc w:val="left"/>
        <w:rPr>
          <w:szCs w:val="21"/>
        </w:rPr>
      </w:pPr>
      <w:r w:rsidRPr="00432994">
        <w:rPr>
          <w:szCs w:val="21"/>
        </w:rPr>
        <w:t>即投资者通过本公司直销网点认购本基金</w:t>
      </w:r>
      <w:r w:rsidRPr="00432994">
        <w:rPr>
          <w:szCs w:val="21"/>
        </w:rPr>
        <w:t>100,000</w:t>
      </w:r>
      <w:r w:rsidRPr="00432994">
        <w:rPr>
          <w:szCs w:val="21"/>
        </w:rPr>
        <w:t>份，需准备</w:t>
      </w:r>
      <w:r w:rsidRPr="00432994">
        <w:rPr>
          <w:szCs w:val="21"/>
        </w:rPr>
        <w:t>100,800.00</w:t>
      </w:r>
      <w:r w:rsidRPr="00432994">
        <w:rPr>
          <w:szCs w:val="21"/>
        </w:rPr>
        <w:t>元资金，加上募集期间利息折算的份额后一共可以得到</w:t>
      </w:r>
      <w:r w:rsidRPr="00432994">
        <w:rPr>
          <w:szCs w:val="21"/>
        </w:rPr>
        <w:t>100,002</w:t>
      </w:r>
      <w:r w:rsidRPr="00432994">
        <w:rPr>
          <w:szCs w:val="21"/>
        </w:rPr>
        <w:t>份基金份额。</w:t>
      </w:r>
    </w:p>
    <w:p w:rsidR="00094CCB" w:rsidRPr="00432994" w:rsidRDefault="00094CCB" w:rsidP="00094CCB">
      <w:pPr>
        <w:autoSpaceDE w:val="0"/>
        <w:autoSpaceDN w:val="0"/>
        <w:spacing w:line="360" w:lineRule="auto"/>
        <w:ind w:firstLineChars="200" w:firstLine="420"/>
        <w:jc w:val="left"/>
        <w:rPr>
          <w:szCs w:val="21"/>
        </w:rPr>
      </w:pPr>
      <w:r w:rsidRPr="00432994">
        <w:rPr>
          <w:szCs w:val="21"/>
        </w:rPr>
        <w:t>（</w:t>
      </w:r>
      <w:r w:rsidRPr="00432994">
        <w:rPr>
          <w:szCs w:val="21"/>
        </w:rPr>
        <w:t>2</w:t>
      </w:r>
      <w:r w:rsidRPr="00432994">
        <w:rPr>
          <w:szCs w:val="21"/>
        </w:rPr>
        <w:t>）通过发售代理机构进行网下现金认购的认购金额的计算：同通过发售代理机构进行网上现金认购的认购金额的计算。</w:t>
      </w:r>
    </w:p>
    <w:p w:rsidR="00094CCB" w:rsidRPr="00432994" w:rsidRDefault="00094CCB" w:rsidP="00094CCB">
      <w:pPr>
        <w:autoSpaceDE w:val="0"/>
        <w:autoSpaceDN w:val="0"/>
        <w:spacing w:line="360" w:lineRule="auto"/>
        <w:ind w:firstLineChars="200" w:firstLine="420"/>
        <w:jc w:val="left"/>
        <w:rPr>
          <w:szCs w:val="21"/>
        </w:rPr>
      </w:pPr>
      <w:r w:rsidRPr="00432994">
        <w:rPr>
          <w:szCs w:val="21"/>
        </w:rPr>
        <w:t>4</w:t>
      </w:r>
      <w:r w:rsidRPr="00432994">
        <w:rPr>
          <w:szCs w:val="21"/>
        </w:rPr>
        <w:t>、认购手续：投资人在认购本基金时，需按销售机构的规定，到销售网点办理相关认购手续，并备足认购资金。网下现金认购申请提交后在销售机构规定的时间之后不得撤销。</w:t>
      </w:r>
    </w:p>
    <w:p w:rsidR="009C76CF" w:rsidRPr="00432994" w:rsidRDefault="00F50EFD" w:rsidP="003F5E99">
      <w:pPr>
        <w:autoSpaceDE w:val="0"/>
        <w:autoSpaceDN w:val="0"/>
        <w:spacing w:line="360" w:lineRule="auto"/>
        <w:ind w:firstLineChars="200" w:firstLine="420"/>
        <w:jc w:val="left"/>
        <w:rPr>
          <w:szCs w:val="21"/>
        </w:rPr>
      </w:pPr>
      <w:r w:rsidRPr="00432994">
        <w:rPr>
          <w:szCs w:val="21"/>
        </w:rPr>
        <w:t>5</w:t>
      </w:r>
      <w:r w:rsidR="00094CCB" w:rsidRPr="00432994">
        <w:rPr>
          <w:szCs w:val="21"/>
        </w:rPr>
        <w:t>、</w:t>
      </w:r>
      <w:r w:rsidR="009C76CF" w:rsidRPr="00432994">
        <w:rPr>
          <w:szCs w:val="21"/>
        </w:rPr>
        <w:t>清算交收：通过基金管理人提交的网下现金认购申请，由基金管理人进行有效认购款项的清算交收。通过发售代理机构提交的网下现金认购申请，由登记机构进行有效认购款项的清算交收。</w:t>
      </w:r>
    </w:p>
    <w:p w:rsidR="00094CCB" w:rsidRPr="00432994" w:rsidRDefault="009C76CF" w:rsidP="003F5E99">
      <w:pPr>
        <w:autoSpaceDE w:val="0"/>
        <w:autoSpaceDN w:val="0"/>
        <w:spacing w:line="360" w:lineRule="auto"/>
        <w:ind w:firstLineChars="200" w:firstLine="420"/>
        <w:jc w:val="left"/>
        <w:rPr>
          <w:szCs w:val="21"/>
        </w:rPr>
      </w:pPr>
      <w:r w:rsidRPr="00432994">
        <w:rPr>
          <w:szCs w:val="21"/>
        </w:rPr>
        <w:t>6</w:t>
      </w:r>
      <w:r w:rsidRPr="00432994">
        <w:rPr>
          <w:szCs w:val="21"/>
        </w:rPr>
        <w:t>、</w:t>
      </w:r>
      <w:r w:rsidR="00094CCB" w:rsidRPr="00432994">
        <w:rPr>
          <w:szCs w:val="21"/>
        </w:rPr>
        <w:t>认购确认：</w:t>
      </w:r>
      <w:r w:rsidR="00AD2C82" w:rsidRPr="00432994">
        <w:rPr>
          <w:szCs w:val="21"/>
        </w:rPr>
        <w:t>在基金合同生效后</w:t>
      </w:r>
      <w:r w:rsidR="00094CCB" w:rsidRPr="00432994">
        <w:rPr>
          <w:szCs w:val="21"/>
        </w:rPr>
        <w:t>，投资人应通过其办理认购的销售网点查询认购确认情况。</w:t>
      </w:r>
    </w:p>
    <w:p w:rsidR="00F50EFD" w:rsidRPr="00432994" w:rsidRDefault="008E7287" w:rsidP="00F50EFD">
      <w:pPr>
        <w:autoSpaceDE w:val="0"/>
        <w:autoSpaceDN w:val="0"/>
        <w:spacing w:line="360" w:lineRule="auto"/>
        <w:ind w:firstLineChars="200" w:firstLine="420"/>
        <w:jc w:val="left"/>
        <w:rPr>
          <w:szCs w:val="21"/>
        </w:rPr>
      </w:pPr>
      <w:r w:rsidRPr="00432994">
        <w:rPr>
          <w:szCs w:val="21"/>
        </w:rPr>
        <w:t>7</w:t>
      </w:r>
      <w:r w:rsidR="00F50EFD" w:rsidRPr="00432994">
        <w:rPr>
          <w:szCs w:val="21"/>
        </w:rPr>
        <w:t>、</w:t>
      </w:r>
      <w:r w:rsidR="00F50EFD" w:rsidRPr="00432994">
        <w:rPr>
          <w:szCs w:val="21"/>
        </w:rPr>
        <w:t>T</w:t>
      </w:r>
      <w:r w:rsidR="00F50EFD" w:rsidRPr="00432994">
        <w:rPr>
          <w:szCs w:val="21"/>
        </w:rPr>
        <w:t>日通过基金管理人提交的网下现金认购申请，由基金管理人于</w:t>
      </w:r>
      <w:r w:rsidR="00F50EFD" w:rsidRPr="00432994">
        <w:rPr>
          <w:szCs w:val="21"/>
        </w:rPr>
        <w:t>T</w:t>
      </w:r>
      <w:r w:rsidR="00F50EFD" w:rsidRPr="00432994">
        <w:rPr>
          <w:szCs w:val="21"/>
        </w:rPr>
        <w:t>＋</w:t>
      </w:r>
      <w:r w:rsidR="00F50EFD" w:rsidRPr="00432994">
        <w:rPr>
          <w:szCs w:val="21"/>
        </w:rPr>
        <w:t>1</w:t>
      </w:r>
      <w:r w:rsidR="00F50EFD" w:rsidRPr="00432994">
        <w:rPr>
          <w:szCs w:val="21"/>
        </w:rPr>
        <w:t>日进行有效认购款项的清算交收，将认购资金划入基金管理人预先开设的基金募集专户。</w:t>
      </w:r>
    </w:p>
    <w:p w:rsidR="00094CCB" w:rsidRPr="00432994" w:rsidRDefault="000E6543" w:rsidP="00094CCB">
      <w:pPr>
        <w:autoSpaceDE w:val="0"/>
        <w:autoSpaceDN w:val="0"/>
        <w:spacing w:line="360" w:lineRule="auto"/>
        <w:ind w:firstLineChars="200" w:firstLine="420"/>
        <w:jc w:val="left"/>
        <w:rPr>
          <w:szCs w:val="21"/>
        </w:rPr>
      </w:pPr>
      <w:r w:rsidRPr="00432994">
        <w:rPr>
          <w:szCs w:val="21"/>
        </w:rPr>
        <w:t>（</w:t>
      </w:r>
      <w:r w:rsidR="0012063D" w:rsidRPr="00432994">
        <w:rPr>
          <w:szCs w:val="21"/>
        </w:rPr>
        <w:t>十</w:t>
      </w:r>
      <w:r w:rsidR="00F0454F" w:rsidRPr="00432994">
        <w:rPr>
          <w:szCs w:val="21"/>
        </w:rPr>
        <w:t>三</w:t>
      </w:r>
      <w:r w:rsidRPr="00432994">
        <w:rPr>
          <w:szCs w:val="21"/>
        </w:rPr>
        <w:t>）网下</w:t>
      </w:r>
      <w:r w:rsidR="00AD2C82" w:rsidRPr="00432994">
        <w:rPr>
          <w:szCs w:val="21"/>
        </w:rPr>
        <w:t>股票</w:t>
      </w:r>
      <w:r w:rsidRPr="00432994">
        <w:rPr>
          <w:szCs w:val="21"/>
        </w:rPr>
        <w:t>认购</w:t>
      </w:r>
    </w:p>
    <w:p w:rsidR="000E6543" w:rsidRPr="00432994" w:rsidRDefault="000E6543" w:rsidP="00AD2C82">
      <w:pPr>
        <w:autoSpaceDE w:val="0"/>
        <w:autoSpaceDN w:val="0"/>
        <w:adjustRightInd w:val="0"/>
        <w:spacing w:line="360" w:lineRule="auto"/>
        <w:ind w:firstLine="420"/>
        <w:rPr>
          <w:szCs w:val="21"/>
        </w:rPr>
      </w:pPr>
      <w:r w:rsidRPr="00432994">
        <w:rPr>
          <w:szCs w:val="21"/>
        </w:rPr>
        <w:t>1</w:t>
      </w:r>
      <w:r w:rsidRPr="00432994">
        <w:rPr>
          <w:szCs w:val="21"/>
        </w:rPr>
        <w:t>、认购时间：</w:t>
      </w:r>
      <w:r w:rsidR="009B611D" w:rsidRPr="00675457">
        <w:rPr>
          <w:rFonts w:hint="eastAsia"/>
          <w:color w:val="000000"/>
          <w:szCs w:val="21"/>
        </w:rPr>
        <w:t>2023</w:t>
      </w:r>
      <w:r w:rsidR="009B611D" w:rsidRPr="00675457">
        <w:rPr>
          <w:rFonts w:hint="eastAsia"/>
          <w:color w:val="000000"/>
          <w:szCs w:val="21"/>
        </w:rPr>
        <w:t>年</w:t>
      </w:r>
      <w:r w:rsidR="009B611D" w:rsidRPr="00675457">
        <w:rPr>
          <w:rFonts w:hint="eastAsia"/>
          <w:color w:val="000000"/>
          <w:szCs w:val="21"/>
        </w:rPr>
        <w:t>1</w:t>
      </w:r>
      <w:r w:rsidR="009B611D" w:rsidRPr="00675457">
        <w:rPr>
          <w:rFonts w:hint="eastAsia"/>
          <w:color w:val="000000"/>
          <w:szCs w:val="21"/>
        </w:rPr>
        <w:t>月</w:t>
      </w:r>
      <w:r w:rsidR="009B611D" w:rsidRPr="00675457">
        <w:rPr>
          <w:rFonts w:hint="eastAsia"/>
          <w:color w:val="000000"/>
          <w:szCs w:val="21"/>
        </w:rPr>
        <w:t>3</w:t>
      </w:r>
      <w:r w:rsidR="009B611D" w:rsidRPr="00675457">
        <w:rPr>
          <w:rFonts w:hint="eastAsia"/>
          <w:color w:val="000000"/>
          <w:szCs w:val="21"/>
        </w:rPr>
        <w:t>日起至</w:t>
      </w:r>
      <w:r w:rsidR="009B611D" w:rsidRPr="00675457">
        <w:rPr>
          <w:rFonts w:hint="eastAsia"/>
          <w:color w:val="000000"/>
          <w:szCs w:val="21"/>
        </w:rPr>
        <w:t>2023</w:t>
      </w:r>
      <w:r w:rsidR="009B611D" w:rsidRPr="00675457">
        <w:rPr>
          <w:rFonts w:hint="eastAsia"/>
          <w:color w:val="000000"/>
          <w:szCs w:val="21"/>
        </w:rPr>
        <w:t>年</w:t>
      </w:r>
      <w:r w:rsidR="009B611D" w:rsidRPr="00675457">
        <w:rPr>
          <w:rFonts w:hint="eastAsia"/>
          <w:color w:val="000000"/>
          <w:szCs w:val="21"/>
        </w:rPr>
        <w:t>1</w:t>
      </w:r>
      <w:r w:rsidR="009B611D" w:rsidRPr="00675457">
        <w:rPr>
          <w:rFonts w:hint="eastAsia"/>
          <w:color w:val="000000"/>
          <w:szCs w:val="21"/>
        </w:rPr>
        <w:t>月</w:t>
      </w:r>
      <w:r w:rsidR="009B611D" w:rsidRPr="00675457">
        <w:rPr>
          <w:rFonts w:hint="eastAsia"/>
          <w:color w:val="000000"/>
          <w:szCs w:val="21"/>
        </w:rPr>
        <w:t>13</w:t>
      </w:r>
      <w:r w:rsidR="009B611D" w:rsidRPr="00675457">
        <w:rPr>
          <w:rFonts w:hint="eastAsia"/>
          <w:color w:val="000000"/>
          <w:szCs w:val="21"/>
        </w:rPr>
        <w:t>日（含）</w:t>
      </w:r>
      <w:r w:rsidRPr="00432994">
        <w:rPr>
          <w:szCs w:val="21"/>
        </w:rPr>
        <w:t>，具体业务办理时间由</w:t>
      </w:r>
      <w:r w:rsidR="00947C1C" w:rsidRPr="00432994">
        <w:rPr>
          <w:szCs w:val="21"/>
        </w:rPr>
        <w:t>基金管理人及其</w:t>
      </w:r>
      <w:r w:rsidRPr="00432994">
        <w:rPr>
          <w:szCs w:val="21"/>
        </w:rPr>
        <w:t>指定发售代理机构确定。</w:t>
      </w:r>
    </w:p>
    <w:p w:rsidR="00100575" w:rsidRPr="00432994" w:rsidRDefault="000E6543">
      <w:pPr>
        <w:autoSpaceDE w:val="0"/>
        <w:autoSpaceDN w:val="0"/>
        <w:adjustRightInd w:val="0"/>
        <w:spacing w:line="360" w:lineRule="auto"/>
        <w:ind w:firstLine="420"/>
        <w:jc w:val="left"/>
        <w:rPr>
          <w:kern w:val="0"/>
          <w:szCs w:val="21"/>
        </w:rPr>
      </w:pPr>
      <w:r w:rsidRPr="00432994">
        <w:rPr>
          <w:szCs w:val="21"/>
        </w:rPr>
        <w:t>2</w:t>
      </w:r>
      <w:r w:rsidRPr="00432994">
        <w:rPr>
          <w:szCs w:val="21"/>
        </w:rPr>
        <w:t>、认购限额：</w:t>
      </w:r>
      <w:r w:rsidR="00B025EF" w:rsidRPr="00432994">
        <w:rPr>
          <w:kern w:val="0"/>
          <w:szCs w:val="21"/>
        </w:rPr>
        <w:t>网下股票认购以单只股票股数申报，投资者应以</w:t>
      </w:r>
      <w:r w:rsidR="00B025EF" w:rsidRPr="00432994">
        <w:rPr>
          <w:kern w:val="0"/>
          <w:szCs w:val="21"/>
        </w:rPr>
        <w:t>A</w:t>
      </w:r>
      <w:r w:rsidR="00B025EF" w:rsidRPr="00432994">
        <w:rPr>
          <w:kern w:val="0"/>
          <w:szCs w:val="21"/>
        </w:rPr>
        <w:t>股账户认购。用以认购的股票必须是基金的标的指数成份股或已公告的备选成份股（具体名单以基金份额发售公告</w:t>
      </w:r>
      <w:r w:rsidR="00F0454F" w:rsidRPr="00432994">
        <w:rPr>
          <w:kern w:val="0"/>
          <w:szCs w:val="21"/>
        </w:rPr>
        <w:t>或后续相关公告</w:t>
      </w:r>
      <w:r w:rsidR="00B025EF" w:rsidRPr="00432994">
        <w:rPr>
          <w:kern w:val="0"/>
          <w:szCs w:val="21"/>
        </w:rPr>
        <w:t>为准）。单只股票最低认购申报股数为</w:t>
      </w:r>
      <w:r w:rsidR="00B025EF" w:rsidRPr="00432994">
        <w:rPr>
          <w:kern w:val="0"/>
          <w:szCs w:val="21"/>
        </w:rPr>
        <w:t>1,000</w:t>
      </w:r>
      <w:r w:rsidR="00B025EF" w:rsidRPr="00432994">
        <w:rPr>
          <w:kern w:val="0"/>
          <w:szCs w:val="21"/>
        </w:rPr>
        <w:t>股，超过</w:t>
      </w:r>
      <w:r w:rsidR="00B025EF" w:rsidRPr="00432994">
        <w:rPr>
          <w:kern w:val="0"/>
          <w:szCs w:val="21"/>
        </w:rPr>
        <w:t>1,000</w:t>
      </w:r>
      <w:r w:rsidR="00B025EF" w:rsidRPr="00432994">
        <w:rPr>
          <w:kern w:val="0"/>
          <w:szCs w:val="21"/>
        </w:rPr>
        <w:t>股的部分须为</w:t>
      </w:r>
      <w:r w:rsidR="00B025EF" w:rsidRPr="00432994">
        <w:rPr>
          <w:kern w:val="0"/>
          <w:szCs w:val="21"/>
        </w:rPr>
        <w:t>100</w:t>
      </w:r>
      <w:r w:rsidR="00B025EF" w:rsidRPr="00432994">
        <w:rPr>
          <w:kern w:val="0"/>
          <w:szCs w:val="21"/>
        </w:rPr>
        <w:t>股的整数倍。投资者可以多次提交认购申请，</w:t>
      </w:r>
      <w:r w:rsidR="00B025EF" w:rsidRPr="00432994">
        <w:rPr>
          <w:szCs w:val="21"/>
        </w:rPr>
        <w:t>但需符合相关法律法规、业务规则以及本基金发售规模控制方案的规定</w:t>
      </w:r>
      <w:r w:rsidR="00B025EF" w:rsidRPr="00432994">
        <w:rPr>
          <w:kern w:val="0"/>
          <w:szCs w:val="21"/>
        </w:rPr>
        <w:t>。</w:t>
      </w:r>
    </w:p>
    <w:p w:rsidR="000E6543" w:rsidRPr="00432994" w:rsidRDefault="000E6543" w:rsidP="008D60EF">
      <w:pPr>
        <w:autoSpaceDE w:val="0"/>
        <w:autoSpaceDN w:val="0"/>
        <w:adjustRightInd w:val="0"/>
        <w:spacing w:line="360" w:lineRule="auto"/>
        <w:ind w:firstLine="420"/>
        <w:rPr>
          <w:szCs w:val="21"/>
        </w:rPr>
      </w:pPr>
      <w:r w:rsidRPr="00432994">
        <w:rPr>
          <w:szCs w:val="21"/>
        </w:rPr>
        <w:t>3</w:t>
      </w:r>
      <w:r w:rsidRPr="00432994">
        <w:rPr>
          <w:szCs w:val="21"/>
        </w:rPr>
        <w:t>、认购手续：投资者在认购基</w:t>
      </w:r>
      <w:r w:rsidR="00CD7877" w:rsidRPr="00432994">
        <w:rPr>
          <w:szCs w:val="21"/>
        </w:rPr>
        <w:t>金时，需按销售机构的规定，到销售网点办理认购手续，并备足认购</w:t>
      </w:r>
      <w:r w:rsidR="00AD2C82" w:rsidRPr="00432994">
        <w:rPr>
          <w:szCs w:val="21"/>
        </w:rPr>
        <w:t>股票</w:t>
      </w:r>
      <w:r w:rsidRPr="00432994">
        <w:rPr>
          <w:szCs w:val="21"/>
        </w:rPr>
        <w:t>。</w:t>
      </w:r>
      <w:r w:rsidR="008D60EF" w:rsidRPr="00432994">
        <w:rPr>
          <w:szCs w:val="21"/>
        </w:rPr>
        <w:t>认购一经确认不得撤销。</w:t>
      </w:r>
    </w:p>
    <w:p w:rsidR="00051989" w:rsidRPr="00432994" w:rsidRDefault="00051989" w:rsidP="00051989">
      <w:pPr>
        <w:autoSpaceDE w:val="0"/>
        <w:autoSpaceDN w:val="0"/>
        <w:adjustRightInd w:val="0"/>
        <w:spacing w:line="360" w:lineRule="auto"/>
        <w:ind w:firstLine="420"/>
        <w:rPr>
          <w:szCs w:val="21"/>
        </w:rPr>
      </w:pPr>
      <w:r w:rsidRPr="00432994">
        <w:rPr>
          <w:szCs w:val="21"/>
        </w:rPr>
        <w:t>4</w:t>
      </w:r>
      <w:r w:rsidR="0085521C" w:rsidRPr="00432994">
        <w:rPr>
          <w:szCs w:val="21"/>
        </w:rPr>
        <w:t>、特别提示：投资人应根据法律法规</w:t>
      </w:r>
      <w:r w:rsidRPr="00432994">
        <w:rPr>
          <w:szCs w:val="21"/>
        </w:rPr>
        <w:t>及证券交易所相关</w:t>
      </w:r>
      <w:r w:rsidR="00735F16" w:rsidRPr="00432994">
        <w:rPr>
          <w:szCs w:val="21"/>
        </w:rPr>
        <w:t>规</w:t>
      </w:r>
      <w:r w:rsidRPr="00432994">
        <w:rPr>
          <w:szCs w:val="21"/>
        </w:rPr>
        <w:t>定</w:t>
      </w:r>
      <w:r w:rsidR="007154F2" w:rsidRPr="00432994">
        <w:rPr>
          <w:szCs w:val="21"/>
        </w:rPr>
        <w:t>或监管要求</w:t>
      </w:r>
      <w:r w:rsidRPr="00432994">
        <w:rPr>
          <w:szCs w:val="21"/>
        </w:rPr>
        <w:t>进行股票认购，</w:t>
      </w:r>
      <w:r w:rsidRPr="00432994">
        <w:rPr>
          <w:szCs w:val="21"/>
        </w:rPr>
        <w:t xml:space="preserve"> </w:t>
      </w:r>
      <w:r w:rsidR="007154F2" w:rsidRPr="00432994">
        <w:rPr>
          <w:szCs w:val="21"/>
        </w:rPr>
        <w:t>遵守股票减持的相关规定和要求，</w:t>
      </w:r>
      <w:r w:rsidRPr="00432994">
        <w:rPr>
          <w:szCs w:val="21"/>
        </w:rPr>
        <w:t>并及时履行因股票认购导致的</w:t>
      </w:r>
      <w:r w:rsidR="00BD695F" w:rsidRPr="00432994">
        <w:rPr>
          <w:szCs w:val="21"/>
        </w:rPr>
        <w:t>股份</w:t>
      </w:r>
      <w:r w:rsidRPr="00432994">
        <w:rPr>
          <w:szCs w:val="21"/>
        </w:rPr>
        <w:t>减持所涉信息披露等义务。</w:t>
      </w:r>
    </w:p>
    <w:p w:rsidR="000E6543" w:rsidRPr="00432994" w:rsidRDefault="00051989" w:rsidP="00AD2C82">
      <w:pPr>
        <w:autoSpaceDE w:val="0"/>
        <w:autoSpaceDN w:val="0"/>
        <w:adjustRightInd w:val="0"/>
        <w:spacing w:line="360" w:lineRule="auto"/>
        <w:ind w:firstLine="420"/>
        <w:rPr>
          <w:szCs w:val="21"/>
        </w:rPr>
      </w:pPr>
      <w:r w:rsidRPr="00432994">
        <w:rPr>
          <w:szCs w:val="21"/>
        </w:rPr>
        <w:t>5</w:t>
      </w:r>
      <w:r w:rsidR="000E6543" w:rsidRPr="00432994">
        <w:rPr>
          <w:szCs w:val="21"/>
        </w:rPr>
        <w:t>、特殊情形</w:t>
      </w:r>
    </w:p>
    <w:p w:rsidR="000E6543" w:rsidRPr="00432994" w:rsidRDefault="000E6543" w:rsidP="000E6543">
      <w:pPr>
        <w:autoSpaceDE w:val="0"/>
        <w:autoSpaceDN w:val="0"/>
        <w:adjustRightInd w:val="0"/>
        <w:spacing w:line="360" w:lineRule="auto"/>
        <w:ind w:firstLine="420"/>
        <w:rPr>
          <w:szCs w:val="21"/>
        </w:rPr>
      </w:pPr>
      <w:r w:rsidRPr="00432994">
        <w:rPr>
          <w:szCs w:val="21"/>
        </w:rPr>
        <w:t>（</w:t>
      </w:r>
      <w:r w:rsidRPr="00432994">
        <w:rPr>
          <w:szCs w:val="21"/>
        </w:rPr>
        <w:t>1</w:t>
      </w:r>
      <w:r w:rsidR="00CD7877" w:rsidRPr="00432994">
        <w:rPr>
          <w:szCs w:val="21"/>
        </w:rPr>
        <w:t>）限制个</w:t>
      </w:r>
      <w:r w:rsidR="00AD2C82" w:rsidRPr="00432994">
        <w:rPr>
          <w:szCs w:val="21"/>
        </w:rPr>
        <w:t>股</w:t>
      </w:r>
      <w:r w:rsidR="00CD7877" w:rsidRPr="00432994">
        <w:rPr>
          <w:szCs w:val="21"/>
        </w:rPr>
        <w:t>认购规模：基金管理人可根据网下</w:t>
      </w:r>
      <w:r w:rsidR="00AD2C82" w:rsidRPr="00432994">
        <w:rPr>
          <w:szCs w:val="21"/>
        </w:rPr>
        <w:t>股票</w:t>
      </w:r>
      <w:r w:rsidRPr="00432994">
        <w:rPr>
          <w:szCs w:val="21"/>
        </w:rPr>
        <w:t>认购日前</w:t>
      </w:r>
      <w:r w:rsidRPr="00432994">
        <w:rPr>
          <w:szCs w:val="21"/>
        </w:rPr>
        <w:t>3</w:t>
      </w:r>
      <w:r w:rsidR="00CD7877" w:rsidRPr="00432994">
        <w:rPr>
          <w:szCs w:val="21"/>
        </w:rPr>
        <w:t>个月个</w:t>
      </w:r>
      <w:r w:rsidR="00AD2C82" w:rsidRPr="00432994">
        <w:rPr>
          <w:szCs w:val="21"/>
        </w:rPr>
        <w:t>股</w:t>
      </w:r>
      <w:r w:rsidR="00CD7877" w:rsidRPr="00432994">
        <w:rPr>
          <w:szCs w:val="21"/>
        </w:rPr>
        <w:t>的交易量、价格波动及其他异常情况，决定是否对个</w:t>
      </w:r>
      <w:r w:rsidR="00AD2C82" w:rsidRPr="00432994">
        <w:rPr>
          <w:szCs w:val="21"/>
        </w:rPr>
        <w:t>股</w:t>
      </w:r>
      <w:r w:rsidR="00CD7877" w:rsidRPr="00432994">
        <w:rPr>
          <w:szCs w:val="21"/>
        </w:rPr>
        <w:t>认购规模进行限制，并在网下</w:t>
      </w:r>
      <w:r w:rsidR="00AD2C82" w:rsidRPr="00432994">
        <w:rPr>
          <w:szCs w:val="21"/>
        </w:rPr>
        <w:t>股票</w:t>
      </w:r>
      <w:r w:rsidRPr="00432994">
        <w:rPr>
          <w:szCs w:val="21"/>
        </w:rPr>
        <w:t>认购日前</w:t>
      </w:r>
      <w:r w:rsidR="00CD7877" w:rsidRPr="00432994">
        <w:rPr>
          <w:szCs w:val="21"/>
        </w:rPr>
        <w:t>公告限制认购规模的个</w:t>
      </w:r>
      <w:r w:rsidR="00AD2C82" w:rsidRPr="00432994">
        <w:rPr>
          <w:szCs w:val="21"/>
        </w:rPr>
        <w:t>股</w:t>
      </w:r>
      <w:r w:rsidRPr="00432994">
        <w:rPr>
          <w:szCs w:val="21"/>
        </w:rPr>
        <w:t>名单。</w:t>
      </w:r>
    </w:p>
    <w:p w:rsidR="000E6543" w:rsidRPr="00432994" w:rsidRDefault="000E6543" w:rsidP="000E6543">
      <w:pPr>
        <w:autoSpaceDE w:val="0"/>
        <w:autoSpaceDN w:val="0"/>
        <w:adjustRightInd w:val="0"/>
        <w:spacing w:line="360" w:lineRule="auto"/>
        <w:ind w:firstLine="420"/>
      </w:pPr>
      <w:r w:rsidRPr="00432994">
        <w:rPr>
          <w:szCs w:val="21"/>
        </w:rPr>
        <w:t>（</w:t>
      </w:r>
      <w:r w:rsidRPr="00432994">
        <w:rPr>
          <w:szCs w:val="21"/>
        </w:rPr>
        <w:t>2</w:t>
      </w:r>
      <w:r w:rsidRPr="00432994">
        <w:rPr>
          <w:szCs w:val="21"/>
        </w:rPr>
        <w:t>）临时拒绝个</w:t>
      </w:r>
      <w:r w:rsidR="003B2576" w:rsidRPr="00432994">
        <w:rPr>
          <w:szCs w:val="21"/>
        </w:rPr>
        <w:t>股</w:t>
      </w:r>
      <w:r w:rsidRPr="00432994">
        <w:rPr>
          <w:szCs w:val="21"/>
        </w:rPr>
        <w:t>认购：对于在网下</w:t>
      </w:r>
      <w:r w:rsidR="00AD2C82" w:rsidRPr="00432994">
        <w:rPr>
          <w:szCs w:val="21"/>
        </w:rPr>
        <w:t>股票</w:t>
      </w:r>
      <w:r w:rsidRPr="00432994">
        <w:rPr>
          <w:szCs w:val="21"/>
        </w:rPr>
        <w:t>认购期间价格波动异常或认购申报数量异常</w:t>
      </w:r>
      <w:r w:rsidR="00C20EDB" w:rsidRPr="00432994">
        <w:t>的个股</w:t>
      </w:r>
      <w:r w:rsidR="007E66A5" w:rsidRPr="00432994">
        <w:t>或其他管理人认为应当拒绝的情形</w:t>
      </w:r>
      <w:r w:rsidR="00C20EDB" w:rsidRPr="00432994">
        <w:t>，基金管理人可不经公告，全部或部分拒绝该股票的认购申报。</w:t>
      </w:r>
    </w:p>
    <w:p w:rsidR="009944DC" w:rsidRPr="00432994" w:rsidRDefault="00C20EDB" w:rsidP="009944DC">
      <w:pPr>
        <w:autoSpaceDE w:val="0"/>
        <w:autoSpaceDN w:val="0"/>
        <w:adjustRightInd w:val="0"/>
        <w:spacing w:line="360" w:lineRule="auto"/>
        <w:ind w:firstLineChars="200" w:firstLine="420"/>
        <w:jc w:val="left"/>
      </w:pPr>
      <w:r w:rsidRPr="00432994">
        <w:rPr>
          <w:szCs w:val="21"/>
        </w:rPr>
        <w:t>6</w:t>
      </w:r>
      <w:r w:rsidRPr="00432994">
        <w:rPr>
          <w:szCs w:val="21"/>
        </w:rPr>
        <w:t>、清算交收：</w:t>
      </w:r>
      <w:r w:rsidRPr="00432994">
        <w:rPr>
          <w:szCs w:val="21"/>
        </w:rPr>
        <w:t>T</w:t>
      </w:r>
      <w:r w:rsidRPr="00432994">
        <w:rPr>
          <w:szCs w:val="21"/>
        </w:rPr>
        <w:t>日日终（</w:t>
      </w:r>
      <w:r w:rsidRPr="00432994">
        <w:rPr>
          <w:szCs w:val="21"/>
        </w:rPr>
        <w:t>T</w:t>
      </w:r>
      <w:r w:rsidRPr="00432994">
        <w:rPr>
          <w:szCs w:val="21"/>
        </w:rPr>
        <w:t>日为本基金发售期最后一日），发售代理机构将股票认购数据按投资人证券账户汇总发送给基金管理人，基金管理人收到股票认购数据后初步确认各成份股的有效认购数量。</w:t>
      </w:r>
      <w:r w:rsidRPr="00432994">
        <w:rPr>
          <w:szCs w:val="21"/>
        </w:rPr>
        <w:t>T+1</w:t>
      </w:r>
      <w:r w:rsidRPr="00432994">
        <w:rPr>
          <w:szCs w:val="21"/>
        </w:rPr>
        <w:t>日起，登记结算机构根据基金管理人提供的</w:t>
      </w:r>
      <w:r w:rsidR="00243006" w:rsidRPr="00432994">
        <w:rPr>
          <w:szCs w:val="21"/>
        </w:rPr>
        <w:t>申请</w:t>
      </w:r>
      <w:r w:rsidRPr="00432994">
        <w:rPr>
          <w:szCs w:val="21"/>
        </w:rPr>
        <w:t>数据，冻结</w:t>
      </w:r>
      <w:r w:rsidRPr="00432994">
        <w:t>上海市场网下认购股票，并将投资人深圳市场网下认购股票过户至本基金组合证券认购专户。基金管理人为投资人计算认购份额，并根据发售代理机构提供的数据计算投资人应以基金份额方式支付的佣金，从投资人的认购份额中扣除，为发售代理机构增加相应的基金份额。登记结算机构根据基金管理人提供的有效认购申请股票数据，将上海</w:t>
      </w:r>
      <w:r w:rsidR="00EE1421" w:rsidRPr="00432994">
        <w:t>市场</w:t>
      </w:r>
      <w:r w:rsidRPr="00432994">
        <w:t>和深圳</w:t>
      </w:r>
      <w:r w:rsidR="00EE1421" w:rsidRPr="00432994">
        <w:t>市场</w:t>
      </w:r>
      <w:r w:rsidRPr="00432994">
        <w:t>的股票过户至本基金在上海、深圳开立的证券账户。基金合同生效后，登记结算机构根据基金管理人提供的投资人净认购份额明细数据进行投资者认购份额的初始登记。</w:t>
      </w:r>
    </w:p>
    <w:p w:rsidR="000E6543" w:rsidRPr="00432994" w:rsidRDefault="00051989" w:rsidP="009944DC">
      <w:pPr>
        <w:autoSpaceDE w:val="0"/>
        <w:autoSpaceDN w:val="0"/>
        <w:adjustRightInd w:val="0"/>
        <w:spacing w:line="360" w:lineRule="auto"/>
        <w:ind w:firstLineChars="200" w:firstLine="420"/>
        <w:jc w:val="left"/>
        <w:rPr>
          <w:szCs w:val="21"/>
        </w:rPr>
      </w:pPr>
      <w:r w:rsidRPr="00432994">
        <w:rPr>
          <w:szCs w:val="21"/>
        </w:rPr>
        <w:t>7</w:t>
      </w:r>
      <w:r w:rsidR="000E6543" w:rsidRPr="00432994">
        <w:rPr>
          <w:szCs w:val="21"/>
        </w:rPr>
        <w:t>、认购份额的计算公式</w:t>
      </w:r>
    </w:p>
    <w:p w:rsidR="00484DCC" w:rsidRPr="00432994" w:rsidRDefault="000E6543" w:rsidP="00484DCC">
      <w:pPr>
        <w:adjustRightInd w:val="0"/>
        <w:snapToGrid w:val="0"/>
        <w:spacing w:line="360" w:lineRule="auto"/>
        <w:ind w:firstLineChars="200" w:firstLine="420"/>
      </w:pPr>
      <w:r w:rsidRPr="00432994">
        <w:rPr>
          <w:szCs w:val="21"/>
        </w:rPr>
        <w:t>投资者的认购份额＝</w:t>
      </w:r>
      <w:r w:rsidRPr="00432994">
        <w:rPr>
          <w:position w:val="-16"/>
          <w:szCs w:val="21"/>
        </w:rPr>
        <w:object w:dxaOrig="46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23.4pt" o:ole="">
            <v:imagedata r:id="rId9" o:title=""/>
          </v:shape>
          <o:OLEObject Type="Embed" ProgID="Equation.3" ShapeID="_x0000_i1025" DrawAspect="Content" ObjectID="_1733575666" r:id="rId10"/>
        </w:object>
      </w:r>
      <w:r w:rsidR="00484DCC" w:rsidRPr="00432994">
        <w:t>（第</w:t>
      </w:r>
      <w:r w:rsidR="00484DCC" w:rsidRPr="00432994">
        <w:t>i</w:t>
      </w:r>
      <w:r w:rsidR="00484DCC" w:rsidRPr="00432994">
        <w:t>只</w:t>
      </w:r>
      <w:r w:rsidR="00726128" w:rsidRPr="00432994">
        <w:t>股票</w:t>
      </w:r>
      <w:r w:rsidR="00484DCC" w:rsidRPr="00432994">
        <w:t>在网下</w:t>
      </w:r>
      <w:r w:rsidR="00726128" w:rsidRPr="00432994">
        <w:t>股票</w:t>
      </w:r>
      <w:r w:rsidR="00484DCC" w:rsidRPr="00432994">
        <w:t>认购期最后一日的</w:t>
      </w:r>
      <w:r w:rsidR="00726128" w:rsidRPr="00432994">
        <w:t>均价</w:t>
      </w:r>
      <w:r w:rsidR="00484DCC" w:rsidRPr="00432994">
        <w:t>×</w:t>
      </w:r>
      <w:r w:rsidR="00484DCC" w:rsidRPr="00432994">
        <w:t>有效认购数量）／基金份额面值</w:t>
      </w:r>
    </w:p>
    <w:p w:rsidR="00484DCC" w:rsidRPr="00432994" w:rsidRDefault="00484DCC" w:rsidP="00484DCC">
      <w:pPr>
        <w:adjustRightInd w:val="0"/>
        <w:snapToGrid w:val="0"/>
        <w:spacing w:line="360" w:lineRule="auto"/>
        <w:ind w:firstLineChars="200" w:firstLine="420"/>
      </w:pPr>
      <w:r w:rsidRPr="00432994">
        <w:t>其中：</w:t>
      </w:r>
    </w:p>
    <w:p w:rsidR="00484DCC" w:rsidRPr="00432994" w:rsidRDefault="00484DCC" w:rsidP="00726128">
      <w:pPr>
        <w:tabs>
          <w:tab w:val="left" w:pos="0"/>
        </w:tabs>
        <w:adjustRightInd w:val="0"/>
        <w:snapToGrid w:val="0"/>
        <w:spacing w:line="360" w:lineRule="auto"/>
        <w:ind w:firstLineChars="200" w:firstLine="420"/>
      </w:pPr>
      <w:r w:rsidRPr="00432994">
        <w:t>（</w:t>
      </w:r>
      <w:r w:rsidRPr="00432994">
        <w:t>1</w:t>
      </w:r>
      <w:r w:rsidRPr="00432994">
        <w:t>）</w:t>
      </w:r>
      <w:r w:rsidRPr="00432994">
        <w:t>i</w:t>
      </w:r>
      <w:r w:rsidRPr="00432994">
        <w:t>代表投资人提交认购申请的第</w:t>
      </w:r>
      <w:r w:rsidRPr="00432994">
        <w:t>i</w:t>
      </w:r>
      <w:r w:rsidRPr="00432994">
        <w:t>只</w:t>
      </w:r>
      <w:r w:rsidR="00726128" w:rsidRPr="00432994">
        <w:t>股票</w:t>
      </w:r>
      <w:r w:rsidRPr="00432994">
        <w:t>，如投资人仅提交了</w:t>
      </w:r>
      <w:r w:rsidRPr="00432994">
        <w:t>1</w:t>
      </w:r>
      <w:r w:rsidRPr="00432994">
        <w:t>只</w:t>
      </w:r>
      <w:r w:rsidR="00726128" w:rsidRPr="00432994">
        <w:t>股票</w:t>
      </w:r>
      <w:r w:rsidRPr="00432994">
        <w:t>的申请，则</w:t>
      </w:r>
      <w:r w:rsidRPr="00432994">
        <w:t>i</w:t>
      </w:r>
      <w:r w:rsidRPr="00432994">
        <w:t>＝</w:t>
      </w:r>
      <w:r w:rsidRPr="00432994">
        <w:t>1</w:t>
      </w:r>
      <w:r w:rsidRPr="00432994">
        <w:t>。</w:t>
      </w:r>
    </w:p>
    <w:p w:rsidR="00100575" w:rsidRPr="00432994" w:rsidRDefault="00484DCC">
      <w:pPr>
        <w:autoSpaceDE w:val="0"/>
        <w:autoSpaceDN w:val="0"/>
        <w:adjustRightInd w:val="0"/>
        <w:spacing w:line="360" w:lineRule="auto"/>
        <w:ind w:firstLineChars="200" w:firstLine="420"/>
        <w:jc w:val="left"/>
        <w:rPr>
          <w:kern w:val="0"/>
          <w:szCs w:val="21"/>
        </w:rPr>
      </w:pPr>
      <w:r w:rsidRPr="00432994">
        <w:t>（</w:t>
      </w:r>
      <w:r w:rsidRPr="00432994">
        <w:t>2</w:t>
      </w:r>
      <w:r w:rsidRPr="00432994">
        <w:t>）</w:t>
      </w:r>
      <w:r w:rsidRPr="00432994">
        <w:t>“</w:t>
      </w:r>
      <w:r w:rsidRPr="00432994">
        <w:t>第</w:t>
      </w:r>
      <w:r w:rsidRPr="00432994">
        <w:t>i</w:t>
      </w:r>
      <w:r w:rsidRPr="00432994">
        <w:t>只</w:t>
      </w:r>
      <w:r w:rsidR="00726128" w:rsidRPr="00432994">
        <w:t>股票</w:t>
      </w:r>
      <w:r w:rsidRPr="00432994">
        <w:t>在网下</w:t>
      </w:r>
      <w:r w:rsidR="00726128" w:rsidRPr="00432994">
        <w:t>股票</w:t>
      </w:r>
      <w:r w:rsidRPr="00432994">
        <w:t>认购期最后一日的</w:t>
      </w:r>
      <w:r w:rsidR="00726128" w:rsidRPr="00432994">
        <w:t>均价</w:t>
      </w:r>
      <w:r w:rsidRPr="00432994">
        <w:t>”</w:t>
      </w:r>
      <w:r w:rsidRPr="00432994">
        <w:t>由本基金管理人根据</w:t>
      </w:r>
      <w:r w:rsidR="009944DC" w:rsidRPr="00432994">
        <w:t>深圳证券交易所及</w:t>
      </w:r>
      <w:r w:rsidR="00726128" w:rsidRPr="00432994">
        <w:t>上海证券交易所的当日行情数据，以该股票的总成交金额除以总成交股数计算，</w:t>
      </w:r>
      <w:r w:rsidR="00726128" w:rsidRPr="00432994">
        <w:rPr>
          <w:kern w:val="0"/>
          <w:szCs w:val="21"/>
        </w:rPr>
        <w:t>以四舍五入的方法保留小数点后两位。若该股票在当日停牌或无成交，则以同样方法计算最近交易日的均价作为计算价格</w:t>
      </w:r>
      <w:r w:rsidRPr="00432994">
        <w:t>。</w:t>
      </w:r>
    </w:p>
    <w:p w:rsidR="00100575" w:rsidRPr="00432994" w:rsidRDefault="00726128">
      <w:pPr>
        <w:autoSpaceDE w:val="0"/>
        <w:autoSpaceDN w:val="0"/>
        <w:adjustRightInd w:val="0"/>
        <w:spacing w:line="360" w:lineRule="auto"/>
        <w:ind w:firstLineChars="200" w:firstLine="420"/>
        <w:jc w:val="left"/>
        <w:rPr>
          <w:kern w:val="0"/>
          <w:szCs w:val="21"/>
        </w:rPr>
      </w:pPr>
      <w:r w:rsidRPr="00432994">
        <w:rPr>
          <w:kern w:val="0"/>
          <w:szCs w:val="21"/>
        </w:rPr>
        <w:t>若某一股票在网下股票认购期最后一日至登记机构进行股票过户日的冻结期间发生除息、送股（转增）、配股等权益变动，则由于投资者获得了相应的权益，基金管理人将按如下方式对该股票在网下股票认购期最后一日的均价进行调整：</w:t>
      </w:r>
    </w:p>
    <w:p w:rsidR="00100575" w:rsidRPr="00432994" w:rsidRDefault="00726128">
      <w:pPr>
        <w:autoSpaceDE w:val="0"/>
        <w:autoSpaceDN w:val="0"/>
        <w:adjustRightInd w:val="0"/>
        <w:spacing w:line="360" w:lineRule="auto"/>
        <w:ind w:firstLineChars="200" w:firstLine="420"/>
        <w:jc w:val="left"/>
        <w:rPr>
          <w:kern w:val="0"/>
          <w:szCs w:val="21"/>
        </w:rPr>
      </w:pPr>
      <w:r w:rsidRPr="00432994">
        <w:rPr>
          <w:rFonts w:ascii="宋体" w:hAnsi="宋体" w:cs="宋体" w:hint="eastAsia"/>
          <w:kern w:val="0"/>
          <w:szCs w:val="21"/>
        </w:rPr>
        <w:t>①</w:t>
      </w:r>
      <w:r w:rsidRPr="00432994">
        <w:rPr>
          <w:kern w:val="0"/>
          <w:szCs w:val="21"/>
        </w:rPr>
        <w:t>除息：调整后价格</w:t>
      </w:r>
      <w:r w:rsidRPr="00432994">
        <w:rPr>
          <w:kern w:val="0"/>
          <w:szCs w:val="21"/>
        </w:rPr>
        <w:t>=</w:t>
      </w:r>
      <w:r w:rsidRPr="00432994">
        <w:rPr>
          <w:kern w:val="0"/>
          <w:szCs w:val="21"/>
        </w:rPr>
        <w:t>网下股票认购期最后一日均价</w:t>
      </w:r>
      <w:r w:rsidRPr="00432994">
        <w:rPr>
          <w:kern w:val="0"/>
          <w:szCs w:val="21"/>
        </w:rPr>
        <w:t>-</w:t>
      </w:r>
      <w:r w:rsidRPr="00432994">
        <w:rPr>
          <w:kern w:val="0"/>
          <w:szCs w:val="21"/>
        </w:rPr>
        <w:t>每股现金股利或股息</w:t>
      </w:r>
    </w:p>
    <w:p w:rsidR="00100575" w:rsidRPr="00432994" w:rsidRDefault="00726128">
      <w:pPr>
        <w:autoSpaceDE w:val="0"/>
        <w:autoSpaceDN w:val="0"/>
        <w:adjustRightInd w:val="0"/>
        <w:spacing w:line="360" w:lineRule="auto"/>
        <w:ind w:firstLineChars="200" w:firstLine="420"/>
        <w:jc w:val="left"/>
        <w:rPr>
          <w:kern w:val="0"/>
          <w:szCs w:val="21"/>
        </w:rPr>
      </w:pPr>
      <w:r w:rsidRPr="00432994">
        <w:rPr>
          <w:rFonts w:ascii="宋体" w:hAnsi="宋体" w:cs="宋体" w:hint="eastAsia"/>
          <w:kern w:val="0"/>
          <w:szCs w:val="21"/>
        </w:rPr>
        <w:t>②</w:t>
      </w:r>
      <w:r w:rsidRPr="00432994">
        <w:rPr>
          <w:kern w:val="0"/>
          <w:szCs w:val="21"/>
        </w:rPr>
        <w:t>送股：调整后价格</w:t>
      </w:r>
      <w:r w:rsidRPr="00432994">
        <w:rPr>
          <w:kern w:val="0"/>
          <w:szCs w:val="21"/>
        </w:rPr>
        <w:t>=</w:t>
      </w:r>
      <w:r w:rsidRPr="00432994">
        <w:rPr>
          <w:kern w:val="0"/>
          <w:szCs w:val="21"/>
        </w:rPr>
        <w:t>网下股票认购期最后一日均价</w:t>
      </w:r>
      <w:r w:rsidRPr="00432994">
        <w:rPr>
          <w:kern w:val="0"/>
          <w:szCs w:val="21"/>
        </w:rPr>
        <w:t>/</w:t>
      </w:r>
      <w:r w:rsidRPr="00432994">
        <w:rPr>
          <w:kern w:val="0"/>
          <w:szCs w:val="21"/>
        </w:rPr>
        <w:t>（</w:t>
      </w:r>
      <w:r w:rsidRPr="00432994">
        <w:rPr>
          <w:kern w:val="0"/>
          <w:szCs w:val="21"/>
        </w:rPr>
        <w:t>1+</w:t>
      </w:r>
      <w:r w:rsidRPr="00432994">
        <w:rPr>
          <w:kern w:val="0"/>
          <w:szCs w:val="21"/>
        </w:rPr>
        <w:t>每股送股比例）</w:t>
      </w:r>
    </w:p>
    <w:p w:rsidR="00100575" w:rsidRPr="00432994" w:rsidRDefault="00726128">
      <w:pPr>
        <w:autoSpaceDE w:val="0"/>
        <w:autoSpaceDN w:val="0"/>
        <w:adjustRightInd w:val="0"/>
        <w:spacing w:line="360" w:lineRule="auto"/>
        <w:ind w:firstLineChars="200" w:firstLine="420"/>
        <w:jc w:val="left"/>
        <w:rPr>
          <w:kern w:val="0"/>
          <w:szCs w:val="21"/>
        </w:rPr>
      </w:pPr>
      <w:r w:rsidRPr="00432994">
        <w:rPr>
          <w:rFonts w:ascii="宋体" w:hAnsi="宋体" w:cs="宋体" w:hint="eastAsia"/>
          <w:kern w:val="0"/>
          <w:szCs w:val="21"/>
        </w:rPr>
        <w:t>③</w:t>
      </w:r>
      <w:r w:rsidRPr="00432994">
        <w:rPr>
          <w:kern w:val="0"/>
          <w:szCs w:val="21"/>
        </w:rPr>
        <w:t>配股：调整后价格</w:t>
      </w:r>
      <w:r w:rsidRPr="00432994">
        <w:rPr>
          <w:kern w:val="0"/>
          <w:szCs w:val="21"/>
        </w:rPr>
        <w:t>=</w:t>
      </w:r>
      <w:r w:rsidRPr="00432994">
        <w:rPr>
          <w:kern w:val="0"/>
          <w:szCs w:val="21"/>
        </w:rPr>
        <w:t>（网下股票认购期最后一日均价</w:t>
      </w:r>
      <w:r w:rsidRPr="00432994">
        <w:rPr>
          <w:kern w:val="0"/>
          <w:szCs w:val="21"/>
        </w:rPr>
        <w:t>+</w:t>
      </w:r>
      <w:r w:rsidRPr="00432994">
        <w:rPr>
          <w:kern w:val="0"/>
          <w:szCs w:val="21"/>
        </w:rPr>
        <w:t>配股价</w:t>
      </w:r>
      <w:r w:rsidRPr="00432994">
        <w:rPr>
          <w:kern w:val="0"/>
          <w:szCs w:val="21"/>
        </w:rPr>
        <w:t>×</w:t>
      </w:r>
      <w:r w:rsidRPr="00432994">
        <w:rPr>
          <w:kern w:val="0"/>
          <w:szCs w:val="21"/>
        </w:rPr>
        <w:t>配股比例）</w:t>
      </w:r>
      <w:r w:rsidRPr="00432994">
        <w:rPr>
          <w:kern w:val="0"/>
          <w:szCs w:val="21"/>
        </w:rPr>
        <w:t>/</w:t>
      </w:r>
      <w:r w:rsidRPr="00432994">
        <w:rPr>
          <w:kern w:val="0"/>
          <w:szCs w:val="21"/>
        </w:rPr>
        <w:t>（</w:t>
      </w:r>
      <w:r w:rsidRPr="00432994">
        <w:rPr>
          <w:kern w:val="0"/>
          <w:szCs w:val="21"/>
        </w:rPr>
        <w:t>1+</w:t>
      </w:r>
      <w:r w:rsidRPr="00432994">
        <w:rPr>
          <w:kern w:val="0"/>
          <w:szCs w:val="21"/>
        </w:rPr>
        <w:t>每股配股比例）</w:t>
      </w:r>
    </w:p>
    <w:p w:rsidR="00100575" w:rsidRPr="00432994" w:rsidRDefault="00726128">
      <w:pPr>
        <w:autoSpaceDE w:val="0"/>
        <w:autoSpaceDN w:val="0"/>
        <w:adjustRightInd w:val="0"/>
        <w:spacing w:line="360" w:lineRule="auto"/>
        <w:ind w:firstLineChars="200" w:firstLine="420"/>
        <w:jc w:val="left"/>
        <w:rPr>
          <w:kern w:val="0"/>
          <w:szCs w:val="21"/>
        </w:rPr>
      </w:pPr>
      <w:r w:rsidRPr="00432994">
        <w:rPr>
          <w:rFonts w:ascii="宋体" w:hAnsi="宋体" w:cs="宋体" w:hint="eastAsia"/>
          <w:kern w:val="0"/>
          <w:szCs w:val="21"/>
        </w:rPr>
        <w:t>④</w:t>
      </w:r>
      <w:r w:rsidRPr="00432994">
        <w:rPr>
          <w:kern w:val="0"/>
          <w:szCs w:val="21"/>
        </w:rPr>
        <w:t>送股且配股：调整后价格</w:t>
      </w:r>
      <w:r w:rsidRPr="00432994">
        <w:rPr>
          <w:kern w:val="0"/>
          <w:szCs w:val="21"/>
        </w:rPr>
        <w:t>=</w:t>
      </w:r>
      <w:r w:rsidRPr="00432994">
        <w:rPr>
          <w:kern w:val="0"/>
          <w:szCs w:val="21"/>
        </w:rPr>
        <w:t>（网下股票认购期最后一日均价</w:t>
      </w:r>
      <w:r w:rsidRPr="00432994">
        <w:rPr>
          <w:kern w:val="0"/>
          <w:szCs w:val="21"/>
        </w:rPr>
        <w:t>+</w:t>
      </w:r>
      <w:r w:rsidRPr="00432994">
        <w:rPr>
          <w:kern w:val="0"/>
          <w:szCs w:val="21"/>
        </w:rPr>
        <w:t>配股价</w:t>
      </w:r>
      <w:r w:rsidRPr="00432994">
        <w:rPr>
          <w:kern w:val="0"/>
          <w:szCs w:val="21"/>
        </w:rPr>
        <w:t>×</w:t>
      </w:r>
      <w:r w:rsidRPr="00432994">
        <w:rPr>
          <w:kern w:val="0"/>
          <w:szCs w:val="21"/>
        </w:rPr>
        <w:t>配股比例）</w:t>
      </w:r>
      <w:r w:rsidRPr="00432994">
        <w:rPr>
          <w:kern w:val="0"/>
          <w:szCs w:val="21"/>
        </w:rPr>
        <w:t>/</w:t>
      </w:r>
      <w:r w:rsidRPr="00432994">
        <w:rPr>
          <w:kern w:val="0"/>
          <w:szCs w:val="21"/>
        </w:rPr>
        <w:t>（</w:t>
      </w:r>
      <w:r w:rsidRPr="00432994">
        <w:rPr>
          <w:kern w:val="0"/>
          <w:szCs w:val="21"/>
        </w:rPr>
        <w:t>1+</w:t>
      </w:r>
      <w:r w:rsidRPr="00432994">
        <w:rPr>
          <w:kern w:val="0"/>
          <w:szCs w:val="21"/>
        </w:rPr>
        <w:t>每股送股比例</w:t>
      </w:r>
      <w:r w:rsidRPr="00432994">
        <w:rPr>
          <w:kern w:val="0"/>
          <w:szCs w:val="21"/>
        </w:rPr>
        <w:t>+</w:t>
      </w:r>
      <w:r w:rsidRPr="00432994">
        <w:rPr>
          <w:kern w:val="0"/>
          <w:szCs w:val="21"/>
        </w:rPr>
        <w:t>每股配股比例）</w:t>
      </w:r>
    </w:p>
    <w:p w:rsidR="00100575" w:rsidRPr="00432994" w:rsidRDefault="00726128">
      <w:pPr>
        <w:autoSpaceDE w:val="0"/>
        <w:autoSpaceDN w:val="0"/>
        <w:adjustRightInd w:val="0"/>
        <w:spacing w:line="360" w:lineRule="auto"/>
        <w:ind w:firstLineChars="200" w:firstLine="420"/>
        <w:rPr>
          <w:kern w:val="0"/>
          <w:szCs w:val="21"/>
        </w:rPr>
      </w:pPr>
      <w:r w:rsidRPr="00432994">
        <w:rPr>
          <w:rFonts w:ascii="宋体" w:hAnsi="宋体" w:cs="宋体" w:hint="eastAsia"/>
          <w:kern w:val="0"/>
          <w:szCs w:val="21"/>
        </w:rPr>
        <w:t>⑤</w:t>
      </w:r>
      <w:r w:rsidRPr="00432994">
        <w:rPr>
          <w:kern w:val="0"/>
          <w:szCs w:val="21"/>
        </w:rPr>
        <w:t>除息、送股且配股：调整后价格</w:t>
      </w:r>
      <w:r w:rsidRPr="00432994">
        <w:rPr>
          <w:kern w:val="0"/>
          <w:szCs w:val="21"/>
        </w:rPr>
        <w:t>=</w:t>
      </w:r>
      <w:r w:rsidRPr="00432994">
        <w:rPr>
          <w:kern w:val="0"/>
          <w:szCs w:val="21"/>
        </w:rPr>
        <w:t>（网下股票认购期最后一日均价</w:t>
      </w:r>
      <w:r w:rsidRPr="00432994">
        <w:rPr>
          <w:kern w:val="0"/>
          <w:szCs w:val="21"/>
        </w:rPr>
        <w:t>+</w:t>
      </w:r>
      <w:r w:rsidRPr="00432994">
        <w:rPr>
          <w:kern w:val="0"/>
          <w:szCs w:val="21"/>
        </w:rPr>
        <w:t>配股价</w:t>
      </w:r>
      <w:r w:rsidRPr="00432994">
        <w:rPr>
          <w:kern w:val="0"/>
          <w:szCs w:val="21"/>
        </w:rPr>
        <w:t>×</w:t>
      </w:r>
      <w:r w:rsidRPr="00432994">
        <w:rPr>
          <w:kern w:val="0"/>
          <w:szCs w:val="21"/>
        </w:rPr>
        <w:t>配股比例</w:t>
      </w:r>
      <w:r w:rsidRPr="00432994">
        <w:rPr>
          <w:kern w:val="0"/>
          <w:szCs w:val="21"/>
        </w:rPr>
        <w:t>-</w:t>
      </w:r>
      <w:r w:rsidRPr="00432994">
        <w:rPr>
          <w:kern w:val="0"/>
          <w:szCs w:val="21"/>
        </w:rPr>
        <w:t>每股现金股利或股息）</w:t>
      </w:r>
      <w:r w:rsidRPr="00432994">
        <w:rPr>
          <w:kern w:val="0"/>
          <w:szCs w:val="21"/>
        </w:rPr>
        <w:t>/</w:t>
      </w:r>
      <w:r w:rsidRPr="00432994">
        <w:rPr>
          <w:kern w:val="0"/>
          <w:szCs w:val="21"/>
        </w:rPr>
        <w:t>（</w:t>
      </w:r>
      <w:r w:rsidRPr="00432994">
        <w:rPr>
          <w:kern w:val="0"/>
          <w:szCs w:val="21"/>
        </w:rPr>
        <w:t>1+</w:t>
      </w:r>
      <w:r w:rsidRPr="00432994">
        <w:rPr>
          <w:kern w:val="0"/>
          <w:szCs w:val="21"/>
        </w:rPr>
        <w:t>每股送股比例</w:t>
      </w:r>
      <w:r w:rsidRPr="00432994">
        <w:rPr>
          <w:kern w:val="0"/>
          <w:szCs w:val="21"/>
        </w:rPr>
        <w:t>+</w:t>
      </w:r>
      <w:r w:rsidRPr="00432994">
        <w:rPr>
          <w:kern w:val="0"/>
          <w:szCs w:val="21"/>
        </w:rPr>
        <w:t>每股配股比例）</w:t>
      </w:r>
    </w:p>
    <w:p w:rsidR="00100575" w:rsidRPr="00432994" w:rsidRDefault="000E6543">
      <w:pPr>
        <w:autoSpaceDE w:val="0"/>
        <w:autoSpaceDN w:val="0"/>
        <w:adjustRightInd w:val="0"/>
        <w:spacing w:line="360" w:lineRule="auto"/>
        <w:ind w:firstLineChars="200" w:firstLine="420"/>
        <w:rPr>
          <w:szCs w:val="21"/>
        </w:rPr>
      </w:pPr>
      <w:r w:rsidRPr="00432994">
        <w:rPr>
          <w:szCs w:val="21"/>
        </w:rPr>
        <w:t>（</w:t>
      </w:r>
      <w:r w:rsidRPr="00432994">
        <w:rPr>
          <w:szCs w:val="21"/>
        </w:rPr>
        <w:t>3</w:t>
      </w:r>
      <w:r w:rsidRPr="00432994">
        <w:rPr>
          <w:szCs w:val="21"/>
        </w:rPr>
        <w:t>）</w:t>
      </w:r>
      <w:r w:rsidRPr="00432994">
        <w:rPr>
          <w:szCs w:val="21"/>
        </w:rPr>
        <w:t>“</w:t>
      </w:r>
      <w:r w:rsidRPr="00432994">
        <w:rPr>
          <w:szCs w:val="21"/>
        </w:rPr>
        <w:t>有效认购数量</w:t>
      </w:r>
      <w:r w:rsidRPr="00432994">
        <w:rPr>
          <w:szCs w:val="21"/>
        </w:rPr>
        <w:t>”</w:t>
      </w:r>
      <w:r w:rsidR="00484DCC" w:rsidRPr="00432994">
        <w:rPr>
          <w:szCs w:val="21"/>
        </w:rPr>
        <w:t>是指由基金管理人确认的并由登记机构进行清算交收的</w:t>
      </w:r>
      <w:r w:rsidR="001E1734" w:rsidRPr="00432994">
        <w:rPr>
          <w:szCs w:val="21"/>
        </w:rPr>
        <w:t>股票</w:t>
      </w:r>
      <w:r w:rsidR="00484DCC" w:rsidRPr="00432994">
        <w:rPr>
          <w:szCs w:val="21"/>
        </w:rPr>
        <w:t>数量</w:t>
      </w:r>
      <w:r w:rsidRPr="00432994">
        <w:rPr>
          <w:szCs w:val="21"/>
        </w:rPr>
        <w:t>。其中，</w:t>
      </w:r>
    </w:p>
    <w:p w:rsidR="000E6543" w:rsidRPr="00432994" w:rsidRDefault="000E6543" w:rsidP="000E6543">
      <w:pPr>
        <w:autoSpaceDE w:val="0"/>
        <w:autoSpaceDN w:val="0"/>
        <w:adjustRightInd w:val="0"/>
        <w:spacing w:line="360" w:lineRule="auto"/>
        <w:ind w:firstLine="420"/>
        <w:rPr>
          <w:szCs w:val="21"/>
        </w:rPr>
      </w:pPr>
      <w:r w:rsidRPr="00432994">
        <w:rPr>
          <w:rFonts w:ascii="宋体" w:hAnsi="宋体" w:cs="宋体" w:hint="eastAsia"/>
          <w:szCs w:val="21"/>
        </w:rPr>
        <w:t>①</w:t>
      </w:r>
      <w:r w:rsidR="00484DCC" w:rsidRPr="00432994">
        <w:rPr>
          <w:szCs w:val="21"/>
        </w:rPr>
        <w:t>对于经公告限制认购规模的个</w:t>
      </w:r>
      <w:r w:rsidR="001E1734" w:rsidRPr="00432994">
        <w:rPr>
          <w:szCs w:val="21"/>
        </w:rPr>
        <w:t>股</w:t>
      </w:r>
      <w:r w:rsidRPr="00432994">
        <w:rPr>
          <w:szCs w:val="21"/>
        </w:rPr>
        <w:t>，基金管理人可确认的认购数量上限为：</w:t>
      </w:r>
    </w:p>
    <w:p w:rsidR="000E6543" w:rsidRPr="00432994" w:rsidRDefault="000E6543" w:rsidP="000E6543">
      <w:pPr>
        <w:autoSpaceDE w:val="0"/>
        <w:autoSpaceDN w:val="0"/>
        <w:adjustRightInd w:val="0"/>
        <w:spacing w:line="360" w:lineRule="auto"/>
        <w:jc w:val="center"/>
        <w:rPr>
          <w:szCs w:val="21"/>
        </w:rPr>
      </w:pPr>
      <w:r w:rsidRPr="00432994">
        <w:rPr>
          <w:position w:val="-30"/>
          <w:szCs w:val="21"/>
        </w:rPr>
        <w:object w:dxaOrig="4020" w:dyaOrig="700">
          <v:shape id="_x0000_i1026" type="#_x0000_t75" style="width:203.4pt;height:34.8pt" o:ole="">
            <v:imagedata r:id="rId11" o:title=""/>
          </v:shape>
          <o:OLEObject Type="Embed" ProgID="Equation.3" ShapeID="_x0000_i1026" DrawAspect="Content" ObjectID="_1733575667" r:id="rId12"/>
        </w:object>
      </w:r>
    </w:p>
    <w:p w:rsidR="000E6543" w:rsidRPr="00432994" w:rsidRDefault="000E6543" w:rsidP="000E6543">
      <w:pPr>
        <w:autoSpaceDE w:val="0"/>
        <w:autoSpaceDN w:val="0"/>
        <w:adjustRightInd w:val="0"/>
        <w:spacing w:line="360" w:lineRule="auto"/>
        <w:ind w:firstLine="420"/>
        <w:rPr>
          <w:szCs w:val="21"/>
        </w:rPr>
      </w:pPr>
      <w:r w:rsidRPr="00432994">
        <w:rPr>
          <w:szCs w:val="21"/>
        </w:rPr>
        <w:object w:dxaOrig="460" w:dyaOrig="400">
          <v:shape id="_x0000_i1027" type="#_x0000_t75" style="width:23.4pt;height:20.4pt" o:ole="">
            <v:imagedata r:id="rId13" o:title=""/>
          </v:shape>
          <o:OLEObject Type="Embed" ProgID="Equation.3" ShapeID="_x0000_i1027" DrawAspect="Content" ObjectID="_1733575668" r:id="rId14"/>
        </w:object>
      </w:r>
      <w:r w:rsidRPr="00432994">
        <w:rPr>
          <w:szCs w:val="21"/>
        </w:rPr>
        <w:t>为</w:t>
      </w:r>
      <w:r w:rsidR="00484DCC" w:rsidRPr="00432994">
        <w:rPr>
          <w:iCs/>
          <w:szCs w:val="21"/>
        </w:rPr>
        <w:t>限制认购规模的单只</w:t>
      </w:r>
      <w:r w:rsidR="001E1734" w:rsidRPr="00432994">
        <w:rPr>
          <w:iCs/>
          <w:szCs w:val="21"/>
        </w:rPr>
        <w:t>股票</w:t>
      </w:r>
      <w:r w:rsidR="00484DCC" w:rsidRPr="00432994">
        <w:rPr>
          <w:iCs/>
          <w:szCs w:val="21"/>
        </w:rPr>
        <w:t>最高可确认的认购数量</w:t>
      </w:r>
      <w:r w:rsidRPr="00432994">
        <w:rPr>
          <w:szCs w:val="21"/>
        </w:rPr>
        <w:t>，</w:t>
      </w:r>
      <w:r w:rsidRPr="00432994">
        <w:rPr>
          <w:szCs w:val="21"/>
        </w:rPr>
        <w:object w:dxaOrig="560" w:dyaOrig="279">
          <v:shape id="_x0000_i1028" type="#_x0000_t75" style="width:28.8pt;height:12.6pt" o:ole="">
            <v:imagedata r:id="rId15" o:title=""/>
          </v:shape>
          <o:OLEObject Type="Embed" ProgID="Equation.3" ShapeID="_x0000_i1028" DrawAspect="Content" ObjectID="_1733575669" r:id="rId16"/>
        </w:object>
      </w:r>
      <w:r w:rsidR="00484DCC" w:rsidRPr="00432994">
        <w:rPr>
          <w:iCs/>
          <w:szCs w:val="21"/>
        </w:rPr>
        <w:t>为网上现金认购和网下现金认购的合计申请数额</w:t>
      </w:r>
      <w:r w:rsidRPr="00432994">
        <w:rPr>
          <w:szCs w:val="21"/>
        </w:rPr>
        <w:t>，</w:t>
      </w:r>
      <w:r w:rsidRPr="00432994">
        <w:rPr>
          <w:position w:val="-14"/>
          <w:szCs w:val="21"/>
        </w:rPr>
        <w:object w:dxaOrig="520" w:dyaOrig="400">
          <v:shape id="_x0000_i1029" type="#_x0000_t75" style="width:24.6pt;height:20.4pt" o:ole="">
            <v:imagedata r:id="rId17" o:title=""/>
          </v:shape>
          <o:OLEObject Type="Embed" ProgID="Equation.3" ShapeID="_x0000_i1029" DrawAspect="Content" ObjectID="_1733575670" r:id="rId18"/>
        </w:object>
      </w:r>
      <w:r w:rsidR="00484DCC" w:rsidRPr="00432994">
        <w:rPr>
          <w:iCs/>
          <w:szCs w:val="21"/>
        </w:rPr>
        <w:t>为除限制认购规模的</w:t>
      </w:r>
      <w:r w:rsidR="001E1734" w:rsidRPr="00432994">
        <w:rPr>
          <w:iCs/>
          <w:szCs w:val="21"/>
        </w:rPr>
        <w:t>个股</w:t>
      </w:r>
      <w:r w:rsidR="00484DCC" w:rsidRPr="00432994">
        <w:rPr>
          <w:iCs/>
          <w:szCs w:val="21"/>
        </w:rPr>
        <w:t>和基金管理人全部或部分临时拒绝的</w:t>
      </w:r>
      <w:r w:rsidR="001E1734" w:rsidRPr="00432994">
        <w:rPr>
          <w:iCs/>
          <w:szCs w:val="21"/>
        </w:rPr>
        <w:t>个股</w:t>
      </w:r>
      <w:r w:rsidR="00484DCC" w:rsidRPr="00432994">
        <w:rPr>
          <w:iCs/>
          <w:szCs w:val="21"/>
        </w:rPr>
        <w:t>以外的其他</w:t>
      </w:r>
      <w:r w:rsidR="001E1734" w:rsidRPr="00432994">
        <w:rPr>
          <w:iCs/>
          <w:szCs w:val="21"/>
        </w:rPr>
        <w:t>股票</w:t>
      </w:r>
      <w:r w:rsidR="00484DCC" w:rsidRPr="00432994">
        <w:rPr>
          <w:iCs/>
          <w:szCs w:val="21"/>
        </w:rPr>
        <w:t>在网下</w:t>
      </w:r>
      <w:r w:rsidR="001E1734" w:rsidRPr="00432994">
        <w:rPr>
          <w:iCs/>
          <w:szCs w:val="21"/>
        </w:rPr>
        <w:t>股票</w:t>
      </w:r>
      <w:r w:rsidR="00484DCC" w:rsidRPr="00432994">
        <w:rPr>
          <w:iCs/>
          <w:szCs w:val="21"/>
        </w:rPr>
        <w:t>认购期最后一日</w:t>
      </w:r>
      <w:r w:rsidR="001E1734" w:rsidRPr="00432994">
        <w:rPr>
          <w:iCs/>
          <w:szCs w:val="21"/>
        </w:rPr>
        <w:t>的均价</w:t>
      </w:r>
      <w:r w:rsidR="00484DCC" w:rsidRPr="00432994">
        <w:rPr>
          <w:iCs/>
          <w:szCs w:val="21"/>
        </w:rPr>
        <w:t>和认购申报数量乘积</w:t>
      </w:r>
      <w:r w:rsidRPr="00432994">
        <w:rPr>
          <w:szCs w:val="21"/>
        </w:rPr>
        <w:t>，</w:t>
      </w:r>
      <w:r w:rsidRPr="00432994">
        <w:rPr>
          <w:position w:val="-14"/>
          <w:szCs w:val="21"/>
        </w:rPr>
        <w:object w:dxaOrig="300" w:dyaOrig="380">
          <v:shape id="_x0000_i1030" type="#_x0000_t75" style="width:15.6pt;height:20.4pt" o:ole="">
            <v:imagedata r:id="rId19" o:title=""/>
          </v:shape>
          <o:OLEObject Type="Embed" ProgID="Equation.3" ShapeID="_x0000_i1030" DrawAspect="Content" ObjectID="_1733575671" r:id="rId20"/>
        </w:object>
      </w:r>
      <w:r w:rsidR="00484DCC" w:rsidRPr="00432994">
        <w:rPr>
          <w:iCs/>
          <w:szCs w:val="21"/>
        </w:rPr>
        <w:t>为该</w:t>
      </w:r>
      <w:r w:rsidR="001E1734" w:rsidRPr="00432994">
        <w:rPr>
          <w:iCs/>
          <w:szCs w:val="21"/>
        </w:rPr>
        <w:t>股票</w:t>
      </w:r>
      <w:r w:rsidR="00484DCC" w:rsidRPr="00432994">
        <w:rPr>
          <w:iCs/>
          <w:szCs w:val="21"/>
        </w:rPr>
        <w:t>按</w:t>
      </w:r>
      <w:r w:rsidR="001E1734" w:rsidRPr="00432994">
        <w:rPr>
          <w:iCs/>
          <w:szCs w:val="21"/>
        </w:rPr>
        <w:t>均价</w:t>
      </w:r>
      <w:r w:rsidR="00484DCC" w:rsidRPr="00432994">
        <w:rPr>
          <w:iCs/>
          <w:szCs w:val="21"/>
        </w:rPr>
        <w:t>计算的其在网下</w:t>
      </w:r>
      <w:r w:rsidR="001E1734" w:rsidRPr="00432994">
        <w:rPr>
          <w:iCs/>
          <w:szCs w:val="21"/>
        </w:rPr>
        <w:t>股票</w:t>
      </w:r>
      <w:r w:rsidR="00484DCC" w:rsidRPr="00432994">
        <w:rPr>
          <w:iCs/>
          <w:szCs w:val="21"/>
        </w:rPr>
        <w:t>认购期最后一日</w:t>
      </w:r>
      <w:r w:rsidR="001E1734" w:rsidRPr="00432994">
        <w:rPr>
          <w:iCs/>
          <w:szCs w:val="21"/>
        </w:rPr>
        <w:t>基金标的指数中的权重</w:t>
      </w:r>
      <w:r w:rsidR="00484DCC" w:rsidRPr="00432994">
        <w:rPr>
          <w:iCs/>
          <w:szCs w:val="21"/>
        </w:rPr>
        <w:t>。认购期间，</w:t>
      </w:r>
      <w:r w:rsidR="001E1734" w:rsidRPr="00432994">
        <w:rPr>
          <w:iCs/>
          <w:szCs w:val="21"/>
        </w:rPr>
        <w:t>如</w:t>
      </w:r>
      <w:r w:rsidR="00A704C9" w:rsidRPr="00432994">
        <w:rPr>
          <w:iCs/>
          <w:szCs w:val="21"/>
        </w:rPr>
        <w:t>中证全指运输</w:t>
      </w:r>
      <w:r w:rsidR="00484DCC" w:rsidRPr="00432994">
        <w:rPr>
          <w:iCs/>
          <w:szCs w:val="21"/>
        </w:rPr>
        <w:t>指数发布指数调整公告，则基金管理人根据公告调整后的成份</w:t>
      </w:r>
      <w:r w:rsidR="001E1734" w:rsidRPr="00432994">
        <w:rPr>
          <w:iCs/>
          <w:szCs w:val="21"/>
        </w:rPr>
        <w:t>股</w:t>
      </w:r>
      <w:r w:rsidR="00484DCC" w:rsidRPr="00432994">
        <w:rPr>
          <w:iCs/>
          <w:szCs w:val="21"/>
        </w:rPr>
        <w:t>名单及</w:t>
      </w:r>
      <w:r w:rsidR="001E1734" w:rsidRPr="00432994">
        <w:rPr>
          <w:iCs/>
          <w:szCs w:val="21"/>
        </w:rPr>
        <w:t>标的指数</w:t>
      </w:r>
      <w:r w:rsidR="00484DCC" w:rsidRPr="00432994">
        <w:rPr>
          <w:iCs/>
          <w:szCs w:val="21"/>
        </w:rPr>
        <w:t>编制规则</w:t>
      </w:r>
      <w:r w:rsidR="001E1734" w:rsidRPr="00432994">
        <w:rPr>
          <w:iCs/>
          <w:szCs w:val="21"/>
        </w:rPr>
        <w:t>计算调整后的标的指数构成权重</w:t>
      </w:r>
      <w:r w:rsidR="00484DCC" w:rsidRPr="00432994">
        <w:rPr>
          <w:iCs/>
          <w:szCs w:val="21"/>
        </w:rPr>
        <w:t>，作为计算依据</w:t>
      </w:r>
      <w:r w:rsidRPr="00432994">
        <w:rPr>
          <w:szCs w:val="21"/>
        </w:rPr>
        <w:t>，</w:t>
      </w:r>
      <w:r w:rsidR="009D1B15" w:rsidRPr="00432994">
        <w:rPr>
          <w:position w:val="-8"/>
          <w:szCs w:val="21"/>
        </w:rPr>
        <w:object w:dxaOrig="240" w:dyaOrig="240">
          <v:shape id="_x0000_i1031" type="#_x0000_t75" style="width:11.4pt;height:12.6pt" o:ole="">
            <v:imagedata r:id="rId21" o:title=""/>
          </v:shape>
          <o:OLEObject Type="Embed" ProgID="Equation.3" ShapeID="_x0000_i1031" DrawAspect="Content" ObjectID="_1733575672" r:id="rId22"/>
        </w:object>
      </w:r>
      <w:r w:rsidR="00484DCC" w:rsidRPr="00432994">
        <w:rPr>
          <w:iCs/>
          <w:szCs w:val="21"/>
        </w:rPr>
        <w:t>为该</w:t>
      </w:r>
      <w:r w:rsidR="001E1734" w:rsidRPr="00432994">
        <w:rPr>
          <w:iCs/>
          <w:szCs w:val="21"/>
        </w:rPr>
        <w:t>股</w:t>
      </w:r>
      <w:r w:rsidR="00484DCC" w:rsidRPr="00432994">
        <w:rPr>
          <w:iCs/>
          <w:szCs w:val="21"/>
        </w:rPr>
        <w:t>在网下</w:t>
      </w:r>
      <w:r w:rsidR="001E1734" w:rsidRPr="00432994">
        <w:rPr>
          <w:iCs/>
          <w:szCs w:val="21"/>
        </w:rPr>
        <w:t>股票</w:t>
      </w:r>
      <w:r w:rsidR="00484DCC" w:rsidRPr="00432994">
        <w:rPr>
          <w:iCs/>
          <w:szCs w:val="21"/>
        </w:rPr>
        <w:t>认购期最后一日的</w:t>
      </w:r>
      <w:r w:rsidR="001E1734" w:rsidRPr="00432994">
        <w:t>均价</w:t>
      </w:r>
      <w:r w:rsidRPr="00432994">
        <w:rPr>
          <w:szCs w:val="21"/>
        </w:rPr>
        <w:t>。</w:t>
      </w:r>
    </w:p>
    <w:p w:rsidR="000E6543" w:rsidRPr="00432994" w:rsidRDefault="00484DCC" w:rsidP="000E6543">
      <w:pPr>
        <w:autoSpaceDE w:val="0"/>
        <w:autoSpaceDN w:val="0"/>
        <w:adjustRightInd w:val="0"/>
        <w:spacing w:line="360" w:lineRule="auto"/>
        <w:ind w:firstLine="420"/>
        <w:rPr>
          <w:szCs w:val="21"/>
        </w:rPr>
      </w:pPr>
      <w:r w:rsidRPr="00432994">
        <w:rPr>
          <w:szCs w:val="21"/>
        </w:rPr>
        <w:t>如果投资人申报的个</w:t>
      </w:r>
      <w:r w:rsidR="001E1734" w:rsidRPr="00432994">
        <w:rPr>
          <w:szCs w:val="21"/>
        </w:rPr>
        <w:t>股</w:t>
      </w:r>
      <w:r w:rsidR="000E6543" w:rsidRPr="00432994">
        <w:rPr>
          <w:szCs w:val="21"/>
        </w:rPr>
        <w:t>认购数量总额大于基金管理人可确认的认购数量上限，则按照各投资者的认购申报数量从小到大收取。</w:t>
      </w:r>
    </w:p>
    <w:p w:rsidR="00094CCB" w:rsidRPr="00432994" w:rsidRDefault="00611088" w:rsidP="00094CCB">
      <w:pPr>
        <w:autoSpaceDE w:val="0"/>
        <w:autoSpaceDN w:val="0"/>
        <w:spacing w:line="360" w:lineRule="auto"/>
        <w:ind w:firstLineChars="200" w:firstLine="420"/>
        <w:jc w:val="left"/>
        <w:rPr>
          <w:iCs/>
          <w:szCs w:val="21"/>
        </w:rPr>
      </w:pPr>
      <w:r w:rsidRPr="00432994">
        <w:rPr>
          <w:rFonts w:ascii="宋体" w:hAnsi="宋体" w:cs="宋体" w:hint="eastAsia"/>
          <w:iCs/>
          <w:szCs w:val="21"/>
        </w:rPr>
        <w:t>②</w:t>
      </w:r>
      <w:r w:rsidR="00094CCB" w:rsidRPr="00432994">
        <w:rPr>
          <w:iCs/>
          <w:szCs w:val="21"/>
        </w:rPr>
        <w:t>若某一</w:t>
      </w:r>
      <w:r w:rsidR="001E1734" w:rsidRPr="00432994">
        <w:rPr>
          <w:iCs/>
          <w:szCs w:val="21"/>
        </w:rPr>
        <w:t>股票</w:t>
      </w:r>
      <w:r w:rsidR="00094CCB" w:rsidRPr="00432994">
        <w:rPr>
          <w:iCs/>
          <w:szCs w:val="21"/>
        </w:rPr>
        <w:t>在</w:t>
      </w:r>
      <w:r w:rsidR="001E1734" w:rsidRPr="00432994">
        <w:rPr>
          <w:iCs/>
          <w:szCs w:val="21"/>
        </w:rPr>
        <w:t>股票</w:t>
      </w:r>
      <w:r w:rsidR="00094CCB" w:rsidRPr="00432994">
        <w:rPr>
          <w:iCs/>
          <w:szCs w:val="21"/>
        </w:rPr>
        <w:t>认购日至登记机构进行</w:t>
      </w:r>
      <w:r w:rsidR="001E1734" w:rsidRPr="00432994">
        <w:rPr>
          <w:iCs/>
          <w:szCs w:val="21"/>
        </w:rPr>
        <w:t>股票</w:t>
      </w:r>
      <w:r w:rsidR="00094CCB" w:rsidRPr="00432994">
        <w:rPr>
          <w:iCs/>
          <w:szCs w:val="21"/>
        </w:rPr>
        <w:t>过户日的冻结期间发生司法</w:t>
      </w:r>
      <w:r w:rsidR="00240A38" w:rsidRPr="00432994">
        <w:rPr>
          <w:iCs/>
          <w:szCs w:val="21"/>
        </w:rPr>
        <w:t>冻结或</w:t>
      </w:r>
      <w:r w:rsidR="00094CCB" w:rsidRPr="00432994">
        <w:rPr>
          <w:iCs/>
          <w:szCs w:val="21"/>
        </w:rPr>
        <w:t>执行，则基金管理人将根据登记机构</w:t>
      </w:r>
      <w:r w:rsidR="008650A8" w:rsidRPr="00432994">
        <w:rPr>
          <w:iCs/>
          <w:szCs w:val="21"/>
        </w:rPr>
        <w:t>确认</w:t>
      </w:r>
      <w:r w:rsidR="00094CCB" w:rsidRPr="00432994">
        <w:rPr>
          <w:iCs/>
          <w:szCs w:val="21"/>
        </w:rPr>
        <w:t>的</w:t>
      </w:r>
      <w:r w:rsidR="008650A8" w:rsidRPr="00432994">
        <w:rPr>
          <w:iCs/>
          <w:szCs w:val="21"/>
        </w:rPr>
        <w:t>实际过户</w:t>
      </w:r>
      <w:r w:rsidR="00094CCB" w:rsidRPr="00432994">
        <w:rPr>
          <w:iCs/>
          <w:szCs w:val="21"/>
        </w:rPr>
        <w:t>数据对投资人的有效认购数量进行相应调整。</w:t>
      </w:r>
    </w:p>
    <w:p w:rsidR="00C30632" w:rsidRPr="00432994" w:rsidRDefault="00C30632" w:rsidP="00C30632">
      <w:pPr>
        <w:autoSpaceDE w:val="0"/>
        <w:autoSpaceDN w:val="0"/>
        <w:spacing w:line="360" w:lineRule="auto"/>
        <w:ind w:firstLineChars="200" w:firstLine="420"/>
        <w:jc w:val="left"/>
        <w:rPr>
          <w:iCs/>
          <w:szCs w:val="21"/>
        </w:rPr>
      </w:pPr>
      <w:r w:rsidRPr="00432994">
        <w:rPr>
          <w:iCs/>
          <w:szCs w:val="21"/>
        </w:rPr>
        <w:t>认购佣金由发售代理机构在投资者认购确认时收取，在发售代理机构允许的条件下，投资者可选择以现金或基金份额的方式支付认购佣金。</w:t>
      </w:r>
    </w:p>
    <w:p w:rsidR="00C30632" w:rsidRPr="00432994" w:rsidRDefault="00C30632" w:rsidP="00C30632">
      <w:pPr>
        <w:autoSpaceDE w:val="0"/>
        <w:autoSpaceDN w:val="0"/>
        <w:spacing w:line="360" w:lineRule="auto"/>
        <w:ind w:firstLineChars="200" w:firstLine="420"/>
        <w:jc w:val="left"/>
        <w:rPr>
          <w:iCs/>
          <w:szCs w:val="21"/>
        </w:rPr>
      </w:pPr>
      <w:r w:rsidRPr="00432994">
        <w:rPr>
          <w:iCs/>
          <w:szCs w:val="21"/>
        </w:rPr>
        <w:t>投资者选择以现金方式支付认购佣金，则需支付的认购佣金按以下公式计算：</w:t>
      </w:r>
    </w:p>
    <w:p w:rsidR="00C30632" w:rsidRPr="00432994" w:rsidRDefault="00C30632" w:rsidP="00C30632">
      <w:pPr>
        <w:autoSpaceDE w:val="0"/>
        <w:autoSpaceDN w:val="0"/>
        <w:spacing w:line="360" w:lineRule="auto"/>
        <w:ind w:firstLineChars="200" w:firstLine="420"/>
        <w:jc w:val="left"/>
        <w:rPr>
          <w:iCs/>
          <w:szCs w:val="21"/>
        </w:rPr>
      </w:pPr>
      <w:r w:rsidRPr="00432994">
        <w:rPr>
          <w:iCs/>
          <w:szCs w:val="21"/>
        </w:rPr>
        <w:t>认购佣金＝认购价格</w:t>
      </w:r>
      <w:r w:rsidRPr="00432994">
        <w:rPr>
          <w:iCs/>
          <w:szCs w:val="21"/>
        </w:rPr>
        <w:t>×</w:t>
      </w:r>
      <w:r w:rsidRPr="00432994">
        <w:rPr>
          <w:iCs/>
          <w:szCs w:val="21"/>
        </w:rPr>
        <w:t>认购份额</w:t>
      </w:r>
      <w:r w:rsidRPr="00432994">
        <w:rPr>
          <w:iCs/>
          <w:szCs w:val="21"/>
        </w:rPr>
        <w:t>×</w:t>
      </w:r>
      <w:r w:rsidRPr="00432994">
        <w:rPr>
          <w:iCs/>
          <w:szCs w:val="21"/>
        </w:rPr>
        <w:t>佣金比率</w:t>
      </w:r>
    </w:p>
    <w:p w:rsidR="00C30632" w:rsidRPr="00432994" w:rsidRDefault="00C30632" w:rsidP="00C30632">
      <w:pPr>
        <w:autoSpaceDE w:val="0"/>
        <w:autoSpaceDN w:val="0"/>
        <w:spacing w:line="360" w:lineRule="auto"/>
        <w:ind w:firstLineChars="200" w:firstLine="420"/>
        <w:jc w:val="left"/>
        <w:rPr>
          <w:szCs w:val="21"/>
        </w:rPr>
      </w:pPr>
      <w:r w:rsidRPr="00432994">
        <w:rPr>
          <w:iCs/>
          <w:szCs w:val="21"/>
        </w:rPr>
        <w:t>投资者选择以基金份额方式支付佣金的，基金管理人根据发售代理机构提供的数据计算投资者应以基金份额方式支付的佣金，并从投资者的认购份额中扣除，为发售代理机构增加相应的基金份额。以基金份额支付佣金，则认购佣金和可得到的基金份额按以下公式计</w:t>
      </w:r>
      <w:r w:rsidRPr="00432994">
        <w:rPr>
          <w:szCs w:val="21"/>
        </w:rPr>
        <w:t>算：</w:t>
      </w:r>
    </w:p>
    <w:p w:rsidR="00C30632" w:rsidRPr="00432994" w:rsidRDefault="00C30632" w:rsidP="00C30632">
      <w:pPr>
        <w:autoSpaceDE w:val="0"/>
        <w:autoSpaceDN w:val="0"/>
        <w:spacing w:line="360" w:lineRule="auto"/>
        <w:ind w:firstLineChars="200" w:firstLine="420"/>
        <w:jc w:val="left"/>
        <w:rPr>
          <w:szCs w:val="21"/>
        </w:rPr>
      </w:pPr>
      <w:r w:rsidRPr="00432994">
        <w:rPr>
          <w:szCs w:val="21"/>
        </w:rPr>
        <w:t>认购佣金＝认购价格</w:t>
      </w:r>
      <w:r w:rsidRPr="00432994">
        <w:rPr>
          <w:szCs w:val="21"/>
        </w:rPr>
        <w:t>×</w:t>
      </w:r>
      <w:r w:rsidRPr="00432994">
        <w:rPr>
          <w:szCs w:val="21"/>
        </w:rPr>
        <w:t>认购份额</w:t>
      </w:r>
      <w:r w:rsidRPr="00432994">
        <w:rPr>
          <w:szCs w:val="21"/>
        </w:rPr>
        <w:t>/</w:t>
      </w:r>
      <w:r w:rsidRPr="00432994">
        <w:rPr>
          <w:szCs w:val="21"/>
        </w:rPr>
        <w:t>（</w:t>
      </w:r>
      <w:r w:rsidRPr="00432994">
        <w:rPr>
          <w:szCs w:val="21"/>
        </w:rPr>
        <w:t>1+</w:t>
      </w:r>
      <w:r w:rsidRPr="00432994">
        <w:rPr>
          <w:szCs w:val="21"/>
        </w:rPr>
        <w:t>佣金比率）</w:t>
      </w:r>
      <w:r w:rsidRPr="00432994">
        <w:rPr>
          <w:szCs w:val="21"/>
        </w:rPr>
        <w:t>×</w:t>
      </w:r>
      <w:r w:rsidRPr="00432994">
        <w:rPr>
          <w:szCs w:val="21"/>
        </w:rPr>
        <w:t>佣金比率</w:t>
      </w:r>
      <w:r w:rsidR="006C1F95" w:rsidRPr="00432994">
        <w:rPr>
          <w:szCs w:val="21"/>
        </w:rPr>
        <w:t>/1.00</w:t>
      </w:r>
    </w:p>
    <w:p w:rsidR="00C30632" w:rsidRPr="00432994" w:rsidRDefault="00C30632" w:rsidP="00C30632">
      <w:pPr>
        <w:autoSpaceDE w:val="0"/>
        <w:autoSpaceDN w:val="0"/>
        <w:spacing w:line="360" w:lineRule="auto"/>
        <w:ind w:firstLineChars="200" w:firstLine="420"/>
        <w:jc w:val="left"/>
        <w:rPr>
          <w:szCs w:val="21"/>
        </w:rPr>
      </w:pPr>
      <w:r w:rsidRPr="00432994">
        <w:rPr>
          <w:szCs w:val="21"/>
        </w:rPr>
        <w:t>净认购份额＝认购份额－认购佣金</w:t>
      </w:r>
    </w:p>
    <w:p w:rsidR="00C30632" w:rsidRPr="00432994" w:rsidRDefault="00C30632" w:rsidP="00C30632">
      <w:pPr>
        <w:autoSpaceDE w:val="0"/>
        <w:autoSpaceDN w:val="0"/>
        <w:spacing w:line="360" w:lineRule="auto"/>
        <w:ind w:firstLineChars="200" w:firstLine="420"/>
        <w:jc w:val="left"/>
        <w:rPr>
          <w:szCs w:val="21"/>
        </w:rPr>
      </w:pPr>
      <w:r w:rsidRPr="00432994">
        <w:rPr>
          <w:szCs w:val="21"/>
        </w:rPr>
        <w:t>例</w:t>
      </w:r>
      <w:r w:rsidR="00D211DC" w:rsidRPr="00432994">
        <w:rPr>
          <w:szCs w:val="21"/>
        </w:rPr>
        <w:t>三</w:t>
      </w:r>
      <w:r w:rsidRPr="00432994">
        <w:rPr>
          <w:szCs w:val="21"/>
        </w:rPr>
        <w:t>：某投资者持有本基金指数成份股中股票</w:t>
      </w:r>
      <w:r w:rsidRPr="00432994">
        <w:rPr>
          <w:szCs w:val="21"/>
        </w:rPr>
        <w:t>A</w:t>
      </w:r>
      <w:r w:rsidRPr="00432994">
        <w:rPr>
          <w:szCs w:val="21"/>
        </w:rPr>
        <w:t>和股票</w:t>
      </w:r>
      <w:r w:rsidRPr="00432994">
        <w:rPr>
          <w:szCs w:val="21"/>
        </w:rPr>
        <w:t>B</w:t>
      </w:r>
      <w:r w:rsidRPr="00432994">
        <w:rPr>
          <w:szCs w:val="21"/>
        </w:rPr>
        <w:t>各</w:t>
      </w:r>
      <w:r w:rsidRPr="00432994">
        <w:rPr>
          <w:szCs w:val="21"/>
        </w:rPr>
        <w:t>10,000</w:t>
      </w:r>
      <w:r w:rsidRPr="00432994">
        <w:rPr>
          <w:szCs w:val="21"/>
        </w:rPr>
        <w:t>股和</w:t>
      </w:r>
      <w:r w:rsidRPr="00432994">
        <w:rPr>
          <w:szCs w:val="21"/>
        </w:rPr>
        <w:t>20,000</w:t>
      </w:r>
      <w:r w:rsidRPr="00432994">
        <w:rPr>
          <w:szCs w:val="21"/>
        </w:rPr>
        <w:t>股，至某发售代理机构网点认购本基金，选择以现金支付认购佣金。假设网下</w:t>
      </w:r>
      <w:r w:rsidR="00807CDA" w:rsidRPr="00432994">
        <w:rPr>
          <w:szCs w:val="21"/>
        </w:rPr>
        <w:t>股票</w:t>
      </w:r>
      <w:r w:rsidRPr="00432994">
        <w:rPr>
          <w:szCs w:val="21"/>
        </w:rPr>
        <w:t>认购</w:t>
      </w:r>
      <w:r w:rsidRPr="00432994">
        <w:rPr>
          <w:szCs w:val="21"/>
        </w:rPr>
        <w:t>T</w:t>
      </w:r>
      <w:r w:rsidRPr="00432994">
        <w:rPr>
          <w:szCs w:val="21"/>
        </w:rPr>
        <w:t>日</w:t>
      </w:r>
      <w:r w:rsidR="00807CDA" w:rsidRPr="00432994">
        <w:rPr>
          <w:szCs w:val="21"/>
        </w:rPr>
        <w:t>（网下股票认购期最后一日）</w:t>
      </w:r>
      <w:r w:rsidRPr="00432994">
        <w:rPr>
          <w:szCs w:val="21"/>
        </w:rPr>
        <w:t>股票</w:t>
      </w:r>
      <w:r w:rsidRPr="00432994">
        <w:rPr>
          <w:szCs w:val="21"/>
        </w:rPr>
        <w:t>A</w:t>
      </w:r>
      <w:r w:rsidRPr="00432994">
        <w:rPr>
          <w:szCs w:val="21"/>
        </w:rPr>
        <w:t>和股票</w:t>
      </w:r>
      <w:r w:rsidRPr="00432994">
        <w:rPr>
          <w:szCs w:val="21"/>
        </w:rPr>
        <w:t>B</w:t>
      </w:r>
      <w:r w:rsidRPr="00432994">
        <w:rPr>
          <w:szCs w:val="21"/>
        </w:rPr>
        <w:t>的均价分别为</w:t>
      </w:r>
      <w:r w:rsidRPr="00432994">
        <w:rPr>
          <w:szCs w:val="21"/>
        </w:rPr>
        <w:t>14.94</w:t>
      </w:r>
      <w:r w:rsidRPr="00432994">
        <w:rPr>
          <w:szCs w:val="21"/>
        </w:rPr>
        <w:t>元和</w:t>
      </w:r>
      <w:r w:rsidRPr="00432994">
        <w:rPr>
          <w:szCs w:val="21"/>
        </w:rPr>
        <w:t>4.50</w:t>
      </w:r>
      <w:r w:rsidRPr="00432994">
        <w:rPr>
          <w:szCs w:val="21"/>
        </w:rPr>
        <w:t>元，基金管理人确认的有效认购数量为</w:t>
      </w:r>
      <w:r w:rsidRPr="00432994">
        <w:rPr>
          <w:szCs w:val="21"/>
        </w:rPr>
        <w:t>10,000</w:t>
      </w:r>
      <w:r w:rsidRPr="00432994">
        <w:rPr>
          <w:szCs w:val="21"/>
        </w:rPr>
        <w:t>股股票</w:t>
      </w:r>
      <w:r w:rsidRPr="00432994">
        <w:rPr>
          <w:szCs w:val="21"/>
        </w:rPr>
        <w:t>A</w:t>
      </w:r>
      <w:r w:rsidRPr="00432994">
        <w:rPr>
          <w:szCs w:val="21"/>
        </w:rPr>
        <w:t>和</w:t>
      </w:r>
      <w:r w:rsidRPr="00432994">
        <w:rPr>
          <w:szCs w:val="21"/>
        </w:rPr>
        <w:t>20,000</w:t>
      </w:r>
      <w:r w:rsidRPr="00432994">
        <w:rPr>
          <w:szCs w:val="21"/>
        </w:rPr>
        <w:t>股股票</w:t>
      </w:r>
      <w:r w:rsidRPr="00432994">
        <w:rPr>
          <w:szCs w:val="21"/>
        </w:rPr>
        <w:t>B</w:t>
      </w:r>
      <w:r w:rsidRPr="00432994">
        <w:rPr>
          <w:szCs w:val="21"/>
        </w:rPr>
        <w:t>，发售代理机构确认的佣金比例为</w:t>
      </w:r>
      <w:r w:rsidRPr="00432994">
        <w:rPr>
          <w:szCs w:val="21"/>
        </w:rPr>
        <w:t>0.8</w:t>
      </w:r>
      <w:r w:rsidR="001E6234" w:rsidRPr="00432994">
        <w:rPr>
          <w:szCs w:val="21"/>
        </w:rPr>
        <w:t>0</w:t>
      </w:r>
      <w:r w:rsidRPr="00432994">
        <w:rPr>
          <w:szCs w:val="21"/>
        </w:rPr>
        <w:t>%</w:t>
      </w:r>
      <w:r w:rsidRPr="00432994">
        <w:rPr>
          <w:szCs w:val="21"/>
        </w:rPr>
        <w:t>，则其可得到的基金份额和需支付的认购佣金如下：</w:t>
      </w:r>
    </w:p>
    <w:p w:rsidR="00C30632" w:rsidRPr="00432994" w:rsidRDefault="00C30632" w:rsidP="00C30632">
      <w:pPr>
        <w:autoSpaceDE w:val="0"/>
        <w:autoSpaceDN w:val="0"/>
        <w:spacing w:line="360" w:lineRule="auto"/>
        <w:ind w:firstLineChars="200" w:firstLine="420"/>
        <w:jc w:val="left"/>
        <w:rPr>
          <w:szCs w:val="21"/>
        </w:rPr>
      </w:pPr>
      <w:r w:rsidRPr="00432994">
        <w:rPr>
          <w:szCs w:val="21"/>
        </w:rPr>
        <w:t>认购份额＝（</w:t>
      </w:r>
      <w:r w:rsidRPr="00432994">
        <w:rPr>
          <w:szCs w:val="21"/>
        </w:rPr>
        <w:t>10,000×14.94</w:t>
      </w:r>
      <w:r w:rsidRPr="00432994">
        <w:rPr>
          <w:szCs w:val="21"/>
        </w:rPr>
        <w:t>）</w:t>
      </w:r>
      <w:r w:rsidRPr="00432994">
        <w:rPr>
          <w:szCs w:val="21"/>
        </w:rPr>
        <w:t>/1.00+</w:t>
      </w:r>
      <w:r w:rsidRPr="00432994">
        <w:rPr>
          <w:szCs w:val="21"/>
        </w:rPr>
        <w:t>（</w:t>
      </w:r>
      <w:r w:rsidRPr="00432994">
        <w:rPr>
          <w:szCs w:val="21"/>
        </w:rPr>
        <w:t>20,000×4.50</w:t>
      </w:r>
      <w:r w:rsidRPr="00432994">
        <w:rPr>
          <w:szCs w:val="21"/>
        </w:rPr>
        <w:t>）</w:t>
      </w:r>
      <w:r w:rsidRPr="00432994">
        <w:rPr>
          <w:szCs w:val="21"/>
        </w:rPr>
        <w:t>/1.00</w:t>
      </w:r>
      <w:r w:rsidRPr="00432994">
        <w:rPr>
          <w:szCs w:val="21"/>
        </w:rPr>
        <w:t>＝</w:t>
      </w:r>
      <w:r w:rsidRPr="00432994">
        <w:rPr>
          <w:szCs w:val="21"/>
        </w:rPr>
        <w:t>239,400</w:t>
      </w:r>
      <w:r w:rsidRPr="00432994">
        <w:rPr>
          <w:szCs w:val="21"/>
        </w:rPr>
        <w:t>份</w:t>
      </w:r>
    </w:p>
    <w:p w:rsidR="00C30632" w:rsidRPr="00432994" w:rsidRDefault="00C30632" w:rsidP="00C30632">
      <w:pPr>
        <w:autoSpaceDE w:val="0"/>
        <w:autoSpaceDN w:val="0"/>
        <w:spacing w:line="360" w:lineRule="auto"/>
        <w:ind w:firstLineChars="200" w:firstLine="420"/>
        <w:jc w:val="left"/>
        <w:rPr>
          <w:szCs w:val="21"/>
        </w:rPr>
      </w:pPr>
      <w:r w:rsidRPr="00432994">
        <w:rPr>
          <w:szCs w:val="21"/>
        </w:rPr>
        <w:t>认购佣金＝</w:t>
      </w:r>
      <w:r w:rsidRPr="00432994">
        <w:rPr>
          <w:szCs w:val="21"/>
        </w:rPr>
        <w:t>1.00×239,400×0.8</w:t>
      </w:r>
      <w:r w:rsidR="001E6234" w:rsidRPr="00432994">
        <w:rPr>
          <w:szCs w:val="21"/>
        </w:rPr>
        <w:t>0</w:t>
      </w:r>
      <w:r w:rsidRPr="00432994">
        <w:rPr>
          <w:szCs w:val="21"/>
        </w:rPr>
        <w:t>%</w:t>
      </w:r>
      <w:r w:rsidRPr="00432994">
        <w:rPr>
          <w:szCs w:val="21"/>
        </w:rPr>
        <w:t>＝</w:t>
      </w:r>
      <w:r w:rsidRPr="00432994">
        <w:rPr>
          <w:szCs w:val="21"/>
        </w:rPr>
        <w:t>1,915.20</w:t>
      </w:r>
      <w:r w:rsidRPr="00432994">
        <w:rPr>
          <w:szCs w:val="21"/>
        </w:rPr>
        <w:t>元</w:t>
      </w:r>
    </w:p>
    <w:p w:rsidR="00C30632" w:rsidRPr="00432994" w:rsidRDefault="00C30632" w:rsidP="00C30632">
      <w:pPr>
        <w:autoSpaceDE w:val="0"/>
        <w:autoSpaceDN w:val="0"/>
        <w:spacing w:line="360" w:lineRule="auto"/>
        <w:ind w:firstLineChars="200" w:firstLine="420"/>
        <w:jc w:val="left"/>
        <w:rPr>
          <w:szCs w:val="21"/>
        </w:rPr>
      </w:pPr>
      <w:r w:rsidRPr="00432994">
        <w:rPr>
          <w:szCs w:val="21"/>
        </w:rPr>
        <w:t>即投资者可认购到</w:t>
      </w:r>
      <w:r w:rsidRPr="00432994">
        <w:rPr>
          <w:szCs w:val="21"/>
        </w:rPr>
        <w:t>239,400</w:t>
      </w:r>
      <w:r w:rsidRPr="00432994">
        <w:rPr>
          <w:szCs w:val="21"/>
        </w:rPr>
        <w:t>份本基金基金份额，并需另行支付</w:t>
      </w:r>
      <w:r w:rsidRPr="00432994">
        <w:rPr>
          <w:szCs w:val="21"/>
        </w:rPr>
        <w:t>1,915.20</w:t>
      </w:r>
      <w:r w:rsidRPr="00432994">
        <w:rPr>
          <w:szCs w:val="21"/>
        </w:rPr>
        <w:t>元的认购佣金。</w:t>
      </w:r>
    </w:p>
    <w:p w:rsidR="008F4EAE" w:rsidRPr="00432994" w:rsidRDefault="008F4EAE" w:rsidP="008F4EAE">
      <w:pPr>
        <w:autoSpaceDE w:val="0"/>
        <w:autoSpaceDN w:val="0"/>
        <w:spacing w:line="360" w:lineRule="auto"/>
        <w:ind w:firstLineChars="200" w:firstLine="420"/>
        <w:jc w:val="left"/>
        <w:rPr>
          <w:szCs w:val="21"/>
        </w:rPr>
      </w:pPr>
      <w:r w:rsidRPr="00432994">
        <w:rPr>
          <w:szCs w:val="21"/>
        </w:rPr>
        <w:t>例四：续例三，假设该投资者选择以基金份额的方式交纳认购佣金，则投资者最终可得的净认购份额计算如下：</w:t>
      </w:r>
    </w:p>
    <w:p w:rsidR="008F4EAE" w:rsidRPr="00432994" w:rsidRDefault="008F4EAE" w:rsidP="008F4EAE">
      <w:pPr>
        <w:autoSpaceDE w:val="0"/>
        <w:autoSpaceDN w:val="0"/>
        <w:spacing w:line="360" w:lineRule="auto"/>
        <w:ind w:firstLineChars="200" w:firstLine="420"/>
        <w:jc w:val="left"/>
        <w:rPr>
          <w:szCs w:val="21"/>
        </w:rPr>
      </w:pPr>
      <w:r w:rsidRPr="00432994">
        <w:rPr>
          <w:szCs w:val="21"/>
        </w:rPr>
        <w:t>认购佣金＝</w:t>
      </w:r>
      <w:r w:rsidRPr="00432994">
        <w:rPr>
          <w:szCs w:val="21"/>
        </w:rPr>
        <w:t>1.00×239,400/</w:t>
      </w:r>
      <w:r w:rsidRPr="00432994">
        <w:rPr>
          <w:szCs w:val="21"/>
        </w:rPr>
        <w:t>（</w:t>
      </w:r>
      <w:r w:rsidRPr="00432994">
        <w:rPr>
          <w:szCs w:val="21"/>
        </w:rPr>
        <w:t>1+0.8</w:t>
      </w:r>
      <w:r w:rsidR="001E6234" w:rsidRPr="00432994">
        <w:rPr>
          <w:szCs w:val="21"/>
        </w:rPr>
        <w:t>0</w:t>
      </w:r>
      <w:r w:rsidRPr="00432994">
        <w:rPr>
          <w:szCs w:val="21"/>
        </w:rPr>
        <w:t>%</w:t>
      </w:r>
      <w:r w:rsidRPr="00432994">
        <w:rPr>
          <w:szCs w:val="21"/>
        </w:rPr>
        <w:t>）</w:t>
      </w:r>
      <w:r w:rsidRPr="00432994">
        <w:rPr>
          <w:szCs w:val="21"/>
        </w:rPr>
        <w:t>×0.8</w:t>
      </w:r>
      <w:r w:rsidR="001E6234" w:rsidRPr="00432994">
        <w:rPr>
          <w:szCs w:val="21"/>
        </w:rPr>
        <w:t>0</w:t>
      </w:r>
      <w:r w:rsidRPr="00432994">
        <w:rPr>
          <w:szCs w:val="21"/>
        </w:rPr>
        <w:t>%/1.00</w:t>
      </w:r>
      <w:r w:rsidRPr="00432994">
        <w:rPr>
          <w:szCs w:val="21"/>
        </w:rPr>
        <w:t>＝</w:t>
      </w:r>
      <w:r w:rsidRPr="00432994">
        <w:rPr>
          <w:szCs w:val="21"/>
        </w:rPr>
        <w:t>1,900.00</w:t>
      </w:r>
      <w:r w:rsidRPr="00432994">
        <w:rPr>
          <w:szCs w:val="21"/>
        </w:rPr>
        <w:t>份</w:t>
      </w:r>
    </w:p>
    <w:p w:rsidR="008F4EAE" w:rsidRPr="00432994" w:rsidRDefault="008F4EAE" w:rsidP="008F4EAE">
      <w:pPr>
        <w:autoSpaceDE w:val="0"/>
        <w:autoSpaceDN w:val="0"/>
        <w:spacing w:line="360" w:lineRule="auto"/>
        <w:ind w:firstLineChars="200" w:firstLine="420"/>
        <w:jc w:val="left"/>
        <w:rPr>
          <w:szCs w:val="21"/>
        </w:rPr>
      </w:pPr>
      <w:r w:rsidRPr="00432994">
        <w:rPr>
          <w:szCs w:val="21"/>
        </w:rPr>
        <w:t>净认购份额＝</w:t>
      </w:r>
      <w:r w:rsidRPr="00432994">
        <w:rPr>
          <w:szCs w:val="21"/>
        </w:rPr>
        <w:t>239,400–1,900.00=237,500.00</w:t>
      </w:r>
      <w:r w:rsidRPr="00432994">
        <w:rPr>
          <w:szCs w:val="21"/>
        </w:rPr>
        <w:t>份。</w:t>
      </w:r>
    </w:p>
    <w:p w:rsidR="00094CCB" w:rsidRPr="00432994" w:rsidRDefault="00051989" w:rsidP="001E6234">
      <w:pPr>
        <w:autoSpaceDE w:val="0"/>
        <w:autoSpaceDN w:val="0"/>
        <w:spacing w:line="360" w:lineRule="auto"/>
        <w:ind w:firstLineChars="200" w:firstLine="420"/>
        <w:jc w:val="left"/>
        <w:rPr>
          <w:szCs w:val="21"/>
        </w:rPr>
      </w:pPr>
      <w:r w:rsidRPr="00432994">
        <w:rPr>
          <w:szCs w:val="21"/>
        </w:rPr>
        <w:t>8</w:t>
      </w:r>
      <w:r w:rsidR="000E6543" w:rsidRPr="00432994">
        <w:rPr>
          <w:szCs w:val="21"/>
        </w:rPr>
        <w:t>、认购确认：在基金合同生效后，投资者可通过其办理认购的销售网点查询认购确认情况。</w:t>
      </w:r>
    </w:p>
    <w:p w:rsidR="001E1734" w:rsidRPr="00432994" w:rsidRDefault="006256A1" w:rsidP="001E1734">
      <w:pPr>
        <w:autoSpaceDE w:val="0"/>
        <w:autoSpaceDN w:val="0"/>
        <w:spacing w:line="360" w:lineRule="auto"/>
        <w:ind w:firstLineChars="200" w:firstLine="420"/>
        <w:jc w:val="left"/>
        <w:rPr>
          <w:kern w:val="0"/>
          <w:szCs w:val="21"/>
        </w:rPr>
      </w:pPr>
      <w:r w:rsidRPr="00432994">
        <w:rPr>
          <w:szCs w:val="21"/>
        </w:rPr>
        <w:t>（十</w:t>
      </w:r>
      <w:r w:rsidR="00F0454F" w:rsidRPr="00432994">
        <w:rPr>
          <w:szCs w:val="21"/>
        </w:rPr>
        <w:t>四</w:t>
      </w:r>
      <w:r w:rsidRPr="00432994">
        <w:rPr>
          <w:szCs w:val="21"/>
        </w:rPr>
        <w:t>）</w:t>
      </w:r>
      <w:r w:rsidR="001E1734" w:rsidRPr="00432994">
        <w:rPr>
          <w:kern w:val="0"/>
          <w:szCs w:val="21"/>
        </w:rPr>
        <w:t>募集资金利息与募集股票权益的处理方式</w:t>
      </w:r>
    </w:p>
    <w:p w:rsidR="00100575" w:rsidRPr="00432994" w:rsidRDefault="00BF3093">
      <w:pPr>
        <w:autoSpaceDE w:val="0"/>
        <w:autoSpaceDN w:val="0"/>
        <w:adjustRightInd w:val="0"/>
        <w:spacing w:line="360" w:lineRule="auto"/>
        <w:ind w:firstLineChars="200" w:firstLine="420"/>
        <w:jc w:val="left"/>
        <w:rPr>
          <w:kern w:val="0"/>
          <w:szCs w:val="21"/>
        </w:rPr>
      </w:pPr>
      <w:r w:rsidRPr="00432994">
        <w:rPr>
          <w:kern w:val="0"/>
          <w:szCs w:val="21"/>
        </w:rPr>
        <w:t>网下现金认购及网上现金认购的有效认购资金在募集期间产生的利息将折算为基金份额归基金份额持有人所有</w:t>
      </w:r>
      <w:r w:rsidR="00B924E9" w:rsidRPr="00432994">
        <w:rPr>
          <w:szCs w:val="21"/>
        </w:rPr>
        <w:t>，其中利息以</w:t>
      </w:r>
      <w:r w:rsidR="00F0454F" w:rsidRPr="00432994">
        <w:rPr>
          <w:szCs w:val="21"/>
        </w:rPr>
        <w:t>登记结算机构或</w:t>
      </w:r>
      <w:r w:rsidR="00B924E9" w:rsidRPr="00432994">
        <w:rPr>
          <w:szCs w:val="21"/>
        </w:rPr>
        <w:t>基金管理人的记录为准。</w:t>
      </w:r>
      <w:r w:rsidR="001E1734" w:rsidRPr="00432994">
        <w:rPr>
          <w:kern w:val="0"/>
          <w:szCs w:val="21"/>
        </w:rPr>
        <w:t>投资者的认购股票在股票认购日至登记机构进行股票过户日的冻结期间的权益归投资者所有。</w:t>
      </w:r>
    </w:p>
    <w:p w:rsidR="001E1734" w:rsidRPr="00432994" w:rsidRDefault="006256A1" w:rsidP="001E1734">
      <w:pPr>
        <w:autoSpaceDE w:val="0"/>
        <w:autoSpaceDN w:val="0"/>
        <w:spacing w:line="360" w:lineRule="auto"/>
        <w:ind w:firstLine="420"/>
        <w:rPr>
          <w:kern w:val="0"/>
          <w:szCs w:val="21"/>
        </w:rPr>
      </w:pPr>
      <w:r w:rsidRPr="00432994">
        <w:rPr>
          <w:szCs w:val="21"/>
        </w:rPr>
        <w:t>（十</w:t>
      </w:r>
      <w:r w:rsidR="00F0454F" w:rsidRPr="00432994">
        <w:rPr>
          <w:szCs w:val="21"/>
        </w:rPr>
        <w:t>五</w:t>
      </w:r>
      <w:r w:rsidRPr="00432994">
        <w:rPr>
          <w:szCs w:val="21"/>
        </w:rPr>
        <w:t>）募集期间的资金</w:t>
      </w:r>
      <w:r w:rsidR="001E1734" w:rsidRPr="00432994">
        <w:rPr>
          <w:kern w:val="0"/>
          <w:szCs w:val="21"/>
        </w:rPr>
        <w:t>、股票的处理方式</w:t>
      </w:r>
    </w:p>
    <w:p w:rsidR="00094CCB" w:rsidRPr="00432994" w:rsidRDefault="006256A1" w:rsidP="001E1734">
      <w:pPr>
        <w:autoSpaceDE w:val="0"/>
        <w:autoSpaceDN w:val="0"/>
        <w:spacing w:line="360" w:lineRule="auto"/>
        <w:ind w:firstLine="420"/>
        <w:rPr>
          <w:szCs w:val="21"/>
        </w:rPr>
      </w:pPr>
      <w:r w:rsidRPr="00432994">
        <w:rPr>
          <w:szCs w:val="21"/>
        </w:rPr>
        <w:t>基金募集期间募集的资金应当存入专门账户，在基金募集行为结束前，任何人不得动用</w:t>
      </w:r>
      <w:r w:rsidR="00D64DCE" w:rsidRPr="00432994">
        <w:rPr>
          <w:szCs w:val="21"/>
        </w:rPr>
        <w:t>；网下</w:t>
      </w:r>
      <w:r w:rsidR="0037021F" w:rsidRPr="00432994">
        <w:rPr>
          <w:szCs w:val="21"/>
        </w:rPr>
        <w:t>股票</w:t>
      </w:r>
      <w:r w:rsidR="00D64DCE" w:rsidRPr="00432994">
        <w:rPr>
          <w:szCs w:val="21"/>
        </w:rPr>
        <w:t>认购</w:t>
      </w:r>
      <w:r w:rsidR="00094CCB" w:rsidRPr="00432994">
        <w:rPr>
          <w:szCs w:val="21"/>
        </w:rPr>
        <w:t>募集的</w:t>
      </w:r>
      <w:r w:rsidR="00A1291B" w:rsidRPr="00432994">
        <w:rPr>
          <w:szCs w:val="21"/>
        </w:rPr>
        <w:t>股票</w:t>
      </w:r>
      <w:r w:rsidR="00094CCB" w:rsidRPr="00432994">
        <w:rPr>
          <w:szCs w:val="21"/>
        </w:rPr>
        <w:t>由登记机构予以冻结，于基金募集期结束后过户至预先开立的专门账户</w:t>
      </w:r>
      <w:r w:rsidR="00F31921" w:rsidRPr="00432994">
        <w:rPr>
          <w:szCs w:val="21"/>
        </w:rPr>
        <w:t>，股票在冻结期间的权益归投资人所有。</w:t>
      </w:r>
    </w:p>
    <w:p w:rsidR="006256A1" w:rsidRPr="00432994" w:rsidRDefault="006256A1" w:rsidP="006256A1">
      <w:pPr>
        <w:spacing w:line="360" w:lineRule="auto"/>
        <w:ind w:firstLineChars="200" w:firstLine="420"/>
        <w:rPr>
          <w:szCs w:val="21"/>
        </w:rPr>
      </w:pPr>
      <w:bookmarkStart w:id="117" w:name="_Toc26986"/>
      <w:bookmarkStart w:id="118" w:name="_Toc7848"/>
      <w:bookmarkStart w:id="119" w:name="_Toc1823"/>
      <w:bookmarkStart w:id="120" w:name="_Toc141703885"/>
      <w:bookmarkStart w:id="121" w:name="_Toc18329"/>
      <w:bookmarkStart w:id="122" w:name="_Toc21988"/>
      <w:bookmarkStart w:id="123" w:name="_Toc18526"/>
      <w:bookmarkStart w:id="124" w:name="_Toc4741"/>
      <w:bookmarkStart w:id="125" w:name="_Toc18797"/>
      <w:bookmarkStart w:id="126" w:name="_Toc14893"/>
      <w:bookmarkStart w:id="127" w:name="_Toc17912"/>
      <w:bookmarkStart w:id="128" w:name="_Toc139991735"/>
      <w:bookmarkStart w:id="129" w:name="_Toc6559"/>
      <w:bookmarkStart w:id="130" w:name="_Toc11159928"/>
      <w:bookmarkStart w:id="131" w:name="_Toc14078723"/>
      <w:r w:rsidRPr="00432994">
        <w:rPr>
          <w:szCs w:val="21"/>
        </w:rPr>
        <w:t>基金募集期间的信息披露费、会计师费、律师费以及其他费用，不得从基金财产中列支。</w:t>
      </w:r>
    </w:p>
    <w:p w:rsidR="006D1C3F" w:rsidRPr="00432994" w:rsidRDefault="006D1C3F" w:rsidP="005C3BA4">
      <w:pPr>
        <w:pStyle w:val="1"/>
        <w:spacing w:before="340" w:after="330" w:line="578" w:lineRule="auto"/>
        <w:jc w:val="center"/>
        <w:rPr>
          <w:rFonts w:ascii="Times New Roman"/>
          <w:bCs/>
          <w:color w:val="auto"/>
          <w:kern w:val="44"/>
          <w:sz w:val="21"/>
          <w:szCs w:val="21"/>
        </w:rPr>
      </w:pPr>
      <w:bookmarkStart w:id="132" w:name="_Toc444156799"/>
      <w:bookmarkStart w:id="133" w:name="_Toc492027481"/>
      <w:bookmarkStart w:id="134" w:name="_Toc536176035"/>
      <w:r w:rsidRPr="00432994">
        <w:rPr>
          <w:rFonts w:ascii="Times New Roman"/>
          <w:bCs/>
          <w:color w:val="auto"/>
          <w:kern w:val="44"/>
          <w:sz w:val="21"/>
          <w:szCs w:val="21"/>
        </w:rPr>
        <w:br w:type="page"/>
      </w:r>
    </w:p>
    <w:p w:rsidR="005C3BA4" w:rsidRPr="00432994" w:rsidRDefault="005C3BA4" w:rsidP="005C3BA4">
      <w:pPr>
        <w:pStyle w:val="1"/>
        <w:spacing w:before="340" w:after="330" w:line="578" w:lineRule="auto"/>
        <w:jc w:val="center"/>
        <w:rPr>
          <w:rFonts w:ascii="Times New Roman"/>
          <w:bCs/>
          <w:color w:val="auto"/>
          <w:kern w:val="44"/>
          <w:sz w:val="21"/>
          <w:szCs w:val="21"/>
        </w:rPr>
      </w:pPr>
      <w:bookmarkStart w:id="135" w:name="_Toc69996164"/>
      <w:bookmarkStart w:id="136" w:name="_Toc64907138"/>
      <w:bookmarkStart w:id="137" w:name="_Hlk45877396"/>
      <w:r w:rsidRPr="00432994">
        <w:rPr>
          <w:rFonts w:ascii="Times New Roman"/>
          <w:bCs/>
          <w:color w:val="auto"/>
          <w:kern w:val="44"/>
          <w:sz w:val="21"/>
          <w:szCs w:val="21"/>
        </w:rPr>
        <w:t>七、基金</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00A1291B" w:rsidRPr="00432994">
        <w:rPr>
          <w:rFonts w:ascii="Times New Roman"/>
          <w:bCs/>
          <w:color w:val="auto"/>
          <w:kern w:val="44"/>
          <w:sz w:val="21"/>
          <w:szCs w:val="21"/>
        </w:rPr>
        <w:t>备案</w:t>
      </w:r>
      <w:bookmarkEnd w:id="133"/>
      <w:bookmarkEnd w:id="134"/>
      <w:bookmarkEnd w:id="135"/>
      <w:bookmarkEnd w:id="136"/>
    </w:p>
    <w:p w:rsidR="00A1291B" w:rsidRPr="00432994" w:rsidRDefault="00A1291B" w:rsidP="00A1291B">
      <w:pPr>
        <w:spacing w:line="360" w:lineRule="auto"/>
        <w:ind w:firstLineChars="200" w:firstLine="420"/>
        <w:jc w:val="left"/>
        <w:rPr>
          <w:bCs/>
          <w:szCs w:val="21"/>
        </w:rPr>
      </w:pPr>
      <w:r w:rsidRPr="00432994">
        <w:rPr>
          <w:bCs/>
          <w:szCs w:val="21"/>
        </w:rPr>
        <w:t>（一）基金备案的条件</w:t>
      </w:r>
    </w:p>
    <w:p w:rsidR="00AC0F1A" w:rsidRPr="00432994" w:rsidRDefault="00AC0F1A" w:rsidP="00AC0F1A">
      <w:pPr>
        <w:autoSpaceDE w:val="0"/>
        <w:autoSpaceDN w:val="0"/>
        <w:spacing w:line="360" w:lineRule="auto"/>
        <w:ind w:firstLineChars="200" w:firstLine="420"/>
        <w:jc w:val="left"/>
        <w:rPr>
          <w:bCs/>
          <w:szCs w:val="21"/>
        </w:rPr>
      </w:pPr>
      <w:r w:rsidRPr="00432994">
        <w:rPr>
          <w:bCs/>
          <w:szCs w:val="21"/>
        </w:rPr>
        <w:t>本基金自基金份额发售之日起</w:t>
      </w:r>
      <w:r w:rsidRPr="00432994">
        <w:rPr>
          <w:bCs/>
          <w:szCs w:val="21"/>
        </w:rPr>
        <w:t>3</w:t>
      </w:r>
      <w:r w:rsidRPr="00432994">
        <w:rPr>
          <w:bCs/>
          <w:szCs w:val="21"/>
        </w:rPr>
        <w:t>个月内，在基金募集份额总额不少于</w:t>
      </w:r>
      <w:r w:rsidRPr="00432994">
        <w:rPr>
          <w:bCs/>
          <w:szCs w:val="21"/>
        </w:rPr>
        <w:t>2</w:t>
      </w:r>
      <w:r w:rsidRPr="00432994">
        <w:rPr>
          <w:bCs/>
          <w:szCs w:val="21"/>
        </w:rPr>
        <w:t>亿份，基金募集金额</w:t>
      </w:r>
      <w:r w:rsidR="00983EB9" w:rsidRPr="00432994">
        <w:rPr>
          <w:bCs/>
          <w:szCs w:val="21"/>
        </w:rPr>
        <w:t>（含募集股票市值）</w:t>
      </w:r>
      <w:r w:rsidRPr="00432994">
        <w:rPr>
          <w:bCs/>
          <w:szCs w:val="21"/>
        </w:rPr>
        <w:t>不少于</w:t>
      </w:r>
      <w:r w:rsidRPr="00432994">
        <w:rPr>
          <w:bCs/>
          <w:szCs w:val="21"/>
        </w:rPr>
        <w:t>2</w:t>
      </w:r>
      <w:r w:rsidRPr="00432994">
        <w:rPr>
          <w:bCs/>
          <w:szCs w:val="21"/>
        </w:rPr>
        <w:t>亿元人民币且基金认购人数不少于</w:t>
      </w:r>
      <w:r w:rsidRPr="00432994">
        <w:rPr>
          <w:bCs/>
          <w:szCs w:val="21"/>
        </w:rPr>
        <w:t>200</w:t>
      </w:r>
      <w:r w:rsidRPr="00432994">
        <w:rPr>
          <w:bCs/>
          <w:szCs w:val="21"/>
        </w:rPr>
        <w:t>人的条件下，基金募集期届满或基金管理人依据法律法规及招募说明书可以决定停止基金发售，并在</w:t>
      </w:r>
      <w:r w:rsidRPr="00432994">
        <w:rPr>
          <w:bCs/>
          <w:szCs w:val="21"/>
        </w:rPr>
        <w:t>10</w:t>
      </w:r>
      <w:r w:rsidRPr="00432994">
        <w:rPr>
          <w:bCs/>
          <w:szCs w:val="21"/>
        </w:rPr>
        <w:t>日内聘请法定验资机构验资，自收到验资报告之日起</w:t>
      </w:r>
      <w:r w:rsidRPr="00432994">
        <w:rPr>
          <w:bCs/>
          <w:szCs w:val="21"/>
        </w:rPr>
        <w:t>10</w:t>
      </w:r>
      <w:r w:rsidRPr="00432994">
        <w:rPr>
          <w:bCs/>
          <w:szCs w:val="21"/>
        </w:rPr>
        <w:t>日内，向中国证监会办理基金备案手续。</w:t>
      </w:r>
    </w:p>
    <w:p w:rsidR="00A1291B" w:rsidRPr="00432994" w:rsidRDefault="00AC0F1A" w:rsidP="00A1291B">
      <w:pPr>
        <w:spacing w:line="360" w:lineRule="auto"/>
        <w:ind w:firstLineChars="200" w:firstLine="420"/>
        <w:jc w:val="left"/>
        <w:rPr>
          <w:bCs/>
          <w:szCs w:val="21"/>
        </w:rPr>
      </w:pPr>
      <w:r w:rsidRPr="00432994">
        <w:rPr>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A1291B" w:rsidRPr="00432994" w:rsidRDefault="00A1291B" w:rsidP="00A1291B">
      <w:pPr>
        <w:spacing w:line="360" w:lineRule="auto"/>
        <w:ind w:firstLineChars="200" w:firstLine="420"/>
        <w:jc w:val="left"/>
        <w:rPr>
          <w:bCs/>
          <w:szCs w:val="21"/>
        </w:rPr>
      </w:pPr>
      <w:r w:rsidRPr="00432994">
        <w:rPr>
          <w:bCs/>
          <w:szCs w:val="21"/>
        </w:rPr>
        <w:t>（二）基金合同不能生效时募集资金的处理方式</w:t>
      </w:r>
    </w:p>
    <w:p w:rsidR="00AC0F1A" w:rsidRPr="00432994" w:rsidRDefault="00AC0F1A" w:rsidP="00AC0F1A">
      <w:pPr>
        <w:spacing w:line="360" w:lineRule="auto"/>
        <w:ind w:firstLineChars="200" w:firstLine="420"/>
        <w:jc w:val="left"/>
        <w:rPr>
          <w:bCs/>
          <w:szCs w:val="21"/>
        </w:rPr>
      </w:pPr>
      <w:r w:rsidRPr="00432994">
        <w:rPr>
          <w:bCs/>
          <w:szCs w:val="21"/>
        </w:rPr>
        <w:t>如果募集期限届满，未满足基金备案条件，基金管理人应当承担下列责任：</w:t>
      </w:r>
    </w:p>
    <w:p w:rsidR="00AC0F1A" w:rsidRPr="00432994" w:rsidRDefault="00AC0F1A" w:rsidP="00AC0F1A">
      <w:pPr>
        <w:spacing w:line="360" w:lineRule="auto"/>
        <w:ind w:firstLineChars="200" w:firstLine="420"/>
        <w:jc w:val="left"/>
        <w:rPr>
          <w:bCs/>
          <w:szCs w:val="21"/>
        </w:rPr>
      </w:pPr>
      <w:r w:rsidRPr="00432994">
        <w:rPr>
          <w:bCs/>
          <w:szCs w:val="21"/>
        </w:rPr>
        <w:t>1</w:t>
      </w:r>
      <w:r w:rsidRPr="00432994">
        <w:rPr>
          <w:bCs/>
          <w:szCs w:val="21"/>
        </w:rPr>
        <w:t>、以其固有财产承担因募集行为而产生的债务和费用</w:t>
      </w:r>
      <w:r w:rsidR="002C31B9" w:rsidRPr="00432994">
        <w:rPr>
          <w:bCs/>
          <w:szCs w:val="21"/>
        </w:rPr>
        <w:t>。</w:t>
      </w:r>
    </w:p>
    <w:p w:rsidR="00AC0F1A" w:rsidRPr="00432994" w:rsidRDefault="00AC0F1A" w:rsidP="00AC0F1A">
      <w:pPr>
        <w:spacing w:line="360" w:lineRule="auto"/>
        <w:ind w:firstLineChars="200" w:firstLine="420"/>
        <w:jc w:val="left"/>
        <w:rPr>
          <w:bCs/>
          <w:szCs w:val="21"/>
        </w:rPr>
      </w:pPr>
      <w:r w:rsidRPr="00432994">
        <w:rPr>
          <w:bCs/>
          <w:szCs w:val="21"/>
        </w:rPr>
        <w:t>2</w:t>
      </w:r>
      <w:r w:rsidRPr="00432994">
        <w:rPr>
          <w:bCs/>
          <w:szCs w:val="21"/>
        </w:rPr>
        <w:t>、在基金募集期限届满后</w:t>
      </w:r>
      <w:r w:rsidRPr="00432994">
        <w:rPr>
          <w:bCs/>
          <w:szCs w:val="21"/>
        </w:rPr>
        <w:t>30</w:t>
      </w:r>
      <w:r w:rsidRPr="00432994">
        <w:rPr>
          <w:bCs/>
          <w:szCs w:val="21"/>
        </w:rPr>
        <w:t>日内返还投资者已缴纳的款项，并加计银行同期</w:t>
      </w:r>
      <w:r w:rsidR="00A6666C" w:rsidRPr="00432994">
        <w:rPr>
          <w:bCs/>
          <w:szCs w:val="21"/>
        </w:rPr>
        <w:t>活期</w:t>
      </w:r>
      <w:r w:rsidRPr="00432994">
        <w:rPr>
          <w:bCs/>
          <w:szCs w:val="21"/>
        </w:rPr>
        <w:t>存款利息，同时将已冻结的股票解冻。</w:t>
      </w:r>
      <w:bookmarkStart w:id="138" w:name="_Hlk92970768"/>
      <w:r w:rsidR="005E6981" w:rsidRPr="00432994">
        <w:t>基金管理人不承担相关股票冻结期间交易价格波动的责任</w:t>
      </w:r>
      <w:r w:rsidR="005E6981" w:rsidRPr="00432994">
        <w:rPr>
          <w:bCs/>
          <w:szCs w:val="21"/>
        </w:rPr>
        <w:t>。</w:t>
      </w:r>
      <w:bookmarkEnd w:id="138"/>
    </w:p>
    <w:p w:rsidR="00A1291B" w:rsidRPr="00432994" w:rsidRDefault="00AC0F1A" w:rsidP="00A1291B">
      <w:pPr>
        <w:spacing w:line="360" w:lineRule="auto"/>
        <w:ind w:firstLineChars="200" w:firstLine="420"/>
        <w:jc w:val="left"/>
        <w:rPr>
          <w:bCs/>
          <w:szCs w:val="21"/>
        </w:rPr>
      </w:pPr>
      <w:r w:rsidRPr="00432994">
        <w:rPr>
          <w:bCs/>
          <w:szCs w:val="21"/>
        </w:rPr>
        <w:t>3</w:t>
      </w:r>
      <w:r w:rsidRPr="00432994">
        <w:rPr>
          <w:bCs/>
          <w:szCs w:val="21"/>
        </w:rPr>
        <w:t>、如基金募集失败，基金管理人、基金托管人及销售机构不得请求报酬。基金管理人、基金托管人和销售机构为基金募集支付之一切费用应由各方各自承担。</w:t>
      </w:r>
    </w:p>
    <w:p w:rsidR="00A1291B" w:rsidRPr="00432994" w:rsidRDefault="00A1291B" w:rsidP="00A1291B">
      <w:pPr>
        <w:spacing w:line="360" w:lineRule="auto"/>
        <w:ind w:firstLineChars="200" w:firstLine="420"/>
        <w:jc w:val="left"/>
        <w:rPr>
          <w:bCs/>
          <w:szCs w:val="21"/>
        </w:rPr>
      </w:pPr>
      <w:r w:rsidRPr="00432994">
        <w:rPr>
          <w:bCs/>
          <w:szCs w:val="21"/>
        </w:rPr>
        <w:t>（三）基金存续期内的基金份额持有人数量和资产规模</w:t>
      </w:r>
    </w:p>
    <w:p w:rsidR="00AC0F1A" w:rsidRPr="00432994" w:rsidRDefault="00AC0F1A" w:rsidP="00AC0F1A">
      <w:pPr>
        <w:spacing w:line="360" w:lineRule="auto"/>
        <w:ind w:firstLineChars="200" w:firstLine="420"/>
        <w:jc w:val="left"/>
        <w:rPr>
          <w:bCs/>
          <w:szCs w:val="21"/>
        </w:rPr>
      </w:pPr>
      <w:r w:rsidRPr="00432994">
        <w:rPr>
          <w:bCs/>
          <w:szCs w:val="21"/>
        </w:rPr>
        <w:t>《基金合同》生效后，连续</w:t>
      </w:r>
      <w:r w:rsidRPr="00432994">
        <w:rPr>
          <w:bCs/>
          <w:szCs w:val="21"/>
        </w:rPr>
        <w:t>20</w:t>
      </w:r>
      <w:r w:rsidRPr="00432994">
        <w:rPr>
          <w:bCs/>
          <w:szCs w:val="21"/>
        </w:rPr>
        <w:t>个工作日出现基金份额持有人数量不满</w:t>
      </w:r>
      <w:r w:rsidRPr="00432994">
        <w:rPr>
          <w:bCs/>
          <w:szCs w:val="21"/>
        </w:rPr>
        <w:t>200</w:t>
      </w:r>
      <w:r w:rsidRPr="00432994">
        <w:rPr>
          <w:bCs/>
          <w:szCs w:val="21"/>
        </w:rPr>
        <w:t>人或者基金资产净值低于</w:t>
      </w:r>
      <w:r w:rsidRPr="00432994">
        <w:rPr>
          <w:bCs/>
          <w:szCs w:val="21"/>
        </w:rPr>
        <w:t>5000</w:t>
      </w:r>
      <w:r w:rsidRPr="00432994">
        <w:rPr>
          <w:bCs/>
          <w:szCs w:val="21"/>
        </w:rPr>
        <w:t>万元情形的，基金管理人应当在定期报告中予以披露；连续</w:t>
      </w:r>
      <w:r w:rsidRPr="00432994">
        <w:rPr>
          <w:bCs/>
          <w:szCs w:val="21"/>
        </w:rPr>
        <w:t>60</w:t>
      </w:r>
      <w:r w:rsidRPr="00432994">
        <w:rPr>
          <w:bCs/>
          <w:szCs w:val="21"/>
        </w:rPr>
        <w:t>个工作日出现前述情形的，基金管理人应当</w:t>
      </w:r>
      <w:r w:rsidR="00550637" w:rsidRPr="00432994">
        <w:rPr>
          <w:bCs/>
          <w:szCs w:val="21"/>
        </w:rPr>
        <w:t>10</w:t>
      </w:r>
      <w:r w:rsidR="00550637" w:rsidRPr="00432994">
        <w:rPr>
          <w:bCs/>
          <w:szCs w:val="21"/>
        </w:rPr>
        <w:t>个工作日内</w:t>
      </w:r>
      <w:r w:rsidRPr="00432994">
        <w:rPr>
          <w:bCs/>
          <w:szCs w:val="21"/>
        </w:rPr>
        <w:t>向中国证监会报告并提出解决方案，如</w:t>
      </w:r>
      <w:r w:rsidR="00550637" w:rsidRPr="00432994">
        <w:rPr>
          <w:bCs/>
          <w:szCs w:val="21"/>
        </w:rPr>
        <w:t>持续运作、</w:t>
      </w:r>
      <w:r w:rsidRPr="00432994">
        <w:rPr>
          <w:bCs/>
          <w:szCs w:val="21"/>
        </w:rPr>
        <w:t>转换运作方式、与其他基金合并或者终止基金合同等，并</w:t>
      </w:r>
      <w:r w:rsidR="00550637" w:rsidRPr="00432994">
        <w:rPr>
          <w:bCs/>
          <w:szCs w:val="21"/>
        </w:rPr>
        <w:t>6</w:t>
      </w:r>
      <w:r w:rsidR="00550637" w:rsidRPr="00432994">
        <w:rPr>
          <w:bCs/>
          <w:szCs w:val="21"/>
        </w:rPr>
        <w:t>个月内</w:t>
      </w:r>
      <w:r w:rsidR="000628D5" w:rsidRPr="00432994">
        <w:rPr>
          <w:bCs/>
          <w:szCs w:val="21"/>
        </w:rPr>
        <w:t>召集</w:t>
      </w:r>
      <w:r w:rsidRPr="00432994">
        <w:rPr>
          <w:bCs/>
          <w:szCs w:val="21"/>
        </w:rPr>
        <w:t>基金份额持有人大会。</w:t>
      </w:r>
    </w:p>
    <w:p w:rsidR="00A704BF" w:rsidRPr="00432994" w:rsidRDefault="00A704BF" w:rsidP="00A704BF">
      <w:pPr>
        <w:spacing w:line="360" w:lineRule="auto"/>
        <w:ind w:firstLineChars="200" w:firstLine="420"/>
        <w:rPr>
          <w:bCs/>
          <w:szCs w:val="21"/>
        </w:rPr>
      </w:pPr>
      <w:r w:rsidRPr="00432994">
        <w:rPr>
          <w:bCs/>
          <w:szCs w:val="21"/>
        </w:rPr>
        <w:t>法律法规或中国证监会另有规定时，从其规定。</w:t>
      </w:r>
    </w:p>
    <w:p w:rsidR="00A704BF" w:rsidRPr="00432994" w:rsidRDefault="00A704BF" w:rsidP="00AC0F1A">
      <w:pPr>
        <w:spacing w:line="360" w:lineRule="auto"/>
        <w:ind w:firstLineChars="200" w:firstLine="420"/>
        <w:jc w:val="left"/>
        <w:rPr>
          <w:bCs/>
          <w:szCs w:val="21"/>
        </w:rPr>
      </w:pPr>
    </w:p>
    <w:p w:rsidR="006D1C3F" w:rsidRPr="00432994" w:rsidRDefault="006D1C3F" w:rsidP="005C3BA4">
      <w:pPr>
        <w:pStyle w:val="1"/>
        <w:spacing w:before="340" w:after="330"/>
        <w:jc w:val="center"/>
        <w:rPr>
          <w:rFonts w:ascii="Times New Roman"/>
          <w:bCs/>
          <w:color w:val="auto"/>
          <w:kern w:val="44"/>
          <w:sz w:val="21"/>
          <w:szCs w:val="21"/>
        </w:rPr>
      </w:pPr>
      <w:bookmarkStart w:id="139" w:name="_Toc492027483"/>
      <w:bookmarkStart w:id="140" w:name="_Toc536176037"/>
      <w:r w:rsidRPr="00432994">
        <w:rPr>
          <w:rFonts w:ascii="Times New Roman"/>
          <w:bCs/>
          <w:color w:val="auto"/>
          <w:kern w:val="44"/>
          <w:sz w:val="21"/>
          <w:szCs w:val="21"/>
        </w:rPr>
        <w:br w:type="page"/>
      </w:r>
    </w:p>
    <w:p w:rsidR="005C3BA4" w:rsidRPr="00432994" w:rsidRDefault="00DB1319" w:rsidP="005C3BA4">
      <w:pPr>
        <w:pStyle w:val="1"/>
        <w:spacing w:before="340" w:after="330"/>
        <w:jc w:val="center"/>
        <w:rPr>
          <w:rFonts w:ascii="Times New Roman"/>
          <w:bCs/>
          <w:color w:val="auto"/>
          <w:kern w:val="44"/>
          <w:sz w:val="21"/>
          <w:szCs w:val="21"/>
        </w:rPr>
      </w:pPr>
      <w:bookmarkStart w:id="141" w:name="_Toc69996165"/>
      <w:bookmarkStart w:id="142" w:name="_Toc64907139"/>
      <w:r w:rsidRPr="00432994">
        <w:rPr>
          <w:rFonts w:ascii="Times New Roman"/>
          <w:bCs/>
          <w:color w:val="auto"/>
          <w:kern w:val="44"/>
          <w:sz w:val="21"/>
          <w:szCs w:val="21"/>
        </w:rPr>
        <w:t>八</w:t>
      </w:r>
      <w:r w:rsidR="005C3BA4" w:rsidRPr="00432994">
        <w:rPr>
          <w:rFonts w:ascii="Times New Roman"/>
          <w:bCs/>
          <w:color w:val="auto"/>
          <w:kern w:val="44"/>
          <w:sz w:val="21"/>
          <w:szCs w:val="21"/>
        </w:rPr>
        <w:t>、基金份额的上市交易</w:t>
      </w:r>
      <w:bookmarkEnd w:id="141"/>
    </w:p>
    <w:p w:rsidR="00036A2B" w:rsidRPr="00432994" w:rsidRDefault="00036A2B" w:rsidP="00036A2B">
      <w:pPr>
        <w:spacing w:line="360" w:lineRule="auto"/>
        <w:ind w:firstLineChars="200" w:firstLine="420"/>
        <w:rPr>
          <w:bCs/>
          <w:szCs w:val="21"/>
        </w:rPr>
      </w:pPr>
      <w:r w:rsidRPr="00432994">
        <w:rPr>
          <w:bCs/>
          <w:szCs w:val="21"/>
        </w:rPr>
        <w:t>（一）</w:t>
      </w:r>
      <w:r w:rsidR="00330CCF" w:rsidRPr="00432994">
        <w:rPr>
          <w:bCs/>
          <w:szCs w:val="21"/>
        </w:rPr>
        <w:t>基金份额的上市</w:t>
      </w:r>
    </w:p>
    <w:p w:rsidR="00C04B62" w:rsidRPr="00432994" w:rsidRDefault="00C04B62" w:rsidP="00C04B62">
      <w:pPr>
        <w:spacing w:line="360" w:lineRule="auto"/>
        <w:ind w:firstLineChars="200" w:firstLine="420"/>
        <w:rPr>
          <w:bCs/>
          <w:szCs w:val="21"/>
        </w:rPr>
      </w:pPr>
      <w:r w:rsidRPr="00432994">
        <w:rPr>
          <w:bCs/>
          <w:szCs w:val="21"/>
        </w:rPr>
        <w:t>基金合同生效后，具备下列条件的，基金管理人可依据《深圳证券交易所证券投资基金上市规则》，向深圳证券交易所申请基金份额上市：</w:t>
      </w:r>
    </w:p>
    <w:p w:rsidR="00C04B62" w:rsidRPr="00432994" w:rsidRDefault="00C04B62" w:rsidP="00C04B62">
      <w:pPr>
        <w:spacing w:line="360" w:lineRule="auto"/>
        <w:ind w:firstLineChars="200" w:firstLine="420"/>
        <w:rPr>
          <w:bCs/>
          <w:szCs w:val="21"/>
        </w:rPr>
      </w:pPr>
      <w:r w:rsidRPr="00432994">
        <w:rPr>
          <w:bCs/>
          <w:szCs w:val="21"/>
        </w:rPr>
        <w:t>1</w:t>
      </w:r>
      <w:r w:rsidR="00237E98" w:rsidRPr="00432994">
        <w:rPr>
          <w:bCs/>
          <w:szCs w:val="21"/>
        </w:rPr>
        <w:t>、基金</w:t>
      </w:r>
      <w:r w:rsidR="000628D5" w:rsidRPr="00432994">
        <w:rPr>
          <w:bCs/>
          <w:szCs w:val="21"/>
        </w:rPr>
        <w:t>场内资产净值</w:t>
      </w:r>
      <w:r w:rsidR="00DE7212" w:rsidRPr="00432994">
        <w:rPr>
          <w:bCs/>
          <w:szCs w:val="21"/>
        </w:rPr>
        <w:t>不</w:t>
      </w:r>
      <w:r w:rsidRPr="00432994">
        <w:rPr>
          <w:bCs/>
          <w:szCs w:val="21"/>
        </w:rPr>
        <w:t>低于</w:t>
      </w:r>
      <w:r w:rsidRPr="00432994">
        <w:rPr>
          <w:bCs/>
          <w:szCs w:val="21"/>
        </w:rPr>
        <w:t>2</w:t>
      </w:r>
      <w:r w:rsidRPr="00432994">
        <w:rPr>
          <w:bCs/>
          <w:szCs w:val="21"/>
        </w:rPr>
        <w:t>亿元；</w:t>
      </w:r>
    </w:p>
    <w:p w:rsidR="00C04B62" w:rsidRPr="00432994" w:rsidRDefault="00C04B62" w:rsidP="00C04B62">
      <w:pPr>
        <w:spacing w:line="360" w:lineRule="auto"/>
        <w:ind w:firstLineChars="200" w:firstLine="420"/>
        <w:rPr>
          <w:bCs/>
          <w:szCs w:val="21"/>
        </w:rPr>
      </w:pPr>
      <w:r w:rsidRPr="00432994">
        <w:rPr>
          <w:bCs/>
          <w:szCs w:val="21"/>
        </w:rPr>
        <w:t>2</w:t>
      </w:r>
      <w:r w:rsidRPr="00432994">
        <w:rPr>
          <w:bCs/>
          <w:szCs w:val="21"/>
        </w:rPr>
        <w:t>、基金</w:t>
      </w:r>
      <w:r w:rsidR="000628D5" w:rsidRPr="00432994">
        <w:rPr>
          <w:bCs/>
          <w:szCs w:val="21"/>
        </w:rPr>
        <w:t>场内</w:t>
      </w:r>
      <w:r w:rsidRPr="00432994">
        <w:rPr>
          <w:bCs/>
          <w:szCs w:val="21"/>
        </w:rPr>
        <w:t>份额持有人不少于</w:t>
      </w:r>
      <w:r w:rsidRPr="00432994">
        <w:rPr>
          <w:bCs/>
          <w:szCs w:val="21"/>
        </w:rPr>
        <w:t>1000</w:t>
      </w:r>
      <w:r w:rsidRPr="00432994">
        <w:rPr>
          <w:bCs/>
          <w:szCs w:val="21"/>
        </w:rPr>
        <w:t>人；</w:t>
      </w:r>
    </w:p>
    <w:p w:rsidR="00C04B62" w:rsidRPr="00432994" w:rsidRDefault="00C04B62" w:rsidP="00C04B62">
      <w:pPr>
        <w:spacing w:line="360" w:lineRule="auto"/>
        <w:ind w:firstLineChars="200" w:firstLine="420"/>
        <w:rPr>
          <w:bCs/>
          <w:szCs w:val="21"/>
        </w:rPr>
      </w:pPr>
      <w:r w:rsidRPr="00432994">
        <w:rPr>
          <w:bCs/>
          <w:szCs w:val="21"/>
        </w:rPr>
        <w:t>3</w:t>
      </w:r>
      <w:r w:rsidRPr="00432994">
        <w:rPr>
          <w:bCs/>
          <w:szCs w:val="21"/>
        </w:rPr>
        <w:t>、深圳证券交易所规定的其他条件。</w:t>
      </w:r>
    </w:p>
    <w:p w:rsidR="00E12ECF" w:rsidRPr="00432994" w:rsidRDefault="00C04B62" w:rsidP="00EA19B4">
      <w:pPr>
        <w:spacing w:line="360" w:lineRule="auto"/>
        <w:ind w:firstLineChars="200" w:firstLine="420"/>
        <w:rPr>
          <w:bCs/>
          <w:szCs w:val="21"/>
        </w:rPr>
      </w:pPr>
      <w:r w:rsidRPr="00432994">
        <w:rPr>
          <w:bCs/>
          <w:szCs w:val="21"/>
        </w:rPr>
        <w:t>基金份额上市前，基金管理人应与深圳证券交易所签订上市协议书。基金获准在深圳证券交易所上市的，基金管理人应按照相关规定发布基金上市交易公告书。</w:t>
      </w:r>
    </w:p>
    <w:p w:rsidR="00036A2B" w:rsidRPr="00432994" w:rsidRDefault="00036A2B" w:rsidP="00036A2B">
      <w:pPr>
        <w:spacing w:line="360" w:lineRule="auto"/>
        <w:ind w:firstLineChars="200" w:firstLine="420"/>
        <w:rPr>
          <w:bCs/>
          <w:szCs w:val="21"/>
        </w:rPr>
      </w:pPr>
      <w:r w:rsidRPr="00432994">
        <w:rPr>
          <w:bCs/>
          <w:szCs w:val="21"/>
        </w:rPr>
        <w:t>（二）</w:t>
      </w:r>
      <w:r w:rsidR="00330CCF" w:rsidRPr="00432994">
        <w:rPr>
          <w:bCs/>
          <w:szCs w:val="21"/>
        </w:rPr>
        <w:t>基金份额的上市交易</w:t>
      </w:r>
    </w:p>
    <w:p w:rsidR="00E12ECF" w:rsidRPr="00432994" w:rsidRDefault="009A4FD1" w:rsidP="00EA19B4">
      <w:pPr>
        <w:spacing w:line="360" w:lineRule="auto"/>
        <w:ind w:firstLineChars="200" w:firstLine="420"/>
        <w:rPr>
          <w:bCs/>
          <w:szCs w:val="21"/>
        </w:rPr>
      </w:pPr>
      <w:r w:rsidRPr="00432994">
        <w:rPr>
          <w:bCs/>
          <w:szCs w:val="21"/>
        </w:rPr>
        <w:t>基金份额在深圳证券交易所的上市交易，应遵照《深圳证券交易所交易规则》、《深圳证券交易所证券投资基金上市规则》、《深圳证券交易所证券投资基金交易和申购赎回实施细则》等有关规定。</w:t>
      </w:r>
    </w:p>
    <w:p w:rsidR="00AB7F0D" w:rsidRPr="00432994" w:rsidRDefault="00AB7F0D" w:rsidP="00AB7F0D">
      <w:pPr>
        <w:spacing w:line="360" w:lineRule="auto"/>
        <w:ind w:firstLineChars="200" w:firstLine="420"/>
        <w:rPr>
          <w:bCs/>
          <w:szCs w:val="21"/>
        </w:rPr>
      </w:pPr>
      <w:r w:rsidRPr="00432994">
        <w:rPr>
          <w:bCs/>
          <w:szCs w:val="21"/>
        </w:rPr>
        <w:t>（三）停牌、复牌及终止上市交易</w:t>
      </w:r>
    </w:p>
    <w:p w:rsidR="00AB7F0D" w:rsidRPr="00432994" w:rsidRDefault="00AB7F0D" w:rsidP="00AB7F0D">
      <w:pPr>
        <w:spacing w:line="360" w:lineRule="auto"/>
        <w:ind w:firstLineChars="200" w:firstLine="420"/>
        <w:rPr>
          <w:bCs/>
          <w:szCs w:val="21"/>
        </w:rPr>
      </w:pPr>
      <w:r w:rsidRPr="00432994">
        <w:rPr>
          <w:bCs/>
          <w:szCs w:val="21"/>
        </w:rPr>
        <w:t>基金份额在深圳证券交易所的停牌、复牌及终止上市交易，应遵照《深圳证券交易所交易规则》、《深圳证券交易所证券投资基金上市规则》、《深圳证券交易所证券投资基金交易和申购赎回实施细则》等有关规定。</w:t>
      </w:r>
    </w:p>
    <w:p w:rsidR="00AB7F0D" w:rsidRPr="00432994" w:rsidRDefault="00AB7F0D" w:rsidP="00AB7F0D">
      <w:pPr>
        <w:spacing w:line="360" w:lineRule="auto"/>
        <w:ind w:firstLineChars="200" w:firstLine="420"/>
        <w:rPr>
          <w:bCs/>
          <w:szCs w:val="21"/>
        </w:rPr>
      </w:pPr>
      <w:r w:rsidRPr="00432994">
        <w:rPr>
          <w:bCs/>
          <w:szCs w:val="21"/>
        </w:rPr>
        <w:t>当本基金发生深圳证券交易所相关规则所规定的不再具备上市条件而应当终止上市的情形时，本基金将由交易型开放式基金变更为跟踪标的指数的非上市的开放式基金，而无需召开基金份额持有人大会。</w:t>
      </w:r>
    </w:p>
    <w:p w:rsidR="00036A2B" w:rsidRPr="00432994" w:rsidRDefault="00036A2B" w:rsidP="00036A2B">
      <w:pPr>
        <w:spacing w:line="360" w:lineRule="auto"/>
        <w:ind w:firstLineChars="200" w:firstLine="420"/>
        <w:rPr>
          <w:bCs/>
          <w:szCs w:val="21"/>
        </w:rPr>
      </w:pPr>
      <w:r w:rsidRPr="00432994">
        <w:rPr>
          <w:bCs/>
          <w:szCs w:val="21"/>
        </w:rPr>
        <w:t>（四）</w:t>
      </w:r>
      <w:r w:rsidR="00330CCF" w:rsidRPr="00432994">
        <w:rPr>
          <w:bCs/>
          <w:szCs w:val="21"/>
        </w:rPr>
        <w:t>基金份额参考净值的计算与公告</w:t>
      </w:r>
    </w:p>
    <w:p w:rsidR="00E12ECF" w:rsidRPr="00432994" w:rsidRDefault="006949A4" w:rsidP="00EA19B4">
      <w:pPr>
        <w:spacing w:line="360" w:lineRule="auto"/>
        <w:ind w:firstLineChars="200" w:firstLine="420"/>
        <w:rPr>
          <w:bCs/>
          <w:szCs w:val="21"/>
        </w:rPr>
      </w:pPr>
      <w:r w:rsidRPr="00432994">
        <w:rPr>
          <w:bCs/>
          <w:szCs w:val="21"/>
        </w:rPr>
        <w:t>基金管理人在每一个交易日开市前向深圳证券交易所提供当日的申购赎回清单。本基金基金份额参考净值（</w:t>
      </w:r>
      <w:r w:rsidRPr="00432994">
        <w:rPr>
          <w:bCs/>
          <w:szCs w:val="21"/>
        </w:rPr>
        <w:t>IOPV</w:t>
      </w:r>
      <w:r w:rsidRPr="00432994">
        <w:rPr>
          <w:bCs/>
          <w:szCs w:val="21"/>
        </w:rPr>
        <w:t>）由基金管理人或基金管理人委托的机构计算，并交由深圳证券交易所发布，供投资者交易、申购、赎回基金份额时参考。</w:t>
      </w:r>
    </w:p>
    <w:p w:rsidR="00D81148" w:rsidRPr="00432994" w:rsidRDefault="00D81148" w:rsidP="00D81148">
      <w:pPr>
        <w:autoSpaceDE w:val="0"/>
        <w:autoSpaceDN w:val="0"/>
        <w:spacing w:line="360" w:lineRule="auto"/>
        <w:ind w:firstLineChars="200" w:firstLine="420"/>
        <w:jc w:val="left"/>
        <w:rPr>
          <w:bCs/>
          <w:szCs w:val="21"/>
        </w:rPr>
      </w:pPr>
      <w:r w:rsidRPr="00432994">
        <w:rPr>
          <w:bCs/>
          <w:szCs w:val="21"/>
        </w:rPr>
        <w:t>1</w:t>
      </w:r>
      <w:r w:rsidRPr="00432994">
        <w:rPr>
          <w:bCs/>
          <w:szCs w:val="21"/>
        </w:rPr>
        <w:t>、基金份额参考净值计算公式为：</w:t>
      </w:r>
    </w:p>
    <w:p w:rsidR="00D81148" w:rsidRPr="00432994" w:rsidRDefault="00D81148" w:rsidP="00D81148">
      <w:pPr>
        <w:autoSpaceDE w:val="0"/>
        <w:autoSpaceDN w:val="0"/>
        <w:spacing w:line="360" w:lineRule="auto"/>
        <w:ind w:firstLineChars="200" w:firstLine="420"/>
        <w:jc w:val="left"/>
        <w:rPr>
          <w:bCs/>
          <w:szCs w:val="21"/>
        </w:rPr>
      </w:pPr>
      <w:r w:rsidRPr="00432994">
        <w:rPr>
          <w:bCs/>
          <w:szCs w:val="21"/>
        </w:rPr>
        <w:t>基金份额参考净值＝（申购赎回清单中必须用现金替代的替代金额＋申购赎回清单中可以用现金替代成份证券的数量与最新成交价相乘之和</w:t>
      </w:r>
      <w:r w:rsidRPr="00432994">
        <w:rPr>
          <w:bCs/>
          <w:szCs w:val="21"/>
        </w:rPr>
        <w:t>+</w:t>
      </w:r>
      <w:r w:rsidRPr="00432994">
        <w:rPr>
          <w:bCs/>
          <w:szCs w:val="21"/>
        </w:rPr>
        <w:t>申购赎回清单中禁止用现金替代成份证券的数量与最新成交价相乘之和＋申购赎回清单中的预估现金差额）</w:t>
      </w:r>
      <w:r w:rsidRPr="00432994">
        <w:rPr>
          <w:bCs/>
          <w:szCs w:val="21"/>
        </w:rPr>
        <w:t>/</w:t>
      </w:r>
      <w:r w:rsidRPr="00432994">
        <w:rPr>
          <w:bCs/>
          <w:szCs w:val="21"/>
        </w:rPr>
        <w:t>最小申购赎回单位对应的基金份额。</w:t>
      </w:r>
    </w:p>
    <w:p w:rsidR="00D81148" w:rsidRPr="00432994" w:rsidRDefault="00D81148" w:rsidP="00D81148">
      <w:pPr>
        <w:autoSpaceDE w:val="0"/>
        <w:autoSpaceDN w:val="0"/>
        <w:spacing w:line="360" w:lineRule="auto"/>
        <w:ind w:firstLineChars="200" w:firstLine="420"/>
        <w:jc w:val="left"/>
        <w:rPr>
          <w:bCs/>
          <w:szCs w:val="21"/>
        </w:rPr>
      </w:pPr>
      <w:r w:rsidRPr="00432994">
        <w:rPr>
          <w:bCs/>
          <w:szCs w:val="21"/>
        </w:rPr>
        <w:t>2</w:t>
      </w:r>
      <w:r w:rsidRPr="00432994">
        <w:rPr>
          <w:bCs/>
          <w:szCs w:val="21"/>
        </w:rPr>
        <w:t>、基金份额参考净值的计算以四舍五入的方法保留小数点后</w:t>
      </w:r>
      <w:r w:rsidR="00B025EF" w:rsidRPr="00432994">
        <w:rPr>
          <w:bCs/>
          <w:szCs w:val="21"/>
        </w:rPr>
        <w:t>4</w:t>
      </w:r>
      <w:r w:rsidRPr="00432994">
        <w:rPr>
          <w:bCs/>
          <w:szCs w:val="21"/>
        </w:rPr>
        <w:t>位。</w:t>
      </w:r>
    </w:p>
    <w:p w:rsidR="00D81148" w:rsidRPr="00432994" w:rsidRDefault="00D81148" w:rsidP="00D81148">
      <w:pPr>
        <w:autoSpaceDE w:val="0"/>
        <w:autoSpaceDN w:val="0"/>
        <w:spacing w:line="360" w:lineRule="auto"/>
        <w:ind w:firstLineChars="200" w:firstLine="420"/>
        <w:jc w:val="left"/>
        <w:rPr>
          <w:bCs/>
          <w:szCs w:val="21"/>
        </w:rPr>
      </w:pPr>
      <w:r w:rsidRPr="00432994">
        <w:rPr>
          <w:bCs/>
          <w:szCs w:val="21"/>
        </w:rPr>
        <w:t>3</w:t>
      </w:r>
      <w:r w:rsidRPr="00432994">
        <w:rPr>
          <w:bCs/>
          <w:szCs w:val="21"/>
        </w:rPr>
        <w:t>、深圳证券交易所和基金管理人可以调整基金份额参考净值计算公式，并予以公告。</w:t>
      </w:r>
    </w:p>
    <w:p w:rsidR="00036A2B" w:rsidRPr="00432994" w:rsidRDefault="00036A2B" w:rsidP="00036A2B">
      <w:pPr>
        <w:spacing w:line="360" w:lineRule="auto"/>
        <w:ind w:firstLineChars="200" w:firstLine="420"/>
        <w:rPr>
          <w:bCs/>
          <w:szCs w:val="21"/>
        </w:rPr>
      </w:pPr>
      <w:r w:rsidRPr="00432994">
        <w:rPr>
          <w:bCs/>
          <w:szCs w:val="21"/>
        </w:rPr>
        <w:t>（五）</w:t>
      </w:r>
      <w:r w:rsidR="006949A4" w:rsidRPr="00432994">
        <w:rPr>
          <w:bCs/>
          <w:szCs w:val="21"/>
        </w:rPr>
        <w:t>相关法律法规、中国证监会</w:t>
      </w:r>
      <w:r w:rsidR="008528D5" w:rsidRPr="00432994">
        <w:rPr>
          <w:bCs/>
          <w:szCs w:val="21"/>
        </w:rPr>
        <w:t>及深圳证券交易所对基金上市交易的规则等相关规定内容进行调整的，</w:t>
      </w:r>
      <w:r w:rsidR="006949A4" w:rsidRPr="00432994">
        <w:rPr>
          <w:bCs/>
          <w:szCs w:val="21"/>
        </w:rPr>
        <w:t>基金合同相应予以修改，并按照新规定执行，且此项修改无须召开基金份额持有人大会。</w:t>
      </w:r>
    </w:p>
    <w:p w:rsidR="00036A2B" w:rsidRPr="00432994" w:rsidRDefault="00036A2B" w:rsidP="00036A2B">
      <w:pPr>
        <w:spacing w:line="360" w:lineRule="auto"/>
        <w:ind w:firstLineChars="200" w:firstLine="420"/>
        <w:rPr>
          <w:bCs/>
          <w:szCs w:val="21"/>
        </w:rPr>
      </w:pPr>
      <w:r w:rsidRPr="00432994">
        <w:rPr>
          <w:bCs/>
          <w:szCs w:val="21"/>
        </w:rPr>
        <w:t>（六）</w:t>
      </w:r>
      <w:r w:rsidR="00330CCF" w:rsidRPr="00432994">
        <w:rPr>
          <w:bCs/>
          <w:szCs w:val="21"/>
        </w:rPr>
        <w:t>若深圳证券交易所、中国证券登记结算有限责任公司增加了基金上市交易的新功能，基金管理人可以在履行适当的程序后增加相应功能。</w:t>
      </w:r>
    </w:p>
    <w:p w:rsidR="000818DB" w:rsidRPr="00432994" w:rsidRDefault="000628D5" w:rsidP="000818DB">
      <w:pPr>
        <w:spacing w:line="360" w:lineRule="auto"/>
        <w:ind w:firstLineChars="200" w:firstLine="420"/>
        <w:rPr>
          <w:bCs/>
          <w:szCs w:val="21"/>
        </w:rPr>
      </w:pPr>
      <w:r w:rsidRPr="00432994">
        <w:rPr>
          <w:bCs/>
          <w:szCs w:val="21"/>
        </w:rPr>
        <w:t>（</w:t>
      </w:r>
      <w:r w:rsidR="000A4E8C" w:rsidRPr="00432994">
        <w:rPr>
          <w:bCs/>
          <w:szCs w:val="21"/>
        </w:rPr>
        <w:t>七</w:t>
      </w:r>
      <w:r w:rsidRPr="00432994">
        <w:rPr>
          <w:bCs/>
          <w:szCs w:val="21"/>
        </w:rPr>
        <w:t>）</w:t>
      </w:r>
      <w:r w:rsidR="000818DB" w:rsidRPr="00432994">
        <w:rPr>
          <w:bCs/>
          <w:szCs w:val="21"/>
        </w:rPr>
        <w:t>在不违反法律法规的前提下，</w:t>
      </w:r>
      <w:r w:rsidR="00661C79" w:rsidRPr="00432994">
        <w:rPr>
          <w:bCs/>
          <w:szCs w:val="21"/>
        </w:rPr>
        <w:t>在</w:t>
      </w:r>
      <w:r w:rsidR="00DD3E81" w:rsidRPr="00432994">
        <w:rPr>
          <w:bCs/>
          <w:szCs w:val="21"/>
        </w:rPr>
        <w:t>履行适当程序后，</w:t>
      </w:r>
      <w:r w:rsidR="000818DB" w:rsidRPr="00432994">
        <w:rPr>
          <w:bCs/>
          <w:szCs w:val="21"/>
        </w:rPr>
        <w:t>本基金可以申请在包括境外交易所在内的其他证券交易所上市交易，无需召开基金份额持有人大会。</w:t>
      </w:r>
    </w:p>
    <w:p w:rsidR="000628D5" w:rsidRPr="00432994" w:rsidRDefault="000818DB" w:rsidP="000818DB">
      <w:pPr>
        <w:spacing w:line="360" w:lineRule="auto"/>
        <w:ind w:firstLineChars="200" w:firstLine="420"/>
        <w:rPr>
          <w:bCs/>
          <w:szCs w:val="21"/>
        </w:rPr>
      </w:pPr>
      <w:r w:rsidRPr="00432994">
        <w:rPr>
          <w:bCs/>
          <w:szCs w:val="21"/>
        </w:rPr>
        <w:t>（八）</w:t>
      </w:r>
      <w:r w:rsidR="000628D5" w:rsidRPr="00432994">
        <w:rPr>
          <w:bCs/>
          <w:szCs w:val="21"/>
        </w:rPr>
        <w:t>法律法规、监管部门或深圳证券交易所对上市交易另有规定的，从其规定。</w:t>
      </w:r>
    </w:p>
    <w:p w:rsidR="000628D5" w:rsidRPr="00432994" w:rsidRDefault="000628D5" w:rsidP="00036A2B">
      <w:pPr>
        <w:spacing w:line="360" w:lineRule="auto"/>
        <w:ind w:firstLineChars="200" w:firstLine="420"/>
        <w:rPr>
          <w:bCs/>
          <w:szCs w:val="21"/>
        </w:rPr>
      </w:pPr>
    </w:p>
    <w:p w:rsidR="00094CCB" w:rsidRPr="00432994" w:rsidRDefault="00094CCB" w:rsidP="00094CCB">
      <w:pPr>
        <w:autoSpaceDE w:val="0"/>
        <w:autoSpaceDN w:val="0"/>
        <w:adjustRightInd w:val="0"/>
        <w:spacing w:line="360" w:lineRule="auto"/>
      </w:pPr>
    </w:p>
    <w:p w:rsidR="006D1C3F" w:rsidRPr="00432994" w:rsidRDefault="006D1C3F" w:rsidP="006256A1">
      <w:pPr>
        <w:pStyle w:val="1"/>
        <w:spacing w:before="340" w:after="330"/>
        <w:jc w:val="center"/>
        <w:rPr>
          <w:rFonts w:ascii="Times New Roman"/>
          <w:bCs/>
          <w:color w:val="auto"/>
          <w:kern w:val="44"/>
          <w:sz w:val="21"/>
          <w:szCs w:val="21"/>
        </w:rPr>
      </w:pPr>
      <w:bookmarkStart w:id="143" w:name="_Toc76969591"/>
      <w:bookmarkStart w:id="144" w:name="_Toc233456277"/>
      <w:bookmarkStart w:id="145" w:name="_Toc347818170"/>
      <w:bookmarkStart w:id="146" w:name="_Toc408387351"/>
      <w:bookmarkEnd w:id="112"/>
      <w:bookmarkEnd w:id="113"/>
      <w:bookmarkEnd w:id="114"/>
      <w:bookmarkEnd w:id="115"/>
      <w:bookmarkEnd w:id="116"/>
      <w:r w:rsidRPr="00432994">
        <w:rPr>
          <w:rFonts w:ascii="Times New Roman"/>
          <w:bCs/>
          <w:color w:val="auto"/>
          <w:kern w:val="44"/>
          <w:sz w:val="21"/>
          <w:szCs w:val="21"/>
        </w:rPr>
        <w:br w:type="page"/>
      </w:r>
    </w:p>
    <w:p w:rsidR="006256A1" w:rsidRPr="00432994" w:rsidRDefault="00363AC3" w:rsidP="006256A1">
      <w:pPr>
        <w:pStyle w:val="1"/>
        <w:spacing w:before="340" w:after="330"/>
        <w:jc w:val="center"/>
        <w:rPr>
          <w:rFonts w:ascii="Times New Roman"/>
          <w:bCs/>
          <w:color w:val="auto"/>
          <w:kern w:val="44"/>
          <w:sz w:val="21"/>
          <w:szCs w:val="21"/>
        </w:rPr>
      </w:pPr>
      <w:bookmarkStart w:id="147" w:name="_Toc69996166"/>
      <w:r w:rsidRPr="00432994">
        <w:rPr>
          <w:rFonts w:ascii="Times New Roman"/>
          <w:bCs/>
          <w:color w:val="auto"/>
          <w:kern w:val="44"/>
          <w:sz w:val="21"/>
          <w:szCs w:val="21"/>
        </w:rPr>
        <w:t>九</w:t>
      </w:r>
      <w:r w:rsidR="006256A1" w:rsidRPr="00432994">
        <w:rPr>
          <w:rFonts w:ascii="Times New Roman"/>
          <w:bCs/>
          <w:color w:val="auto"/>
          <w:kern w:val="44"/>
          <w:sz w:val="21"/>
          <w:szCs w:val="21"/>
        </w:rPr>
        <w:t>、</w:t>
      </w:r>
      <w:bookmarkEnd w:id="143"/>
      <w:bookmarkEnd w:id="144"/>
      <w:bookmarkEnd w:id="145"/>
      <w:bookmarkEnd w:id="146"/>
      <w:r w:rsidR="005C3BA4" w:rsidRPr="00432994">
        <w:rPr>
          <w:rFonts w:ascii="Times New Roman"/>
          <w:bCs/>
          <w:color w:val="auto"/>
          <w:kern w:val="44"/>
          <w:sz w:val="21"/>
          <w:szCs w:val="21"/>
        </w:rPr>
        <w:t>基金份额的申购与赎回</w:t>
      </w:r>
      <w:bookmarkEnd w:id="139"/>
      <w:bookmarkEnd w:id="140"/>
      <w:bookmarkEnd w:id="142"/>
      <w:bookmarkEnd w:id="147"/>
    </w:p>
    <w:p w:rsidR="006256A1" w:rsidRPr="00432994" w:rsidRDefault="00036A2B" w:rsidP="00100E52">
      <w:pPr>
        <w:pStyle w:val="a6"/>
        <w:autoSpaceDE w:val="0"/>
        <w:autoSpaceDN w:val="0"/>
        <w:adjustRightInd w:val="0"/>
        <w:ind w:leftChars="100" w:left="210" w:firstLineChars="0"/>
        <w:rPr>
          <w:rFonts w:ascii="Times New Roman"/>
          <w:szCs w:val="21"/>
        </w:rPr>
      </w:pPr>
      <w:r w:rsidRPr="00432994">
        <w:rPr>
          <w:rFonts w:ascii="Times New Roman"/>
          <w:szCs w:val="21"/>
        </w:rPr>
        <w:t>（一）</w:t>
      </w:r>
      <w:r w:rsidR="006256A1" w:rsidRPr="00432994">
        <w:rPr>
          <w:rFonts w:ascii="Times New Roman"/>
          <w:szCs w:val="21"/>
        </w:rPr>
        <w:t>申购和赎回场所</w:t>
      </w:r>
    </w:p>
    <w:p w:rsidR="00EE2805" w:rsidRPr="00432994" w:rsidRDefault="00EE2805" w:rsidP="00100E52">
      <w:pPr>
        <w:pStyle w:val="a6"/>
        <w:autoSpaceDE w:val="0"/>
        <w:autoSpaceDN w:val="0"/>
        <w:adjustRightInd w:val="0"/>
        <w:ind w:leftChars="100" w:left="210" w:firstLineChars="0"/>
        <w:rPr>
          <w:rFonts w:ascii="Times New Roman"/>
          <w:szCs w:val="21"/>
        </w:rPr>
      </w:pPr>
      <w:r w:rsidRPr="00432994">
        <w:rPr>
          <w:rFonts w:ascii="Times New Roman"/>
          <w:szCs w:val="21"/>
        </w:rPr>
        <w:t>投资人应当在申购赎回代理券商办理基金申购、赎回业务的营业场所或按申购赎回代理券商提供的其他方式办理本基金的申购和赎回。</w:t>
      </w:r>
    </w:p>
    <w:p w:rsidR="00EE2805" w:rsidRPr="00432994" w:rsidRDefault="00EE2805" w:rsidP="00F21142">
      <w:pPr>
        <w:pStyle w:val="a6"/>
        <w:autoSpaceDE w:val="0"/>
        <w:autoSpaceDN w:val="0"/>
        <w:adjustRightInd w:val="0"/>
        <w:ind w:firstLineChars="0"/>
        <w:rPr>
          <w:rFonts w:ascii="Times New Roman"/>
          <w:szCs w:val="21"/>
        </w:rPr>
      </w:pPr>
      <w:r w:rsidRPr="00432994">
        <w:rPr>
          <w:rFonts w:ascii="Times New Roman"/>
          <w:szCs w:val="21"/>
        </w:rPr>
        <w:t>基金管理人在开始申购、赎回业务前</w:t>
      </w:r>
      <w:r w:rsidR="00F0454F" w:rsidRPr="00432994">
        <w:rPr>
          <w:rFonts w:ascii="Times New Roman"/>
          <w:szCs w:val="21"/>
        </w:rPr>
        <w:t>公示</w:t>
      </w:r>
      <w:r w:rsidRPr="00432994">
        <w:rPr>
          <w:rFonts w:ascii="Times New Roman"/>
          <w:szCs w:val="21"/>
        </w:rPr>
        <w:t>申购赎回代理券商的名单，并可依据实际情况增加或减少申购赎回代理券商，并</w:t>
      </w:r>
      <w:bookmarkStart w:id="148" w:name="_Hlk21522707"/>
      <w:r w:rsidRPr="00432994">
        <w:rPr>
          <w:rFonts w:ascii="Times New Roman"/>
          <w:szCs w:val="21"/>
        </w:rPr>
        <w:t>在基金管理人网站公示</w:t>
      </w:r>
      <w:bookmarkEnd w:id="148"/>
      <w:r w:rsidRPr="00432994">
        <w:rPr>
          <w:rFonts w:ascii="Times New Roman"/>
          <w:szCs w:val="21"/>
        </w:rPr>
        <w:t>。</w:t>
      </w:r>
    </w:p>
    <w:p w:rsidR="006256A1" w:rsidRPr="00432994" w:rsidRDefault="00B226AD" w:rsidP="006256A1">
      <w:pPr>
        <w:pStyle w:val="a6"/>
        <w:autoSpaceDE w:val="0"/>
        <w:autoSpaceDN w:val="0"/>
        <w:adjustRightInd w:val="0"/>
        <w:ind w:firstLineChars="0"/>
        <w:rPr>
          <w:rFonts w:ascii="Times New Roman"/>
          <w:szCs w:val="21"/>
        </w:rPr>
      </w:pPr>
      <w:r w:rsidRPr="00432994">
        <w:rPr>
          <w:rFonts w:ascii="Times New Roman"/>
          <w:szCs w:val="21"/>
        </w:rPr>
        <w:t>（二）</w:t>
      </w:r>
      <w:r w:rsidR="006256A1" w:rsidRPr="00432994">
        <w:rPr>
          <w:rFonts w:ascii="Times New Roman"/>
          <w:szCs w:val="21"/>
        </w:rPr>
        <w:t>申购和赎回的开放日及时间</w:t>
      </w:r>
    </w:p>
    <w:p w:rsidR="006256A1" w:rsidRPr="00432994" w:rsidRDefault="00036A2B" w:rsidP="006256A1">
      <w:pPr>
        <w:spacing w:line="360" w:lineRule="auto"/>
        <w:ind w:firstLineChars="200" w:firstLine="420"/>
        <w:rPr>
          <w:bCs/>
          <w:szCs w:val="21"/>
        </w:rPr>
      </w:pPr>
      <w:r w:rsidRPr="00432994">
        <w:rPr>
          <w:bCs/>
          <w:szCs w:val="21"/>
        </w:rPr>
        <w:t>（</w:t>
      </w:r>
      <w:r w:rsidRPr="00432994">
        <w:rPr>
          <w:bCs/>
          <w:szCs w:val="21"/>
        </w:rPr>
        <w:t>1</w:t>
      </w:r>
      <w:r w:rsidRPr="00432994">
        <w:rPr>
          <w:bCs/>
          <w:szCs w:val="21"/>
        </w:rPr>
        <w:t>）</w:t>
      </w:r>
      <w:r w:rsidR="006256A1" w:rsidRPr="00432994">
        <w:rPr>
          <w:bCs/>
          <w:szCs w:val="21"/>
        </w:rPr>
        <w:t>开放日及开放时间</w:t>
      </w:r>
    </w:p>
    <w:p w:rsidR="00A1291B" w:rsidRPr="00432994" w:rsidRDefault="00A1291B" w:rsidP="00A1291B">
      <w:pPr>
        <w:spacing w:line="360" w:lineRule="auto"/>
        <w:ind w:firstLineChars="200" w:firstLine="420"/>
        <w:jc w:val="left"/>
        <w:rPr>
          <w:bCs/>
          <w:szCs w:val="21"/>
        </w:rPr>
      </w:pPr>
      <w:r w:rsidRPr="00432994">
        <w:rPr>
          <w:bCs/>
          <w:szCs w:val="21"/>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A1291B" w:rsidRPr="00432994" w:rsidRDefault="00A1291B" w:rsidP="00A1291B">
      <w:pPr>
        <w:spacing w:line="360" w:lineRule="auto"/>
        <w:ind w:firstLineChars="200" w:firstLine="420"/>
        <w:jc w:val="left"/>
        <w:rPr>
          <w:bCs/>
          <w:szCs w:val="21"/>
        </w:rPr>
      </w:pPr>
      <w:r w:rsidRPr="00432994">
        <w:rPr>
          <w:bCs/>
          <w:szCs w:val="21"/>
        </w:rPr>
        <w:t>基金合同生效后，若出现新的证券</w:t>
      </w:r>
      <w:r w:rsidRPr="00432994">
        <w:rPr>
          <w:bCs/>
          <w:szCs w:val="21"/>
        </w:rPr>
        <w:t>/</w:t>
      </w:r>
      <w:r w:rsidRPr="00432994">
        <w:rPr>
          <w:bCs/>
          <w:szCs w:val="21"/>
        </w:rPr>
        <w:t>期货交易市场、证券</w:t>
      </w:r>
      <w:r w:rsidRPr="00432994">
        <w:rPr>
          <w:bCs/>
          <w:szCs w:val="21"/>
        </w:rPr>
        <w:t>/</w:t>
      </w:r>
      <w:r w:rsidRPr="00432994">
        <w:rPr>
          <w:bCs/>
          <w:szCs w:val="21"/>
        </w:rPr>
        <w:t>期货交易所交易时间变更或实际情况需要，基金管理人</w:t>
      </w:r>
      <w:r w:rsidR="00D62A04" w:rsidRPr="00432994">
        <w:rPr>
          <w:bCs/>
          <w:szCs w:val="21"/>
        </w:rPr>
        <w:t>有权</w:t>
      </w:r>
      <w:r w:rsidRPr="00432994">
        <w:rPr>
          <w:bCs/>
          <w:szCs w:val="21"/>
        </w:rPr>
        <w:t>视情况对前述开放日及开放时间进行相应的调整，但应在实施日前依照《信息披露办法》的有关规定在</w:t>
      </w:r>
      <w:r w:rsidR="00EF41DA" w:rsidRPr="00432994">
        <w:rPr>
          <w:bCs/>
          <w:szCs w:val="21"/>
        </w:rPr>
        <w:t>规定媒介</w:t>
      </w:r>
      <w:r w:rsidRPr="00432994">
        <w:rPr>
          <w:bCs/>
          <w:szCs w:val="21"/>
        </w:rPr>
        <w:t>上公告。</w:t>
      </w:r>
    </w:p>
    <w:p w:rsidR="006256A1" w:rsidRPr="00432994" w:rsidRDefault="00036A2B" w:rsidP="006256A1">
      <w:pPr>
        <w:spacing w:line="360" w:lineRule="auto"/>
        <w:ind w:firstLineChars="200" w:firstLine="420"/>
        <w:rPr>
          <w:bCs/>
          <w:szCs w:val="21"/>
        </w:rPr>
      </w:pPr>
      <w:r w:rsidRPr="00432994">
        <w:rPr>
          <w:bCs/>
          <w:szCs w:val="21"/>
        </w:rPr>
        <w:t>（</w:t>
      </w:r>
      <w:r w:rsidRPr="00432994">
        <w:rPr>
          <w:bCs/>
          <w:szCs w:val="21"/>
        </w:rPr>
        <w:t>2</w:t>
      </w:r>
      <w:r w:rsidRPr="00432994">
        <w:rPr>
          <w:bCs/>
          <w:szCs w:val="21"/>
        </w:rPr>
        <w:t>）</w:t>
      </w:r>
      <w:r w:rsidR="006256A1" w:rsidRPr="00432994">
        <w:rPr>
          <w:bCs/>
          <w:szCs w:val="21"/>
        </w:rPr>
        <w:t>申购、赎回开始日及业务办理时间</w:t>
      </w:r>
    </w:p>
    <w:p w:rsidR="00A1291B" w:rsidRPr="00432994" w:rsidRDefault="00A1291B" w:rsidP="00A1291B">
      <w:pPr>
        <w:spacing w:line="360" w:lineRule="auto"/>
        <w:ind w:firstLineChars="200" w:firstLine="420"/>
        <w:jc w:val="left"/>
        <w:rPr>
          <w:bCs/>
          <w:szCs w:val="21"/>
        </w:rPr>
      </w:pPr>
      <w:r w:rsidRPr="00432994">
        <w:rPr>
          <w:bCs/>
          <w:szCs w:val="21"/>
        </w:rPr>
        <w:t>基金管理人自基金合同生效之日起不超过</w:t>
      </w:r>
      <w:r w:rsidRPr="00432994">
        <w:rPr>
          <w:bCs/>
          <w:szCs w:val="21"/>
        </w:rPr>
        <w:t>3</w:t>
      </w:r>
      <w:r w:rsidRPr="00432994">
        <w:rPr>
          <w:bCs/>
          <w:szCs w:val="21"/>
        </w:rPr>
        <w:t>个月开始办理申购，具体业务办理时间在申购开始公告中规定。</w:t>
      </w:r>
    </w:p>
    <w:p w:rsidR="00A1291B" w:rsidRPr="00432994" w:rsidRDefault="00A1291B" w:rsidP="00A1291B">
      <w:pPr>
        <w:spacing w:line="360" w:lineRule="auto"/>
        <w:ind w:firstLineChars="200" w:firstLine="420"/>
        <w:jc w:val="left"/>
        <w:rPr>
          <w:bCs/>
          <w:szCs w:val="21"/>
        </w:rPr>
      </w:pPr>
      <w:r w:rsidRPr="00432994">
        <w:rPr>
          <w:bCs/>
          <w:szCs w:val="21"/>
        </w:rPr>
        <w:t>基金管理人自基金合同生效之日起不超过</w:t>
      </w:r>
      <w:r w:rsidRPr="00432994">
        <w:rPr>
          <w:bCs/>
          <w:szCs w:val="21"/>
        </w:rPr>
        <w:t>3</w:t>
      </w:r>
      <w:r w:rsidRPr="00432994">
        <w:rPr>
          <w:bCs/>
          <w:szCs w:val="21"/>
        </w:rPr>
        <w:t>个月开始办理赎回，具体业务办理时间在赎回开始公告中规定。</w:t>
      </w:r>
    </w:p>
    <w:p w:rsidR="00A1291B" w:rsidRPr="00432994" w:rsidRDefault="002D2E13" w:rsidP="00A1291B">
      <w:pPr>
        <w:spacing w:line="360" w:lineRule="auto"/>
        <w:ind w:firstLineChars="200" w:firstLine="420"/>
        <w:jc w:val="left"/>
        <w:rPr>
          <w:bCs/>
          <w:szCs w:val="21"/>
        </w:rPr>
      </w:pPr>
      <w:r w:rsidRPr="00432994">
        <w:rPr>
          <w:bCs/>
          <w:szCs w:val="21"/>
        </w:rPr>
        <w:t>本基金</w:t>
      </w:r>
      <w:r w:rsidR="008727A5" w:rsidRPr="00432994">
        <w:rPr>
          <w:bCs/>
          <w:szCs w:val="21"/>
        </w:rPr>
        <w:t>可在基金上市交易之前开始办理申购、赎回，但</w:t>
      </w:r>
      <w:r w:rsidRPr="00432994">
        <w:rPr>
          <w:bCs/>
          <w:szCs w:val="21"/>
        </w:rPr>
        <w:t>在</w:t>
      </w:r>
      <w:r w:rsidR="008727A5" w:rsidRPr="00432994">
        <w:rPr>
          <w:bCs/>
          <w:szCs w:val="21"/>
        </w:rPr>
        <w:t>基金</w:t>
      </w:r>
      <w:r w:rsidRPr="00432994">
        <w:rPr>
          <w:bCs/>
          <w:szCs w:val="21"/>
        </w:rPr>
        <w:t>申请上市期间，可暂停办理申购、赎回；具体申购、赎回业务办理时间在申购、赎回开始公告中规定。</w:t>
      </w:r>
      <w:r w:rsidR="00A1291B" w:rsidRPr="00432994">
        <w:rPr>
          <w:bCs/>
          <w:szCs w:val="21"/>
        </w:rPr>
        <w:t>在确定申购开始与赎回开始时间后，基金管理人应在申购、赎回开放日前依照《信息披露办法》的有关规定在</w:t>
      </w:r>
      <w:r w:rsidR="00EF41DA" w:rsidRPr="00432994">
        <w:rPr>
          <w:bCs/>
          <w:szCs w:val="21"/>
        </w:rPr>
        <w:t>规定媒介</w:t>
      </w:r>
      <w:r w:rsidR="00A1291B" w:rsidRPr="00432994">
        <w:rPr>
          <w:bCs/>
          <w:szCs w:val="21"/>
        </w:rPr>
        <w:t>上公告申购与赎回的开始时间。</w:t>
      </w:r>
    </w:p>
    <w:p w:rsidR="00E12ECF" w:rsidRPr="00432994" w:rsidRDefault="00B226AD">
      <w:pPr>
        <w:pStyle w:val="a6"/>
        <w:autoSpaceDE w:val="0"/>
        <w:autoSpaceDN w:val="0"/>
        <w:rPr>
          <w:rFonts w:ascii="Times New Roman"/>
          <w:szCs w:val="21"/>
        </w:rPr>
      </w:pPr>
      <w:r w:rsidRPr="00432994">
        <w:rPr>
          <w:rFonts w:ascii="Times New Roman"/>
          <w:szCs w:val="21"/>
        </w:rPr>
        <w:t>（三）</w:t>
      </w:r>
      <w:r w:rsidR="00094CCB" w:rsidRPr="00432994">
        <w:rPr>
          <w:rFonts w:ascii="Times New Roman"/>
          <w:szCs w:val="21"/>
        </w:rPr>
        <w:t>申购</w:t>
      </w:r>
      <w:r w:rsidR="0096542D" w:rsidRPr="00432994">
        <w:rPr>
          <w:rFonts w:ascii="Times New Roman"/>
          <w:bCs/>
          <w:szCs w:val="21"/>
        </w:rPr>
        <w:t>与</w:t>
      </w:r>
      <w:r w:rsidR="00094CCB" w:rsidRPr="00432994">
        <w:rPr>
          <w:rFonts w:ascii="Times New Roman"/>
          <w:bCs/>
          <w:szCs w:val="21"/>
        </w:rPr>
        <w:t>赎</w:t>
      </w:r>
      <w:r w:rsidR="00094CCB" w:rsidRPr="00432994">
        <w:rPr>
          <w:rFonts w:ascii="Times New Roman"/>
          <w:szCs w:val="21"/>
        </w:rPr>
        <w:t>回的原则</w:t>
      </w:r>
    </w:p>
    <w:p w:rsidR="00A1291B" w:rsidRPr="00432994" w:rsidRDefault="00036A2B" w:rsidP="00A1291B">
      <w:pPr>
        <w:spacing w:line="360" w:lineRule="auto"/>
        <w:ind w:firstLineChars="200" w:firstLine="420"/>
        <w:jc w:val="left"/>
        <w:rPr>
          <w:bCs/>
          <w:szCs w:val="21"/>
        </w:rPr>
      </w:pPr>
      <w:r w:rsidRPr="00432994">
        <w:rPr>
          <w:bCs/>
          <w:szCs w:val="21"/>
        </w:rPr>
        <w:t>（</w:t>
      </w:r>
      <w:r w:rsidRPr="00432994">
        <w:rPr>
          <w:bCs/>
          <w:szCs w:val="21"/>
        </w:rPr>
        <w:t>1</w:t>
      </w:r>
      <w:r w:rsidRPr="00432994">
        <w:rPr>
          <w:bCs/>
          <w:szCs w:val="21"/>
        </w:rPr>
        <w:t>）</w:t>
      </w:r>
      <w:r w:rsidR="00A1291B" w:rsidRPr="00432994">
        <w:rPr>
          <w:bCs/>
          <w:szCs w:val="21"/>
        </w:rPr>
        <w:t>基金采用</w:t>
      </w:r>
      <w:r w:rsidR="00A1291B" w:rsidRPr="00432994">
        <w:rPr>
          <w:bCs/>
          <w:szCs w:val="21"/>
        </w:rPr>
        <w:t>“</w:t>
      </w:r>
      <w:r w:rsidR="00A1291B" w:rsidRPr="00432994">
        <w:rPr>
          <w:bCs/>
          <w:szCs w:val="21"/>
        </w:rPr>
        <w:t>份额申购、份额赎回</w:t>
      </w:r>
      <w:r w:rsidR="00A1291B" w:rsidRPr="00432994">
        <w:rPr>
          <w:bCs/>
          <w:szCs w:val="21"/>
        </w:rPr>
        <w:t>”</w:t>
      </w:r>
      <w:r w:rsidR="00A1291B" w:rsidRPr="00432994">
        <w:rPr>
          <w:bCs/>
          <w:szCs w:val="21"/>
        </w:rPr>
        <w:t>原则，即申购、赎回均以份额申请。</w:t>
      </w:r>
    </w:p>
    <w:p w:rsidR="00A1291B" w:rsidRPr="00432994" w:rsidRDefault="00036A2B" w:rsidP="00A1291B">
      <w:pPr>
        <w:spacing w:line="360" w:lineRule="auto"/>
        <w:ind w:firstLineChars="200" w:firstLine="420"/>
        <w:jc w:val="left"/>
        <w:rPr>
          <w:bCs/>
          <w:szCs w:val="21"/>
        </w:rPr>
      </w:pPr>
      <w:r w:rsidRPr="00432994">
        <w:rPr>
          <w:bCs/>
          <w:szCs w:val="21"/>
        </w:rPr>
        <w:t>（</w:t>
      </w:r>
      <w:r w:rsidRPr="00432994">
        <w:rPr>
          <w:bCs/>
          <w:szCs w:val="21"/>
        </w:rPr>
        <w:t>2</w:t>
      </w:r>
      <w:r w:rsidRPr="00432994">
        <w:rPr>
          <w:bCs/>
          <w:szCs w:val="21"/>
        </w:rPr>
        <w:t>）</w:t>
      </w:r>
      <w:r w:rsidR="00A1291B" w:rsidRPr="00432994">
        <w:rPr>
          <w:bCs/>
          <w:szCs w:val="21"/>
        </w:rPr>
        <w:t>基金的申购对价、赎回对价包括组合证券、现金替代、现金差额及其他对价。</w:t>
      </w:r>
    </w:p>
    <w:p w:rsidR="00A1291B" w:rsidRPr="00432994" w:rsidRDefault="00036A2B" w:rsidP="00A1291B">
      <w:pPr>
        <w:spacing w:line="360" w:lineRule="auto"/>
        <w:ind w:firstLineChars="200" w:firstLine="420"/>
        <w:jc w:val="left"/>
        <w:rPr>
          <w:bCs/>
          <w:szCs w:val="21"/>
        </w:rPr>
      </w:pPr>
      <w:r w:rsidRPr="00432994">
        <w:rPr>
          <w:bCs/>
          <w:szCs w:val="21"/>
        </w:rPr>
        <w:t>（</w:t>
      </w:r>
      <w:r w:rsidRPr="00432994">
        <w:rPr>
          <w:bCs/>
          <w:szCs w:val="21"/>
        </w:rPr>
        <w:t>3</w:t>
      </w:r>
      <w:r w:rsidRPr="00432994">
        <w:rPr>
          <w:bCs/>
          <w:szCs w:val="21"/>
        </w:rPr>
        <w:t>）</w:t>
      </w:r>
      <w:r w:rsidR="00A1291B" w:rsidRPr="00432994">
        <w:rPr>
          <w:bCs/>
          <w:szCs w:val="21"/>
        </w:rPr>
        <w:t>申购、赎回申请提交后不得撤销。</w:t>
      </w:r>
    </w:p>
    <w:p w:rsidR="00C20EDB" w:rsidRPr="00432994" w:rsidRDefault="00036A2B" w:rsidP="00B82C01">
      <w:pPr>
        <w:spacing w:line="360" w:lineRule="auto"/>
        <w:ind w:firstLineChars="200" w:firstLine="420"/>
        <w:jc w:val="left"/>
        <w:rPr>
          <w:bCs/>
          <w:szCs w:val="21"/>
        </w:rPr>
      </w:pPr>
      <w:r w:rsidRPr="00432994">
        <w:rPr>
          <w:bCs/>
          <w:szCs w:val="21"/>
        </w:rPr>
        <w:t>（</w:t>
      </w:r>
      <w:r w:rsidRPr="00432994">
        <w:rPr>
          <w:bCs/>
          <w:szCs w:val="21"/>
        </w:rPr>
        <w:t>4</w:t>
      </w:r>
      <w:r w:rsidRPr="00432994">
        <w:rPr>
          <w:bCs/>
          <w:szCs w:val="21"/>
        </w:rPr>
        <w:t>）</w:t>
      </w:r>
      <w:r w:rsidR="00C20EDB" w:rsidRPr="00432994">
        <w:rPr>
          <w:bCs/>
          <w:szCs w:val="21"/>
        </w:rPr>
        <w:t>申购、赎回应遵守《业务规则》及其他相关规定。</w:t>
      </w:r>
    </w:p>
    <w:p w:rsidR="00A1291B" w:rsidRPr="00432994" w:rsidRDefault="00036A2B" w:rsidP="00A1291B">
      <w:pPr>
        <w:spacing w:line="360" w:lineRule="auto"/>
        <w:ind w:firstLineChars="200" w:firstLine="422"/>
        <w:rPr>
          <w:b/>
          <w:szCs w:val="21"/>
        </w:rPr>
      </w:pPr>
      <w:r w:rsidRPr="00432994">
        <w:rPr>
          <w:b/>
          <w:szCs w:val="21"/>
        </w:rPr>
        <w:t>（</w:t>
      </w:r>
      <w:r w:rsidRPr="00432994">
        <w:rPr>
          <w:b/>
          <w:szCs w:val="21"/>
        </w:rPr>
        <w:t>5</w:t>
      </w:r>
      <w:r w:rsidRPr="00432994">
        <w:rPr>
          <w:b/>
          <w:szCs w:val="21"/>
        </w:rPr>
        <w:t>）</w:t>
      </w:r>
      <w:r w:rsidR="00A1291B" w:rsidRPr="00432994">
        <w:rPr>
          <w:b/>
          <w:szCs w:val="21"/>
        </w:rPr>
        <w:t>基金管理人可在不违反法律法规且对基金份额持有人利益无实质性不利影响的情况下，根据基金运作的实际情况依法对上述原则进行调整。基金管理人必须在新规则开始实施前依照《信息披露办法》的有关规定在</w:t>
      </w:r>
      <w:r w:rsidR="00EF41DA" w:rsidRPr="00432994">
        <w:rPr>
          <w:b/>
          <w:szCs w:val="21"/>
        </w:rPr>
        <w:t>规定媒介</w:t>
      </w:r>
      <w:r w:rsidR="00A1291B" w:rsidRPr="00432994">
        <w:rPr>
          <w:b/>
          <w:szCs w:val="21"/>
        </w:rPr>
        <w:t>上公告。</w:t>
      </w:r>
    </w:p>
    <w:p w:rsidR="00094CCB" w:rsidRPr="00432994" w:rsidRDefault="00B226AD" w:rsidP="003F5E99">
      <w:pPr>
        <w:spacing w:line="360" w:lineRule="auto"/>
        <w:ind w:firstLineChars="200" w:firstLine="420"/>
        <w:rPr>
          <w:szCs w:val="21"/>
        </w:rPr>
      </w:pPr>
      <w:r w:rsidRPr="00432994">
        <w:rPr>
          <w:szCs w:val="21"/>
        </w:rPr>
        <w:t>（四）</w:t>
      </w:r>
      <w:r w:rsidR="00094CCB" w:rsidRPr="00432994">
        <w:rPr>
          <w:szCs w:val="21"/>
        </w:rPr>
        <w:t>申购与赎回的程序</w:t>
      </w:r>
    </w:p>
    <w:p w:rsidR="009F7E2F" w:rsidRPr="00432994" w:rsidRDefault="009F7E2F" w:rsidP="00F21142">
      <w:pPr>
        <w:spacing w:line="360" w:lineRule="auto"/>
        <w:ind w:firstLineChars="200" w:firstLine="420"/>
        <w:rPr>
          <w:szCs w:val="21"/>
        </w:rPr>
      </w:pPr>
      <w:r w:rsidRPr="00432994">
        <w:rPr>
          <w:szCs w:val="21"/>
        </w:rPr>
        <w:t>（</w:t>
      </w:r>
      <w:r w:rsidRPr="00432994">
        <w:rPr>
          <w:szCs w:val="21"/>
        </w:rPr>
        <w:t>1</w:t>
      </w:r>
      <w:r w:rsidRPr="00432994">
        <w:rPr>
          <w:szCs w:val="21"/>
        </w:rPr>
        <w:t>）申购和赎回的申请方式</w:t>
      </w:r>
    </w:p>
    <w:p w:rsidR="009F7E2F" w:rsidRPr="00432994" w:rsidRDefault="009F7E2F" w:rsidP="00F21142">
      <w:pPr>
        <w:spacing w:line="360" w:lineRule="auto"/>
        <w:ind w:firstLineChars="200" w:firstLine="420"/>
        <w:rPr>
          <w:szCs w:val="21"/>
        </w:rPr>
      </w:pPr>
      <w:r w:rsidRPr="00432994">
        <w:rPr>
          <w:szCs w:val="21"/>
        </w:rPr>
        <w:t>投资人必须根据</w:t>
      </w:r>
      <w:r w:rsidR="00540F7F" w:rsidRPr="00432994">
        <w:rPr>
          <w:szCs w:val="21"/>
        </w:rPr>
        <w:t>销售机构</w:t>
      </w:r>
      <w:r w:rsidRPr="00432994">
        <w:rPr>
          <w:szCs w:val="21"/>
        </w:rPr>
        <w:t>规定的程序，在开放日的具体业务办理时间内提出申购或赎回的申请。</w:t>
      </w:r>
    </w:p>
    <w:p w:rsidR="009F7E2F" w:rsidRPr="00432994" w:rsidRDefault="00540F7F" w:rsidP="00F21142">
      <w:pPr>
        <w:spacing w:line="360" w:lineRule="auto"/>
        <w:ind w:firstLineChars="200" w:firstLine="420"/>
        <w:rPr>
          <w:szCs w:val="21"/>
        </w:rPr>
      </w:pPr>
      <w:r w:rsidRPr="00432994">
        <w:rPr>
          <w:szCs w:val="21"/>
        </w:rPr>
        <w:t>投资人申购基金份额时，必须根据相应的申购赎回清单备足申购对价。基金份额持有人在提交赎回申请时，必须持有足够的基金份额余额和现金。</w:t>
      </w:r>
    </w:p>
    <w:p w:rsidR="009F7E2F" w:rsidRPr="00432994" w:rsidRDefault="009F7E2F" w:rsidP="00F21142">
      <w:pPr>
        <w:spacing w:line="360" w:lineRule="auto"/>
        <w:ind w:firstLineChars="200" w:firstLine="420"/>
        <w:rPr>
          <w:szCs w:val="21"/>
        </w:rPr>
      </w:pPr>
      <w:r w:rsidRPr="00432994">
        <w:rPr>
          <w:szCs w:val="21"/>
        </w:rPr>
        <w:t>（</w:t>
      </w:r>
      <w:r w:rsidRPr="00432994">
        <w:rPr>
          <w:szCs w:val="21"/>
        </w:rPr>
        <w:t>2</w:t>
      </w:r>
      <w:r w:rsidRPr="00432994">
        <w:rPr>
          <w:szCs w:val="21"/>
        </w:rPr>
        <w:t>）申购和赎回申请的确认</w:t>
      </w:r>
    </w:p>
    <w:p w:rsidR="009F7E2F" w:rsidRPr="00432994" w:rsidRDefault="009F7E2F" w:rsidP="00F21142">
      <w:pPr>
        <w:spacing w:line="360" w:lineRule="auto"/>
        <w:ind w:firstLineChars="200" w:firstLine="420"/>
        <w:rPr>
          <w:szCs w:val="21"/>
        </w:rPr>
      </w:pPr>
      <w:r w:rsidRPr="00432994">
        <w:rPr>
          <w:szCs w:val="21"/>
        </w:rPr>
        <w:t>投资</w:t>
      </w:r>
      <w:r w:rsidR="007B2B5E" w:rsidRPr="00432994">
        <w:rPr>
          <w:szCs w:val="21"/>
        </w:rPr>
        <w:t>人</w:t>
      </w:r>
      <w:r w:rsidRPr="00432994">
        <w:rPr>
          <w:szCs w:val="21"/>
        </w:rPr>
        <w:t>申购、赎回申请在受理当日进行确认。如投资</w:t>
      </w:r>
      <w:r w:rsidR="00E10567" w:rsidRPr="00432994">
        <w:rPr>
          <w:szCs w:val="21"/>
        </w:rPr>
        <w:t>人</w:t>
      </w:r>
      <w:r w:rsidRPr="00432994">
        <w:rPr>
          <w:szCs w:val="21"/>
        </w:rPr>
        <w:t>未能提供符合要求的申购对价，则申购申请失败。如投资</w:t>
      </w:r>
      <w:r w:rsidR="00E10567" w:rsidRPr="00432994">
        <w:rPr>
          <w:szCs w:val="21"/>
        </w:rPr>
        <w:t>人</w:t>
      </w:r>
      <w:r w:rsidRPr="00432994">
        <w:rPr>
          <w:szCs w:val="21"/>
        </w:rPr>
        <w:t>持有的符合要求的</w:t>
      </w:r>
      <w:r w:rsidR="00540F7F" w:rsidRPr="00432994">
        <w:rPr>
          <w:szCs w:val="21"/>
        </w:rPr>
        <w:t>可用</w:t>
      </w:r>
      <w:r w:rsidRPr="00432994">
        <w:rPr>
          <w:szCs w:val="21"/>
        </w:rPr>
        <w:t>基金份额不足或未能根据要求准备足额的现金，或基金投资组合内不具备足额的符合要求的赎回对价，则赎回申请失败。</w:t>
      </w:r>
    </w:p>
    <w:p w:rsidR="009F7E2F" w:rsidRPr="00432994" w:rsidRDefault="009F7E2F" w:rsidP="00F21142">
      <w:pPr>
        <w:spacing w:line="360" w:lineRule="auto"/>
        <w:ind w:firstLineChars="200" w:firstLine="420"/>
        <w:rPr>
          <w:szCs w:val="21"/>
        </w:rPr>
      </w:pPr>
      <w:r w:rsidRPr="00432994">
        <w:rPr>
          <w:szCs w:val="21"/>
        </w:rPr>
        <w:t>销售机构</w:t>
      </w:r>
      <w:r w:rsidR="00540F7F" w:rsidRPr="00432994">
        <w:rPr>
          <w:szCs w:val="21"/>
        </w:rPr>
        <w:t>对</w:t>
      </w:r>
      <w:r w:rsidRPr="00432994">
        <w:rPr>
          <w:szCs w:val="21"/>
        </w:rPr>
        <w:t>申购、赎回申请</w:t>
      </w:r>
      <w:r w:rsidR="00540F7F" w:rsidRPr="00432994">
        <w:rPr>
          <w:szCs w:val="21"/>
        </w:rPr>
        <w:t>的受理</w:t>
      </w:r>
      <w:r w:rsidRPr="00432994">
        <w:rPr>
          <w:szCs w:val="21"/>
        </w:rPr>
        <w:t>并不代表该申请一定成功</w:t>
      </w:r>
      <w:r w:rsidR="00540F7F" w:rsidRPr="00432994">
        <w:rPr>
          <w:szCs w:val="21"/>
        </w:rPr>
        <w:t>，而仅代表销售机构确实接收到该申请。</w:t>
      </w:r>
      <w:r w:rsidRPr="00432994">
        <w:rPr>
          <w:szCs w:val="21"/>
        </w:rPr>
        <w:t>申购、赎回的确认以登记机构的确认结果为准。对于</w:t>
      </w:r>
      <w:r w:rsidR="00540F7F" w:rsidRPr="00432994">
        <w:rPr>
          <w:szCs w:val="21"/>
        </w:rPr>
        <w:t>申购、赎回</w:t>
      </w:r>
      <w:r w:rsidRPr="00432994">
        <w:rPr>
          <w:szCs w:val="21"/>
        </w:rPr>
        <w:t>申请的确认情况，投资</w:t>
      </w:r>
      <w:r w:rsidR="00540F7F" w:rsidRPr="00432994">
        <w:rPr>
          <w:szCs w:val="21"/>
        </w:rPr>
        <w:t>人</w:t>
      </w:r>
      <w:r w:rsidRPr="00432994">
        <w:rPr>
          <w:szCs w:val="21"/>
        </w:rPr>
        <w:t>应及时查询</w:t>
      </w:r>
      <w:r w:rsidR="00540F7F" w:rsidRPr="00432994">
        <w:rPr>
          <w:szCs w:val="21"/>
        </w:rPr>
        <w:t>并妥善行使合法权利</w:t>
      </w:r>
      <w:r w:rsidRPr="00432994">
        <w:rPr>
          <w:szCs w:val="21"/>
        </w:rPr>
        <w:t>。</w:t>
      </w:r>
    </w:p>
    <w:p w:rsidR="009F7E2F" w:rsidRPr="00432994" w:rsidRDefault="009F7E2F" w:rsidP="00F21142">
      <w:pPr>
        <w:spacing w:line="360" w:lineRule="auto"/>
        <w:ind w:firstLineChars="200" w:firstLine="420"/>
        <w:rPr>
          <w:szCs w:val="21"/>
        </w:rPr>
      </w:pPr>
      <w:r w:rsidRPr="00432994">
        <w:rPr>
          <w:szCs w:val="21"/>
        </w:rPr>
        <w:t>（</w:t>
      </w:r>
      <w:r w:rsidRPr="00432994">
        <w:rPr>
          <w:szCs w:val="21"/>
        </w:rPr>
        <w:t>3</w:t>
      </w:r>
      <w:r w:rsidRPr="00432994">
        <w:rPr>
          <w:szCs w:val="21"/>
        </w:rPr>
        <w:t>）申购和赎回的清算交收与登记</w:t>
      </w:r>
    </w:p>
    <w:p w:rsidR="009F7E2F" w:rsidRPr="00432994" w:rsidRDefault="009F7E2F" w:rsidP="00F21142">
      <w:pPr>
        <w:spacing w:line="360" w:lineRule="auto"/>
        <w:ind w:firstLineChars="200" w:firstLine="420"/>
        <w:rPr>
          <w:szCs w:val="21"/>
        </w:rPr>
      </w:pPr>
      <w:r w:rsidRPr="00432994">
        <w:rPr>
          <w:szCs w:val="21"/>
        </w:rPr>
        <w:t>本基金申购赎回过程中涉及的基金份额、组合证券、现金替代、现金差额及其他对价的清算交收适用相关业务规则和参与各方相关协议及其不时修订的有关规定。</w:t>
      </w:r>
    </w:p>
    <w:p w:rsidR="009F7E2F" w:rsidRPr="00432994" w:rsidRDefault="009F7E2F" w:rsidP="00F21142">
      <w:pPr>
        <w:spacing w:line="360" w:lineRule="auto"/>
        <w:ind w:firstLineChars="200" w:firstLine="420"/>
        <w:rPr>
          <w:szCs w:val="21"/>
        </w:rPr>
      </w:pPr>
      <w:r w:rsidRPr="00432994">
        <w:rPr>
          <w:szCs w:val="21"/>
        </w:rPr>
        <w:t>投资者</w:t>
      </w:r>
      <w:r w:rsidRPr="00432994">
        <w:rPr>
          <w:szCs w:val="21"/>
        </w:rPr>
        <w:t>T</w:t>
      </w:r>
      <w:r w:rsidRPr="00432994">
        <w:rPr>
          <w:szCs w:val="21"/>
        </w:rPr>
        <w:t>日申购成功后，登记结算机构在</w:t>
      </w:r>
      <w:r w:rsidRPr="00432994">
        <w:rPr>
          <w:szCs w:val="21"/>
        </w:rPr>
        <w:t>T</w:t>
      </w:r>
      <w:r w:rsidRPr="00432994">
        <w:rPr>
          <w:szCs w:val="21"/>
        </w:rPr>
        <w:t>日收市后为投资者办理基金份额</w:t>
      </w:r>
      <w:r w:rsidR="00584CF8" w:rsidRPr="00432994">
        <w:rPr>
          <w:szCs w:val="21"/>
        </w:rPr>
        <w:t>的登记</w:t>
      </w:r>
      <w:r w:rsidRPr="00432994">
        <w:rPr>
          <w:szCs w:val="21"/>
        </w:rPr>
        <w:t>与深交所上市的成份股的交收以及现金替代的清算；在</w:t>
      </w:r>
      <w:r w:rsidRPr="00432994">
        <w:rPr>
          <w:szCs w:val="21"/>
        </w:rPr>
        <w:t>T+1</w:t>
      </w:r>
      <w:r w:rsidRPr="00432994">
        <w:rPr>
          <w:szCs w:val="21"/>
        </w:rPr>
        <w:t>日办理现金替代的交收以及现金差额的清算，在</w:t>
      </w:r>
      <w:r w:rsidRPr="00432994">
        <w:rPr>
          <w:szCs w:val="21"/>
        </w:rPr>
        <w:t>T+2</w:t>
      </w:r>
      <w:r w:rsidRPr="00432994">
        <w:rPr>
          <w:szCs w:val="21"/>
        </w:rPr>
        <w:t>日办理现金差额的交收，并将结果发送给申购赎回代理券商、基金管理人和基金托管人。</w:t>
      </w:r>
    </w:p>
    <w:p w:rsidR="009F7E2F" w:rsidRPr="00432994" w:rsidRDefault="009F7E2F" w:rsidP="00F21142">
      <w:pPr>
        <w:spacing w:line="360" w:lineRule="auto"/>
        <w:ind w:firstLineChars="200" w:firstLine="420"/>
        <w:rPr>
          <w:szCs w:val="21"/>
        </w:rPr>
      </w:pPr>
      <w:r w:rsidRPr="00432994">
        <w:rPr>
          <w:szCs w:val="21"/>
        </w:rPr>
        <w:t>投资者</w:t>
      </w:r>
      <w:r w:rsidRPr="00432994">
        <w:rPr>
          <w:szCs w:val="21"/>
        </w:rPr>
        <w:t>T</w:t>
      </w:r>
      <w:r w:rsidRPr="00432994">
        <w:rPr>
          <w:szCs w:val="21"/>
        </w:rPr>
        <w:t>日赎回成功后，登记结算机构在</w:t>
      </w:r>
      <w:r w:rsidRPr="00432994">
        <w:rPr>
          <w:szCs w:val="21"/>
        </w:rPr>
        <w:t>T</w:t>
      </w:r>
      <w:r w:rsidRPr="00432994">
        <w:rPr>
          <w:szCs w:val="21"/>
        </w:rPr>
        <w:t>日收市后为投资者办理基金份额的注销与深交所上市的成份股的交收以及现金替代的清算；在</w:t>
      </w:r>
      <w:r w:rsidRPr="00432994">
        <w:rPr>
          <w:szCs w:val="21"/>
        </w:rPr>
        <w:t>T+1</w:t>
      </w:r>
      <w:r w:rsidRPr="00432994">
        <w:rPr>
          <w:szCs w:val="21"/>
        </w:rPr>
        <w:t>日办理现金替代的交收以及现金差额的清算，在</w:t>
      </w:r>
      <w:r w:rsidRPr="00432994">
        <w:rPr>
          <w:szCs w:val="21"/>
        </w:rPr>
        <w:t>T+2</w:t>
      </w:r>
      <w:r w:rsidRPr="00432994">
        <w:rPr>
          <w:szCs w:val="21"/>
        </w:rPr>
        <w:t>日办理现金差额的交收，并将结果发送给申购赎回代理券商、基金管理人和基金托管人。</w:t>
      </w:r>
    </w:p>
    <w:p w:rsidR="00B63F4E" w:rsidRPr="00432994" w:rsidRDefault="009F7E2F" w:rsidP="00B63F4E">
      <w:pPr>
        <w:spacing w:line="360" w:lineRule="auto"/>
        <w:ind w:firstLineChars="200" w:firstLine="420"/>
        <w:rPr>
          <w:szCs w:val="21"/>
        </w:rPr>
      </w:pPr>
      <w:r w:rsidRPr="00432994">
        <w:rPr>
          <w:szCs w:val="21"/>
        </w:rPr>
        <w:t>如果登记结算机构和基金管理人在清算交收时发现不能正常履约的情形，则依据业务规则和参与各方相关协议及其不时修订的有关规定进行处理。</w:t>
      </w:r>
    </w:p>
    <w:p w:rsidR="002917C3" w:rsidRPr="00432994" w:rsidRDefault="002917C3" w:rsidP="002917C3">
      <w:pPr>
        <w:spacing w:line="360" w:lineRule="auto"/>
        <w:ind w:firstLineChars="200" w:firstLine="420"/>
        <w:rPr>
          <w:szCs w:val="21"/>
        </w:rPr>
      </w:pPr>
      <w:r w:rsidRPr="00432994">
        <w:rPr>
          <w:szCs w:val="21"/>
        </w:rPr>
        <w:t>投资人应按照基金合同的约定和申购赎回代理券商的规定按时足额支付应付的现金差额、现金替代和现金替代退补款。因投资人原因导致现金差额、现金替代和现金替代退补款未能按时足额交收的，基金管理人有权为基金的利益向该投资人追偿并要求其承担由此导致的其他基金份额持有人或基金资产的损失。</w:t>
      </w:r>
    </w:p>
    <w:p w:rsidR="008C1F0A" w:rsidRPr="00432994" w:rsidRDefault="00FD2F7E" w:rsidP="00F21142">
      <w:pPr>
        <w:spacing w:line="360" w:lineRule="auto"/>
        <w:ind w:firstLineChars="200" w:firstLine="420"/>
        <w:rPr>
          <w:szCs w:val="21"/>
        </w:rPr>
      </w:pPr>
      <w:r w:rsidRPr="00432994">
        <w:rPr>
          <w:szCs w:val="21"/>
        </w:rPr>
        <w:t>基金管理人</w:t>
      </w:r>
      <w:r w:rsidR="000818DB" w:rsidRPr="00432994">
        <w:rPr>
          <w:szCs w:val="21"/>
        </w:rPr>
        <w:t>、深圳证券交易所</w:t>
      </w:r>
      <w:r w:rsidRPr="00432994">
        <w:rPr>
          <w:szCs w:val="21"/>
        </w:rPr>
        <w:t>和登记机构可在法律法规允许的范围内，对基金份额持有人利益不存在实质不利影响的前提下，对上述申购赎回的程序以及清算交收和登记的办理时间、方式、处理规则等进行调整，并在开始实施前按照《信息披露办法》的有关规定在规定媒介上予以公告。</w:t>
      </w:r>
    </w:p>
    <w:p w:rsidR="006256A1" w:rsidRPr="00432994" w:rsidRDefault="00BA1D53" w:rsidP="006B706F">
      <w:pPr>
        <w:autoSpaceDE w:val="0"/>
        <w:autoSpaceDN w:val="0"/>
        <w:spacing w:line="360" w:lineRule="auto"/>
        <w:ind w:firstLine="420"/>
        <w:textAlignment w:val="bottom"/>
        <w:rPr>
          <w:kern w:val="0"/>
          <w:szCs w:val="21"/>
        </w:rPr>
      </w:pPr>
      <w:r w:rsidRPr="00432994">
        <w:rPr>
          <w:kern w:val="0"/>
          <w:szCs w:val="21"/>
        </w:rPr>
        <w:t>（五）</w:t>
      </w:r>
      <w:r w:rsidR="006256A1" w:rsidRPr="00432994">
        <w:rPr>
          <w:kern w:val="0"/>
          <w:szCs w:val="21"/>
        </w:rPr>
        <w:t>申购和赎回的</w:t>
      </w:r>
      <w:r w:rsidR="00094CCB" w:rsidRPr="00432994">
        <w:rPr>
          <w:kern w:val="0"/>
          <w:szCs w:val="21"/>
        </w:rPr>
        <w:t>数额限制</w:t>
      </w:r>
    </w:p>
    <w:p w:rsidR="00094CCB" w:rsidRPr="00432994" w:rsidRDefault="00D72459" w:rsidP="00094CCB">
      <w:pPr>
        <w:autoSpaceDE w:val="0"/>
        <w:autoSpaceDN w:val="0"/>
        <w:spacing w:line="360" w:lineRule="auto"/>
        <w:ind w:firstLineChars="200" w:firstLine="420"/>
        <w:jc w:val="left"/>
        <w:rPr>
          <w:kern w:val="0"/>
          <w:szCs w:val="21"/>
        </w:rPr>
      </w:pPr>
      <w:r w:rsidRPr="00432994">
        <w:rPr>
          <w:kern w:val="0"/>
          <w:szCs w:val="21"/>
        </w:rPr>
        <w:t>（</w:t>
      </w:r>
      <w:r w:rsidRPr="00432994">
        <w:rPr>
          <w:kern w:val="0"/>
          <w:szCs w:val="21"/>
        </w:rPr>
        <w:t>1</w:t>
      </w:r>
      <w:r w:rsidRPr="00432994">
        <w:rPr>
          <w:kern w:val="0"/>
          <w:szCs w:val="21"/>
        </w:rPr>
        <w:t>）</w:t>
      </w:r>
      <w:r w:rsidR="00094CCB" w:rsidRPr="00432994">
        <w:rPr>
          <w:kern w:val="0"/>
          <w:szCs w:val="21"/>
        </w:rPr>
        <w:t>投资</w:t>
      </w:r>
      <w:r w:rsidR="0000041E" w:rsidRPr="00432994">
        <w:rPr>
          <w:kern w:val="0"/>
          <w:szCs w:val="21"/>
        </w:rPr>
        <w:t>者</w:t>
      </w:r>
      <w:r w:rsidR="00094CCB" w:rsidRPr="00432994">
        <w:rPr>
          <w:kern w:val="0"/>
          <w:szCs w:val="21"/>
        </w:rPr>
        <w:t>申购、赎回的基金份额需为</w:t>
      </w:r>
      <w:r w:rsidR="004559DC" w:rsidRPr="00432994">
        <w:rPr>
          <w:kern w:val="0"/>
          <w:szCs w:val="21"/>
        </w:rPr>
        <w:t>基金</w:t>
      </w:r>
      <w:r w:rsidR="00094CCB" w:rsidRPr="00432994">
        <w:rPr>
          <w:kern w:val="0"/>
          <w:szCs w:val="21"/>
        </w:rPr>
        <w:t>最小申购、赎回单位的整数倍。</w:t>
      </w:r>
      <w:r w:rsidR="00330CCF" w:rsidRPr="00432994">
        <w:rPr>
          <w:kern w:val="0"/>
          <w:szCs w:val="21"/>
        </w:rPr>
        <w:t>最小申购、赎回单位由基金管理人综合考虑对投资组合跟踪误差的影响以及市场需求等因素确定</w:t>
      </w:r>
      <w:r w:rsidR="00094CCB" w:rsidRPr="00432994">
        <w:rPr>
          <w:kern w:val="0"/>
          <w:szCs w:val="21"/>
        </w:rPr>
        <w:t>。目前，本基金最小申购、赎回单位为</w:t>
      </w:r>
      <w:r w:rsidR="006F3983" w:rsidRPr="00432994">
        <w:rPr>
          <w:kern w:val="0"/>
          <w:szCs w:val="21"/>
        </w:rPr>
        <w:t>100</w:t>
      </w:r>
      <w:r w:rsidR="00094CCB" w:rsidRPr="00432994">
        <w:rPr>
          <w:kern w:val="0"/>
          <w:szCs w:val="21"/>
        </w:rPr>
        <w:t>万份。</w:t>
      </w:r>
    </w:p>
    <w:p w:rsidR="00094CCB" w:rsidRPr="00432994" w:rsidRDefault="00D72459" w:rsidP="00094CCB">
      <w:pPr>
        <w:autoSpaceDE w:val="0"/>
        <w:autoSpaceDN w:val="0"/>
        <w:spacing w:line="360" w:lineRule="auto"/>
        <w:ind w:firstLineChars="200" w:firstLine="420"/>
        <w:jc w:val="left"/>
        <w:rPr>
          <w:kern w:val="0"/>
          <w:szCs w:val="21"/>
        </w:rPr>
      </w:pPr>
      <w:r w:rsidRPr="00432994">
        <w:rPr>
          <w:kern w:val="0"/>
          <w:szCs w:val="21"/>
        </w:rPr>
        <w:t>（</w:t>
      </w:r>
      <w:r w:rsidRPr="00432994">
        <w:rPr>
          <w:kern w:val="0"/>
          <w:szCs w:val="21"/>
        </w:rPr>
        <w:t>2</w:t>
      </w:r>
      <w:r w:rsidRPr="00432994">
        <w:rPr>
          <w:kern w:val="0"/>
          <w:szCs w:val="21"/>
        </w:rPr>
        <w:t>）</w:t>
      </w:r>
      <w:r w:rsidR="00094CCB" w:rsidRPr="00432994">
        <w:rPr>
          <w:kern w:val="0"/>
          <w:szCs w:val="21"/>
        </w:rPr>
        <w:t>基金管理人暂不设定单个投资人累计持有的基金份额上限。</w:t>
      </w:r>
    </w:p>
    <w:p w:rsidR="005F1CE0" w:rsidRPr="00432994" w:rsidRDefault="00D72459" w:rsidP="005F1CE0">
      <w:pPr>
        <w:spacing w:line="360" w:lineRule="auto"/>
        <w:ind w:firstLineChars="200" w:firstLine="420"/>
        <w:jc w:val="left"/>
        <w:rPr>
          <w:kern w:val="0"/>
          <w:szCs w:val="21"/>
        </w:rPr>
      </w:pPr>
      <w:r w:rsidRPr="00432994">
        <w:rPr>
          <w:kern w:val="0"/>
          <w:szCs w:val="21"/>
        </w:rPr>
        <w:t>（</w:t>
      </w:r>
      <w:r w:rsidRPr="00432994">
        <w:rPr>
          <w:kern w:val="0"/>
          <w:szCs w:val="21"/>
        </w:rPr>
        <w:t>3</w:t>
      </w:r>
      <w:r w:rsidRPr="00432994">
        <w:rPr>
          <w:kern w:val="0"/>
          <w:szCs w:val="21"/>
        </w:rPr>
        <w:t>）</w:t>
      </w:r>
      <w:r w:rsidR="005F1CE0" w:rsidRPr="00432994">
        <w:rPr>
          <w:kern w:val="0"/>
          <w:szCs w:val="21"/>
        </w:rPr>
        <w:t>当接受申购申请对存量基金份额持有人利益构成潜在重大不利影响时，基金管理人应当采取设定单一投资者申购数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CA669C" w:rsidRPr="00432994" w:rsidRDefault="005F1CE0" w:rsidP="00CA669C">
      <w:pPr>
        <w:spacing w:line="360" w:lineRule="auto"/>
        <w:ind w:firstLineChars="200" w:firstLine="420"/>
        <w:jc w:val="left"/>
        <w:rPr>
          <w:bCs/>
          <w:szCs w:val="21"/>
        </w:rPr>
      </w:pPr>
      <w:r w:rsidRPr="00432994">
        <w:rPr>
          <w:kern w:val="0"/>
          <w:szCs w:val="21"/>
        </w:rPr>
        <w:t>（</w:t>
      </w:r>
      <w:r w:rsidRPr="00432994">
        <w:rPr>
          <w:kern w:val="0"/>
          <w:szCs w:val="21"/>
        </w:rPr>
        <w:t>4</w:t>
      </w:r>
      <w:r w:rsidRPr="00432994">
        <w:rPr>
          <w:kern w:val="0"/>
          <w:szCs w:val="21"/>
        </w:rPr>
        <w:t>）</w:t>
      </w:r>
      <w:r w:rsidR="00CA669C" w:rsidRPr="00432994">
        <w:rPr>
          <w:bCs/>
          <w:szCs w:val="21"/>
        </w:rPr>
        <w:t>基金管理人可根据基金运作情况、市场变化以及投资者需求等因素对基金的最小申购、赎回单位进行调整并提前公告。</w:t>
      </w:r>
    </w:p>
    <w:p w:rsidR="00153E8B" w:rsidRPr="00432994" w:rsidRDefault="00153E8B" w:rsidP="00F21142">
      <w:pPr>
        <w:spacing w:line="360" w:lineRule="auto"/>
        <w:ind w:firstLineChars="200" w:firstLine="420"/>
        <w:jc w:val="left"/>
        <w:rPr>
          <w:kern w:val="0"/>
          <w:szCs w:val="21"/>
        </w:rPr>
      </w:pPr>
      <w:bookmarkStart w:id="149" w:name="_Hlk23781239"/>
      <w:bookmarkStart w:id="150" w:name="OLE_LINK14"/>
      <w:bookmarkStart w:id="151" w:name="OLE_LINK15"/>
      <w:r w:rsidRPr="00432994">
        <w:rPr>
          <w:kern w:val="0"/>
          <w:szCs w:val="21"/>
        </w:rPr>
        <w:t>（</w:t>
      </w:r>
      <w:r w:rsidRPr="00432994">
        <w:rPr>
          <w:kern w:val="0"/>
          <w:szCs w:val="21"/>
        </w:rPr>
        <w:t>5</w:t>
      </w:r>
      <w:r w:rsidRPr="00432994">
        <w:rPr>
          <w:kern w:val="0"/>
          <w:szCs w:val="21"/>
        </w:rPr>
        <w:t>）基金管理人可在法律法规允许的情况下，调整上述规定申购和赎回的数额限制。基金管理人必须在调整前依照《信息披露办法》的有关规定在规定媒介上公告。</w:t>
      </w:r>
      <w:bookmarkEnd w:id="149"/>
    </w:p>
    <w:p w:rsidR="00094CCB" w:rsidRPr="00432994" w:rsidRDefault="007639F2" w:rsidP="00F21142">
      <w:pPr>
        <w:spacing w:line="360" w:lineRule="auto"/>
        <w:ind w:firstLineChars="200" w:firstLine="420"/>
        <w:jc w:val="left"/>
        <w:rPr>
          <w:bCs/>
          <w:szCs w:val="21"/>
        </w:rPr>
      </w:pPr>
      <w:r w:rsidRPr="00432994">
        <w:rPr>
          <w:kern w:val="0"/>
          <w:szCs w:val="21"/>
        </w:rPr>
        <w:t>（六）</w:t>
      </w:r>
      <w:r w:rsidR="00330CCF" w:rsidRPr="00432994">
        <w:rPr>
          <w:kern w:val="0"/>
          <w:szCs w:val="21"/>
        </w:rPr>
        <w:t>申购和赎回的</w:t>
      </w:r>
      <w:r w:rsidR="006C20DA" w:rsidRPr="00432994">
        <w:rPr>
          <w:kern w:val="0"/>
          <w:szCs w:val="21"/>
        </w:rPr>
        <w:t>对价</w:t>
      </w:r>
      <w:r w:rsidR="00330CCF" w:rsidRPr="00432994">
        <w:rPr>
          <w:kern w:val="0"/>
          <w:szCs w:val="21"/>
        </w:rPr>
        <w:t>、费用及</w:t>
      </w:r>
      <w:r w:rsidR="00330CCF" w:rsidRPr="00432994">
        <w:rPr>
          <w:bCs/>
          <w:szCs w:val="21"/>
        </w:rPr>
        <w:t>其用途</w:t>
      </w:r>
    </w:p>
    <w:bookmarkEnd w:id="150"/>
    <w:bookmarkEnd w:id="151"/>
    <w:p w:rsidR="00CA669C" w:rsidRPr="00432994" w:rsidRDefault="00D72459" w:rsidP="00CA669C">
      <w:pPr>
        <w:spacing w:line="360" w:lineRule="auto"/>
        <w:ind w:firstLineChars="200" w:firstLine="420"/>
        <w:jc w:val="left"/>
        <w:rPr>
          <w:bCs/>
          <w:szCs w:val="21"/>
        </w:rPr>
      </w:pPr>
      <w:r w:rsidRPr="00432994">
        <w:rPr>
          <w:bCs/>
          <w:szCs w:val="21"/>
        </w:rPr>
        <w:t>（</w:t>
      </w:r>
      <w:r w:rsidRPr="00432994">
        <w:rPr>
          <w:bCs/>
          <w:szCs w:val="21"/>
        </w:rPr>
        <w:t>1</w:t>
      </w:r>
      <w:r w:rsidRPr="00432994">
        <w:rPr>
          <w:bCs/>
          <w:szCs w:val="21"/>
        </w:rPr>
        <w:t>）</w:t>
      </w:r>
      <w:r w:rsidR="00CA669C" w:rsidRPr="00432994">
        <w:rPr>
          <w:bCs/>
          <w:szCs w:val="21"/>
        </w:rPr>
        <w:t>申购对价是指投资者申购基金份额时应交付的组合证券、现金替代、现金差额及其他对价。赎回对价是指基金份额持有人赎回基金份额时，基金管理人应交付的组合证券、现金替代、现金差额及其他对价。申购对价、赎回对价根据申购赎回清单和投资者申购、赎回的基金份额数额确定。</w:t>
      </w:r>
    </w:p>
    <w:p w:rsidR="00CA669C" w:rsidRPr="00432994" w:rsidRDefault="00D72459" w:rsidP="00CA669C">
      <w:pPr>
        <w:spacing w:line="360" w:lineRule="auto"/>
        <w:ind w:firstLineChars="200" w:firstLine="420"/>
        <w:jc w:val="left"/>
        <w:rPr>
          <w:bCs/>
          <w:szCs w:val="21"/>
        </w:rPr>
      </w:pPr>
      <w:r w:rsidRPr="00432994">
        <w:rPr>
          <w:bCs/>
          <w:szCs w:val="21"/>
        </w:rPr>
        <w:t>（</w:t>
      </w:r>
      <w:r w:rsidRPr="00432994">
        <w:rPr>
          <w:bCs/>
          <w:szCs w:val="21"/>
        </w:rPr>
        <w:t>2</w:t>
      </w:r>
      <w:r w:rsidRPr="00432994">
        <w:rPr>
          <w:bCs/>
          <w:szCs w:val="21"/>
        </w:rPr>
        <w:t>）</w:t>
      </w:r>
      <w:r w:rsidR="00CA669C" w:rsidRPr="00432994">
        <w:rPr>
          <w:bCs/>
          <w:szCs w:val="21"/>
        </w:rPr>
        <w:t>T</w:t>
      </w:r>
      <w:r w:rsidR="00CA669C" w:rsidRPr="00432994">
        <w:rPr>
          <w:bCs/>
          <w:szCs w:val="21"/>
        </w:rPr>
        <w:t>日的申购赎回清单在当日</w:t>
      </w:r>
      <w:r w:rsidR="00071842" w:rsidRPr="00432994">
        <w:rPr>
          <w:bCs/>
          <w:szCs w:val="21"/>
        </w:rPr>
        <w:t>深圳</w:t>
      </w:r>
      <w:r w:rsidR="00CA669C" w:rsidRPr="00432994">
        <w:rPr>
          <w:bCs/>
          <w:szCs w:val="21"/>
        </w:rPr>
        <w:t>证券交易所开市前公告。未来，若市场情况发生变化，或相关业务规则发生变化，基金管理人可以在不违反相关法律法规的情况下对申购赎回清单计算和公告时间进行调整并提前公告。</w:t>
      </w:r>
    </w:p>
    <w:p w:rsidR="00CA669C" w:rsidRPr="00432994" w:rsidRDefault="00D72459" w:rsidP="00CA669C">
      <w:pPr>
        <w:spacing w:line="360" w:lineRule="auto"/>
        <w:ind w:firstLineChars="200" w:firstLine="420"/>
        <w:jc w:val="left"/>
        <w:rPr>
          <w:bCs/>
          <w:szCs w:val="21"/>
        </w:rPr>
      </w:pPr>
      <w:r w:rsidRPr="00432994">
        <w:rPr>
          <w:bCs/>
          <w:szCs w:val="21"/>
        </w:rPr>
        <w:t>（</w:t>
      </w:r>
      <w:r w:rsidRPr="00432994">
        <w:rPr>
          <w:bCs/>
          <w:szCs w:val="21"/>
        </w:rPr>
        <w:t>3</w:t>
      </w:r>
      <w:r w:rsidRPr="00432994">
        <w:rPr>
          <w:bCs/>
          <w:szCs w:val="21"/>
        </w:rPr>
        <w:t>）</w:t>
      </w:r>
      <w:r w:rsidR="00CA669C" w:rsidRPr="00432994">
        <w:rPr>
          <w:bCs/>
          <w:szCs w:val="21"/>
        </w:rPr>
        <w:t>本基金份额净值的计算，保留到小数点后</w:t>
      </w:r>
      <w:r w:rsidR="00CA669C" w:rsidRPr="00432994">
        <w:rPr>
          <w:bCs/>
          <w:szCs w:val="21"/>
        </w:rPr>
        <w:t>4</w:t>
      </w:r>
      <w:r w:rsidR="00CA669C" w:rsidRPr="00432994">
        <w:rPr>
          <w:bCs/>
          <w:szCs w:val="21"/>
        </w:rPr>
        <w:t>位，小数点后第</w:t>
      </w:r>
      <w:r w:rsidR="00CA669C" w:rsidRPr="00432994">
        <w:rPr>
          <w:bCs/>
          <w:szCs w:val="21"/>
        </w:rPr>
        <w:t>5</w:t>
      </w:r>
      <w:r w:rsidR="00CA669C" w:rsidRPr="00432994">
        <w:rPr>
          <w:bCs/>
          <w:szCs w:val="21"/>
        </w:rPr>
        <w:t>位四舍五入，由此产生的收益或损失由基金财产承担。</w:t>
      </w:r>
      <w:r w:rsidR="00CA669C" w:rsidRPr="00432994">
        <w:rPr>
          <w:bCs/>
          <w:szCs w:val="21"/>
        </w:rPr>
        <w:t>T</w:t>
      </w:r>
      <w:r w:rsidR="00CA669C" w:rsidRPr="00432994">
        <w:rPr>
          <w:bCs/>
          <w:szCs w:val="21"/>
        </w:rPr>
        <w:t>日的基金份额净值在当天收市后计算，并在</w:t>
      </w:r>
      <w:r w:rsidR="00CA669C" w:rsidRPr="00432994">
        <w:rPr>
          <w:bCs/>
          <w:szCs w:val="21"/>
        </w:rPr>
        <w:t>T+1</w:t>
      </w:r>
      <w:r w:rsidR="00CA669C" w:rsidRPr="00432994">
        <w:rPr>
          <w:bCs/>
          <w:szCs w:val="21"/>
        </w:rPr>
        <w:t>日内公告。遇特殊情况，</w:t>
      </w:r>
      <w:r w:rsidR="00BD7E74" w:rsidRPr="00432994">
        <w:rPr>
          <w:bCs/>
          <w:szCs w:val="21"/>
        </w:rPr>
        <w:t>经履行适当程序，可以适当延迟计算或公告。</w:t>
      </w:r>
    </w:p>
    <w:p w:rsidR="00CA669C" w:rsidRPr="00432994" w:rsidRDefault="00D72459" w:rsidP="00CA669C">
      <w:pPr>
        <w:spacing w:line="360" w:lineRule="auto"/>
        <w:ind w:firstLineChars="200" w:firstLine="420"/>
        <w:jc w:val="left"/>
        <w:rPr>
          <w:bCs/>
          <w:szCs w:val="21"/>
        </w:rPr>
      </w:pPr>
      <w:r w:rsidRPr="00432994">
        <w:rPr>
          <w:bCs/>
          <w:szCs w:val="21"/>
        </w:rPr>
        <w:t>（</w:t>
      </w:r>
      <w:r w:rsidRPr="00432994">
        <w:rPr>
          <w:bCs/>
          <w:szCs w:val="21"/>
        </w:rPr>
        <w:t>4</w:t>
      </w:r>
      <w:r w:rsidRPr="00432994">
        <w:rPr>
          <w:bCs/>
          <w:szCs w:val="21"/>
        </w:rPr>
        <w:t>）</w:t>
      </w:r>
      <w:r w:rsidR="00CA669C" w:rsidRPr="00432994">
        <w:rPr>
          <w:bCs/>
          <w:szCs w:val="21"/>
        </w:rPr>
        <w:t>投资者在申购或赎回基金份额时，</w:t>
      </w:r>
      <w:r w:rsidR="00CA669C" w:rsidRPr="00432994">
        <w:rPr>
          <w:kern w:val="0"/>
          <w:szCs w:val="21"/>
        </w:rPr>
        <w:t>申购赎回代理</w:t>
      </w:r>
      <w:r w:rsidR="001D5871" w:rsidRPr="00432994">
        <w:rPr>
          <w:kern w:val="0"/>
          <w:szCs w:val="21"/>
        </w:rPr>
        <w:t>券商</w:t>
      </w:r>
      <w:r w:rsidR="00CA669C" w:rsidRPr="00432994">
        <w:rPr>
          <w:kern w:val="0"/>
          <w:szCs w:val="21"/>
        </w:rPr>
        <w:t>可按照不超过</w:t>
      </w:r>
      <w:r w:rsidR="00CA669C" w:rsidRPr="00432994">
        <w:rPr>
          <w:kern w:val="0"/>
          <w:szCs w:val="21"/>
        </w:rPr>
        <w:t>0.5%</w:t>
      </w:r>
      <w:r w:rsidR="00CA669C" w:rsidRPr="00432994">
        <w:rPr>
          <w:kern w:val="0"/>
          <w:szCs w:val="21"/>
        </w:rPr>
        <w:t>的标准收取佣金</w:t>
      </w:r>
      <w:r w:rsidR="00CA669C" w:rsidRPr="00432994">
        <w:rPr>
          <w:bCs/>
          <w:szCs w:val="21"/>
        </w:rPr>
        <w:t>，其中包含证券交易所、登记机构等收取的相关费用。</w:t>
      </w:r>
    </w:p>
    <w:p w:rsidR="00891C53" w:rsidRPr="00432994" w:rsidRDefault="00891C53" w:rsidP="00891C53">
      <w:pPr>
        <w:spacing w:line="360" w:lineRule="auto"/>
        <w:ind w:firstLineChars="200" w:firstLine="420"/>
        <w:jc w:val="left"/>
        <w:rPr>
          <w:bCs/>
          <w:szCs w:val="21"/>
        </w:rPr>
      </w:pPr>
      <w:bookmarkStart w:id="152" w:name="OLE_LINK16"/>
      <w:bookmarkStart w:id="153" w:name="OLE_LINK17"/>
      <w:r w:rsidRPr="00432994">
        <w:rPr>
          <w:bCs/>
          <w:szCs w:val="21"/>
        </w:rPr>
        <w:t>若市场情况发生变化，或相关业务规则发生变化，基金管理人可以在不违反相关法律法规且对基金份额持有人利益无实质性不利影响的情况下，履行相关程序后，对基金申购赎回业务规则、基金份额净值、申购赎回清单计算和公告时间等进行调整并提前公告，无须召开基金份额持有人大会。</w:t>
      </w:r>
      <w:bookmarkEnd w:id="152"/>
      <w:bookmarkEnd w:id="153"/>
    </w:p>
    <w:p w:rsidR="00094CCB" w:rsidRPr="00432994" w:rsidRDefault="005F69C0" w:rsidP="00F21142">
      <w:pPr>
        <w:autoSpaceDE w:val="0"/>
        <w:autoSpaceDN w:val="0"/>
        <w:spacing w:line="360" w:lineRule="auto"/>
        <w:ind w:firstLine="420"/>
        <w:jc w:val="left"/>
        <w:rPr>
          <w:bCs/>
          <w:szCs w:val="21"/>
        </w:rPr>
      </w:pPr>
      <w:r w:rsidRPr="00432994">
        <w:rPr>
          <w:bCs/>
          <w:szCs w:val="21"/>
        </w:rPr>
        <w:t>（七）</w:t>
      </w:r>
      <w:r w:rsidR="00025629" w:rsidRPr="00432994">
        <w:rPr>
          <w:bCs/>
          <w:szCs w:val="21"/>
        </w:rPr>
        <w:t>申购赎回清单的内容与格式</w:t>
      </w:r>
    </w:p>
    <w:p w:rsidR="003D46DF" w:rsidRPr="00432994" w:rsidRDefault="003D46DF" w:rsidP="00F21142">
      <w:pPr>
        <w:autoSpaceDE w:val="0"/>
        <w:autoSpaceDN w:val="0"/>
        <w:spacing w:line="360" w:lineRule="auto"/>
        <w:ind w:firstLine="420"/>
        <w:jc w:val="left"/>
        <w:rPr>
          <w:bCs/>
          <w:szCs w:val="21"/>
        </w:rPr>
      </w:pPr>
      <w:r w:rsidRPr="00432994">
        <w:rPr>
          <w:bCs/>
          <w:szCs w:val="21"/>
        </w:rPr>
        <w:t>（</w:t>
      </w:r>
      <w:r w:rsidRPr="00432994">
        <w:rPr>
          <w:bCs/>
          <w:szCs w:val="21"/>
        </w:rPr>
        <w:t>1</w:t>
      </w:r>
      <w:r w:rsidRPr="00432994">
        <w:rPr>
          <w:bCs/>
          <w:szCs w:val="21"/>
        </w:rPr>
        <w:t>）申购赎回清单的内容</w:t>
      </w:r>
    </w:p>
    <w:p w:rsidR="003D46DF" w:rsidRPr="00432994" w:rsidRDefault="003D46DF" w:rsidP="00F21142">
      <w:pPr>
        <w:autoSpaceDE w:val="0"/>
        <w:autoSpaceDN w:val="0"/>
        <w:spacing w:line="360" w:lineRule="auto"/>
        <w:ind w:firstLine="420"/>
        <w:jc w:val="left"/>
        <w:rPr>
          <w:bCs/>
          <w:szCs w:val="21"/>
        </w:rPr>
      </w:pPr>
      <w:r w:rsidRPr="00432994">
        <w:rPr>
          <w:bCs/>
          <w:szCs w:val="21"/>
        </w:rPr>
        <w:t>T</w:t>
      </w:r>
      <w:r w:rsidRPr="00432994">
        <w:rPr>
          <w:bCs/>
          <w:szCs w:val="21"/>
        </w:rPr>
        <w:t>日申购赎回清单公告内容包括最小申购赎回单位所对应的申赎现金、组合证券内各成份证券数据、现金替代、</w:t>
      </w:r>
      <w:r w:rsidRPr="00432994">
        <w:rPr>
          <w:bCs/>
          <w:szCs w:val="21"/>
        </w:rPr>
        <w:t>T</w:t>
      </w:r>
      <w:r w:rsidRPr="00432994">
        <w:rPr>
          <w:bCs/>
          <w:szCs w:val="21"/>
        </w:rPr>
        <w:t>日预估现金差额、</w:t>
      </w:r>
      <w:r w:rsidRPr="00432994">
        <w:rPr>
          <w:bCs/>
          <w:szCs w:val="21"/>
        </w:rPr>
        <w:t>T-1</w:t>
      </w:r>
      <w:r w:rsidRPr="00432994">
        <w:rPr>
          <w:bCs/>
          <w:szCs w:val="21"/>
        </w:rPr>
        <w:t>日现金差额、基金份额净值及其他相关内容。</w:t>
      </w:r>
      <w:r w:rsidRPr="00432994">
        <w:rPr>
          <w:bCs/>
          <w:szCs w:val="21"/>
        </w:rPr>
        <w:t xml:space="preserve"> </w:t>
      </w:r>
    </w:p>
    <w:p w:rsidR="003D46DF" w:rsidRPr="00432994" w:rsidRDefault="003D46DF" w:rsidP="00F21142">
      <w:pPr>
        <w:autoSpaceDE w:val="0"/>
        <w:autoSpaceDN w:val="0"/>
        <w:spacing w:line="360" w:lineRule="auto"/>
        <w:ind w:firstLine="420"/>
        <w:jc w:val="left"/>
        <w:rPr>
          <w:bCs/>
          <w:szCs w:val="21"/>
        </w:rPr>
      </w:pPr>
      <w:r w:rsidRPr="00432994">
        <w:rPr>
          <w:bCs/>
          <w:szCs w:val="21"/>
        </w:rPr>
        <w:t>（</w:t>
      </w:r>
      <w:r w:rsidRPr="00432994">
        <w:rPr>
          <w:bCs/>
          <w:szCs w:val="21"/>
        </w:rPr>
        <w:t>2</w:t>
      </w:r>
      <w:r w:rsidRPr="00432994">
        <w:rPr>
          <w:bCs/>
          <w:szCs w:val="21"/>
        </w:rPr>
        <w:t>）申赎现金</w:t>
      </w:r>
      <w:r w:rsidRPr="00432994">
        <w:rPr>
          <w:bCs/>
          <w:szCs w:val="21"/>
        </w:rPr>
        <w:t xml:space="preserve"> </w:t>
      </w:r>
    </w:p>
    <w:p w:rsidR="003D46DF" w:rsidRPr="00432994" w:rsidRDefault="003D46DF" w:rsidP="00F21142">
      <w:pPr>
        <w:autoSpaceDE w:val="0"/>
        <w:autoSpaceDN w:val="0"/>
        <w:spacing w:line="360" w:lineRule="auto"/>
        <w:ind w:firstLine="420"/>
        <w:jc w:val="left"/>
        <w:rPr>
          <w:bCs/>
          <w:szCs w:val="21"/>
        </w:rPr>
      </w:pPr>
      <w:r w:rsidRPr="00432994">
        <w:rPr>
          <w:bCs/>
          <w:szCs w:val="21"/>
        </w:rPr>
        <w:t>“</w:t>
      </w:r>
      <w:r w:rsidRPr="00432994">
        <w:rPr>
          <w:bCs/>
          <w:szCs w:val="21"/>
        </w:rPr>
        <w:t>申赎现金</w:t>
      </w:r>
      <w:r w:rsidRPr="00432994">
        <w:rPr>
          <w:bCs/>
          <w:szCs w:val="21"/>
        </w:rPr>
        <w:t>”</w:t>
      </w:r>
      <w:r w:rsidRPr="00432994">
        <w:rPr>
          <w:bCs/>
          <w:szCs w:val="21"/>
        </w:rPr>
        <w:t>不属于组合成份证券，是为了便于登记结算机构的清算交收安排，在</w:t>
      </w:r>
      <w:r w:rsidR="008A50B2" w:rsidRPr="00432994">
        <w:rPr>
          <w:bCs/>
          <w:szCs w:val="21"/>
        </w:rPr>
        <w:t>场内</w:t>
      </w:r>
      <w:r w:rsidRPr="00432994">
        <w:rPr>
          <w:bCs/>
          <w:szCs w:val="21"/>
        </w:rPr>
        <w:t>申购赎回清单中增加的虚拟证券。</w:t>
      </w:r>
      <w:r w:rsidRPr="00432994">
        <w:rPr>
          <w:bCs/>
          <w:szCs w:val="21"/>
        </w:rPr>
        <w:t>“</w:t>
      </w:r>
      <w:r w:rsidRPr="00432994">
        <w:rPr>
          <w:bCs/>
          <w:szCs w:val="21"/>
        </w:rPr>
        <w:t>申赎现金</w:t>
      </w:r>
      <w:r w:rsidRPr="00432994">
        <w:rPr>
          <w:bCs/>
          <w:szCs w:val="21"/>
        </w:rPr>
        <w:t>”</w:t>
      </w:r>
      <w:r w:rsidRPr="00432994">
        <w:rPr>
          <w:bCs/>
          <w:szCs w:val="21"/>
        </w:rPr>
        <w:t>的现金替代标志为</w:t>
      </w:r>
      <w:r w:rsidRPr="00432994">
        <w:rPr>
          <w:bCs/>
          <w:szCs w:val="21"/>
        </w:rPr>
        <w:t>“</w:t>
      </w:r>
      <w:r w:rsidRPr="00432994">
        <w:rPr>
          <w:bCs/>
          <w:szCs w:val="21"/>
        </w:rPr>
        <w:t>必须</w:t>
      </w:r>
      <w:r w:rsidRPr="00432994">
        <w:rPr>
          <w:bCs/>
          <w:szCs w:val="21"/>
        </w:rPr>
        <w:t>”</w:t>
      </w:r>
      <w:r w:rsidRPr="00432994">
        <w:rPr>
          <w:bCs/>
          <w:szCs w:val="21"/>
        </w:rPr>
        <w:t>，但含义与组合成份证券的必须现金替代不同，</w:t>
      </w:r>
      <w:r w:rsidRPr="00432994">
        <w:rPr>
          <w:bCs/>
          <w:szCs w:val="21"/>
        </w:rPr>
        <w:t>“</w:t>
      </w:r>
      <w:r w:rsidRPr="00432994">
        <w:rPr>
          <w:bCs/>
          <w:szCs w:val="21"/>
        </w:rPr>
        <w:t>申赎现金</w:t>
      </w:r>
      <w:r w:rsidRPr="00432994">
        <w:rPr>
          <w:bCs/>
          <w:szCs w:val="21"/>
        </w:rPr>
        <w:t>”</w:t>
      </w:r>
      <w:r w:rsidRPr="00432994">
        <w:rPr>
          <w:bCs/>
          <w:szCs w:val="21"/>
        </w:rPr>
        <w:t>的申购替代金额为最小申购单位所对应的现金替代标志为</w:t>
      </w:r>
      <w:r w:rsidRPr="00432994">
        <w:rPr>
          <w:bCs/>
          <w:szCs w:val="21"/>
        </w:rPr>
        <w:t>“</w:t>
      </w:r>
      <w:r w:rsidRPr="00432994">
        <w:rPr>
          <w:bCs/>
          <w:szCs w:val="21"/>
        </w:rPr>
        <w:t>必须</w:t>
      </w:r>
      <w:r w:rsidRPr="00432994">
        <w:rPr>
          <w:bCs/>
          <w:szCs w:val="21"/>
        </w:rPr>
        <w:t>”</w:t>
      </w:r>
      <w:r w:rsidRPr="00432994">
        <w:rPr>
          <w:bCs/>
          <w:szCs w:val="21"/>
        </w:rPr>
        <w:t>的非深市成份证券的必须现金替代与现金替代标志为</w:t>
      </w:r>
      <w:r w:rsidRPr="00432994">
        <w:rPr>
          <w:bCs/>
          <w:szCs w:val="21"/>
        </w:rPr>
        <w:t>“</w:t>
      </w:r>
      <w:r w:rsidRPr="00432994">
        <w:rPr>
          <w:bCs/>
          <w:szCs w:val="21"/>
        </w:rPr>
        <w:t>允许</w:t>
      </w:r>
      <w:r w:rsidRPr="00432994">
        <w:rPr>
          <w:bCs/>
          <w:szCs w:val="21"/>
        </w:rPr>
        <w:t>”</w:t>
      </w:r>
      <w:r w:rsidRPr="00432994">
        <w:rPr>
          <w:bCs/>
          <w:szCs w:val="21"/>
        </w:rPr>
        <w:t>的非深市成份证券的申购替代金额之和，赎回替代金额为最小赎回单位所对应的现金替代标志为</w:t>
      </w:r>
      <w:r w:rsidRPr="00432994">
        <w:rPr>
          <w:bCs/>
          <w:szCs w:val="21"/>
        </w:rPr>
        <w:t>“</w:t>
      </w:r>
      <w:r w:rsidRPr="00432994">
        <w:rPr>
          <w:bCs/>
          <w:szCs w:val="21"/>
        </w:rPr>
        <w:t>必须</w:t>
      </w:r>
      <w:r w:rsidRPr="00432994">
        <w:rPr>
          <w:bCs/>
          <w:szCs w:val="21"/>
        </w:rPr>
        <w:t>”</w:t>
      </w:r>
      <w:r w:rsidRPr="00432994">
        <w:rPr>
          <w:bCs/>
          <w:szCs w:val="21"/>
        </w:rPr>
        <w:t>的非深市成份证券的必须现金替代与现金替代标志为</w:t>
      </w:r>
      <w:r w:rsidRPr="00432994">
        <w:rPr>
          <w:bCs/>
          <w:szCs w:val="21"/>
        </w:rPr>
        <w:t>“</w:t>
      </w:r>
      <w:r w:rsidRPr="00432994">
        <w:rPr>
          <w:bCs/>
          <w:szCs w:val="21"/>
        </w:rPr>
        <w:t>允许</w:t>
      </w:r>
      <w:r w:rsidRPr="00432994">
        <w:rPr>
          <w:bCs/>
          <w:szCs w:val="21"/>
        </w:rPr>
        <w:t>”</w:t>
      </w:r>
      <w:r w:rsidRPr="00432994">
        <w:rPr>
          <w:bCs/>
          <w:szCs w:val="21"/>
        </w:rPr>
        <w:t>的非深市成份证券的赎回替代金额之和。</w:t>
      </w:r>
      <w:r w:rsidRPr="00432994">
        <w:rPr>
          <w:bCs/>
          <w:szCs w:val="21"/>
        </w:rPr>
        <w:t xml:space="preserve"> </w:t>
      </w:r>
    </w:p>
    <w:p w:rsidR="003D46DF" w:rsidRPr="00432994" w:rsidRDefault="003D46DF" w:rsidP="00F21142">
      <w:pPr>
        <w:autoSpaceDE w:val="0"/>
        <w:autoSpaceDN w:val="0"/>
        <w:spacing w:line="360" w:lineRule="auto"/>
        <w:ind w:firstLine="420"/>
        <w:jc w:val="left"/>
        <w:rPr>
          <w:bCs/>
          <w:szCs w:val="21"/>
        </w:rPr>
      </w:pPr>
      <w:r w:rsidRPr="00432994">
        <w:rPr>
          <w:bCs/>
          <w:szCs w:val="21"/>
        </w:rPr>
        <w:t>（</w:t>
      </w:r>
      <w:r w:rsidRPr="00432994">
        <w:rPr>
          <w:bCs/>
          <w:szCs w:val="21"/>
        </w:rPr>
        <w:t>3</w:t>
      </w:r>
      <w:r w:rsidRPr="00432994">
        <w:rPr>
          <w:bCs/>
          <w:szCs w:val="21"/>
        </w:rPr>
        <w:t>）组合证券相关内容</w:t>
      </w:r>
      <w:r w:rsidRPr="00432994">
        <w:rPr>
          <w:bCs/>
          <w:szCs w:val="21"/>
        </w:rPr>
        <w:t xml:space="preserve"> </w:t>
      </w:r>
    </w:p>
    <w:p w:rsidR="003D46DF" w:rsidRPr="00432994" w:rsidRDefault="003D46DF" w:rsidP="00F21142">
      <w:pPr>
        <w:autoSpaceDE w:val="0"/>
        <w:autoSpaceDN w:val="0"/>
        <w:spacing w:line="360" w:lineRule="auto"/>
        <w:ind w:firstLine="420"/>
        <w:jc w:val="left"/>
        <w:rPr>
          <w:bCs/>
          <w:szCs w:val="21"/>
        </w:rPr>
      </w:pPr>
      <w:r w:rsidRPr="00432994">
        <w:rPr>
          <w:bCs/>
          <w:szCs w:val="21"/>
        </w:rPr>
        <w:t>组合证券是指基金标的指数所包含的全部或部分证券。申购赎回清单将公告最小申购赎回单位所对应的各成份证券名称、证券代码及数量。</w:t>
      </w:r>
      <w:r w:rsidRPr="00432994">
        <w:rPr>
          <w:bCs/>
          <w:szCs w:val="21"/>
        </w:rPr>
        <w:t xml:space="preserve"> </w:t>
      </w:r>
    </w:p>
    <w:p w:rsidR="003D46DF" w:rsidRPr="00432994" w:rsidRDefault="003D46DF" w:rsidP="00F21142">
      <w:pPr>
        <w:autoSpaceDE w:val="0"/>
        <w:autoSpaceDN w:val="0"/>
        <w:spacing w:line="360" w:lineRule="auto"/>
        <w:ind w:firstLine="420"/>
        <w:jc w:val="left"/>
        <w:rPr>
          <w:bCs/>
          <w:szCs w:val="21"/>
        </w:rPr>
      </w:pPr>
      <w:r w:rsidRPr="00432994">
        <w:rPr>
          <w:bCs/>
          <w:szCs w:val="21"/>
        </w:rPr>
        <w:t>（</w:t>
      </w:r>
      <w:r w:rsidRPr="00432994">
        <w:rPr>
          <w:bCs/>
          <w:szCs w:val="21"/>
        </w:rPr>
        <w:t>4</w:t>
      </w:r>
      <w:r w:rsidRPr="00432994">
        <w:rPr>
          <w:bCs/>
          <w:szCs w:val="21"/>
        </w:rPr>
        <w:t>）现金替代相关内容</w:t>
      </w:r>
      <w:r w:rsidRPr="00432994">
        <w:rPr>
          <w:bCs/>
          <w:szCs w:val="21"/>
        </w:rPr>
        <w:t xml:space="preserve"> </w:t>
      </w:r>
    </w:p>
    <w:p w:rsidR="003D46DF" w:rsidRPr="00432994" w:rsidRDefault="003D46DF" w:rsidP="00F21142">
      <w:pPr>
        <w:autoSpaceDE w:val="0"/>
        <w:autoSpaceDN w:val="0"/>
        <w:spacing w:line="360" w:lineRule="auto"/>
        <w:ind w:firstLine="420"/>
        <w:jc w:val="left"/>
        <w:rPr>
          <w:bCs/>
          <w:szCs w:val="21"/>
        </w:rPr>
      </w:pPr>
      <w:r w:rsidRPr="00432994">
        <w:rPr>
          <w:bCs/>
          <w:szCs w:val="21"/>
        </w:rPr>
        <w:t>现金替代是指申购、赎回过程中，投资者按基金合同和招募说明书的规定，用于替代组合证券中部分证券的一定数量的现金。</w:t>
      </w:r>
    </w:p>
    <w:p w:rsidR="00AA57AD" w:rsidRPr="00432994" w:rsidRDefault="00D001F6" w:rsidP="00F21142">
      <w:pPr>
        <w:autoSpaceDE w:val="0"/>
        <w:autoSpaceDN w:val="0"/>
        <w:spacing w:line="360" w:lineRule="auto"/>
        <w:ind w:firstLine="420"/>
        <w:jc w:val="left"/>
        <w:rPr>
          <w:bCs/>
          <w:szCs w:val="21"/>
        </w:rPr>
      </w:pPr>
      <w:r w:rsidRPr="00432994">
        <w:rPr>
          <w:rFonts w:ascii="宋体" w:hAnsi="宋体" w:cs="宋体" w:hint="eastAsia"/>
          <w:bCs/>
          <w:szCs w:val="21"/>
        </w:rPr>
        <w:t>①</w:t>
      </w:r>
      <w:r w:rsidR="00AA57AD" w:rsidRPr="00432994">
        <w:rPr>
          <w:bCs/>
          <w:szCs w:val="21"/>
        </w:rPr>
        <w:t>现金替代分为</w:t>
      </w:r>
      <w:r w:rsidR="00AA57AD" w:rsidRPr="00432994">
        <w:rPr>
          <w:bCs/>
          <w:szCs w:val="21"/>
        </w:rPr>
        <w:t>3</w:t>
      </w:r>
      <w:r w:rsidR="00AA57AD" w:rsidRPr="00432994">
        <w:rPr>
          <w:bCs/>
          <w:szCs w:val="21"/>
        </w:rPr>
        <w:t>种类型：禁止现金替代（标志为</w:t>
      </w:r>
      <w:r w:rsidR="00AA57AD" w:rsidRPr="00432994">
        <w:rPr>
          <w:bCs/>
          <w:szCs w:val="21"/>
        </w:rPr>
        <w:t>“</w:t>
      </w:r>
      <w:r w:rsidR="00AA57AD" w:rsidRPr="00432994">
        <w:rPr>
          <w:bCs/>
          <w:szCs w:val="21"/>
        </w:rPr>
        <w:t>禁止</w:t>
      </w:r>
      <w:r w:rsidR="00AA57AD" w:rsidRPr="00432994">
        <w:rPr>
          <w:bCs/>
          <w:szCs w:val="21"/>
        </w:rPr>
        <w:t>”</w:t>
      </w:r>
      <w:r w:rsidR="00AA57AD" w:rsidRPr="00432994">
        <w:rPr>
          <w:bCs/>
          <w:szCs w:val="21"/>
        </w:rPr>
        <w:t>）、可以现金替代（标志为</w:t>
      </w:r>
      <w:r w:rsidR="00AA57AD" w:rsidRPr="00432994">
        <w:rPr>
          <w:bCs/>
          <w:szCs w:val="21"/>
        </w:rPr>
        <w:t>“</w:t>
      </w:r>
      <w:r w:rsidR="00AA57AD" w:rsidRPr="00432994">
        <w:rPr>
          <w:bCs/>
          <w:szCs w:val="21"/>
        </w:rPr>
        <w:t>允许</w:t>
      </w:r>
      <w:r w:rsidR="00AA57AD" w:rsidRPr="00432994">
        <w:rPr>
          <w:bCs/>
          <w:szCs w:val="21"/>
        </w:rPr>
        <w:t>”</w:t>
      </w:r>
      <w:r w:rsidR="00AA57AD" w:rsidRPr="00432994">
        <w:rPr>
          <w:bCs/>
          <w:szCs w:val="21"/>
        </w:rPr>
        <w:t>）和必须现金替代（标志为</w:t>
      </w:r>
      <w:r w:rsidR="00AA57AD" w:rsidRPr="00432994">
        <w:rPr>
          <w:bCs/>
          <w:szCs w:val="21"/>
        </w:rPr>
        <w:t>“</w:t>
      </w:r>
      <w:r w:rsidR="00AA57AD" w:rsidRPr="00432994">
        <w:rPr>
          <w:bCs/>
          <w:szCs w:val="21"/>
        </w:rPr>
        <w:t>必须</w:t>
      </w:r>
      <w:r w:rsidR="00AA57AD" w:rsidRPr="00432994">
        <w:rPr>
          <w:bCs/>
          <w:szCs w:val="21"/>
        </w:rPr>
        <w:t>”</w:t>
      </w:r>
      <w:r w:rsidR="00AA57AD" w:rsidRPr="00432994">
        <w:rPr>
          <w:bCs/>
          <w:szCs w:val="21"/>
        </w:rPr>
        <w:t>）。</w:t>
      </w:r>
      <w:r w:rsidR="00AA57AD" w:rsidRPr="00432994">
        <w:rPr>
          <w:bCs/>
          <w:szCs w:val="21"/>
        </w:rPr>
        <w:t xml:space="preserve"> </w:t>
      </w:r>
    </w:p>
    <w:p w:rsidR="00AA57AD" w:rsidRPr="00432994" w:rsidRDefault="00AA57AD" w:rsidP="00F21142">
      <w:pPr>
        <w:autoSpaceDE w:val="0"/>
        <w:autoSpaceDN w:val="0"/>
        <w:spacing w:line="360" w:lineRule="auto"/>
        <w:ind w:firstLine="420"/>
        <w:jc w:val="left"/>
        <w:rPr>
          <w:bCs/>
          <w:szCs w:val="21"/>
        </w:rPr>
      </w:pPr>
      <w:r w:rsidRPr="00432994">
        <w:rPr>
          <w:bCs/>
          <w:szCs w:val="21"/>
        </w:rPr>
        <w:t>对于深市成份证券，现金替代的类型可以设为：</w:t>
      </w:r>
      <w:r w:rsidRPr="00432994">
        <w:rPr>
          <w:bCs/>
          <w:szCs w:val="21"/>
        </w:rPr>
        <w:t>“</w:t>
      </w:r>
      <w:r w:rsidRPr="00432994">
        <w:rPr>
          <w:bCs/>
          <w:szCs w:val="21"/>
        </w:rPr>
        <w:t>禁止</w:t>
      </w:r>
      <w:r w:rsidRPr="00432994">
        <w:rPr>
          <w:bCs/>
          <w:szCs w:val="21"/>
        </w:rPr>
        <w:t>”</w:t>
      </w:r>
      <w:r w:rsidRPr="00432994">
        <w:rPr>
          <w:bCs/>
          <w:szCs w:val="21"/>
        </w:rPr>
        <w:t>、</w:t>
      </w:r>
      <w:r w:rsidRPr="00432994">
        <w:rPr>
          <w:bCs/>
          <w:szCs w:val="21"/>
        </w:rPr>
        <w:t>“</w:t>
      </w:r>
      <w:r w:rsidRPr="00432994">
        <w:rPr>
          <w:bCs/>
          <w:szCs w:val="21"/>
        </w:rPr>
        <w:t>允许</w:t>
      </w:r>
      <w:r w:rsidRPr="00432994">
        <w:rPr>
          <w:bCs/>
          <w:szCs w:val="21"/>
        </w:rPr>
        <w:t>”</w:t>
      </w:r>
      <w:r w:rsidRPr="00432994">
        <w:rPr>
          <w:bCs/>
          <w:szCs w:val="21"/>
        </w:rPr>
        <w:t>和</w:t>
      </w:r>
      <w:r w:rsidRPr="00432994">
        <w:rPr>
          <w:bCs/>
          <w:szCs w:val="21"/>
        </w:rPr>
        <w:t>“</w:t>
      </w:r>
      <w:r w:rsidRPr="00432994">
        <w:rPr>
          <w:bCs/>
          <w:szCs w:val="21"/>
        </w:rPr>
        <w:t>必须</w:t>
      </w:r>
      <w:r w:rsidRPr="00432994">
        <w:rPr>
          <w:bCs/>
          <w:szCs w:val="21"/>
        </w:rPr>
        <w:t>”</w:t>
      </w:r>
      <w:r w:rsidRPr="00432994">
        <w:rPr>
          <w:bCs/>
          <w:szCs w:val="21"/>
        </w:rPr>
        <w:t>。</w:t>
      </w:r>
      <w:r w:rsidRPr="00432994">
        <w:rPr>
          <w:bCs/>
          <w:szCs w:val="21"/>
        </w:rPr>
        <w:t xml:space="preserve"> </w:t>
      </w:r>
    </w:p>
    <w:p w:rsidR="00AA57AD" w:rsidRPr="00432994" w:rsidRDefault="00AA57AD" w:rsidP="00F21142">
      <w:pPr>
        <w:autoSpaceDE w:val="0"/>
        <w:autoSpaceDN w:val="0"/>
        <w:spacing w:line="360" w:lineRule="auto"/>
        <w:ind w:firstLine="420"/>
        <w:jc w:val="left"/>
        <w:rPr>
          <w:bCs/>
          <w:szCs w:val="21"/>
        </w:rPr>
      </w:pPr>
      <w:r w:rsidRPr="00432994">
        <w:rPr>
          <w:bCs/>
          <w:szCs w:val="21"/>
        </w:rPr>
        <w:t>对于沪市成份证券，可以设为：</w:t>
      </w:r>
      <w:r w:rsidRPr="00432994">
        <w:rPr>
          <w:bCs/>
          <w:szCs w:val="21"/>
        </w:rPr>
        <w:t>“</w:t>
      </w:r>
      <w:r w:rsidRPr="00432994">
        <w:rPr>
          <w:bCs/>
          <w:szCs w:val="21"/>
        </w:rPr>
        <w:t>允许</w:t>
      </w:r>
      <w:r w:rsidRPr="00432994">
        <w:rPr>
          <w:bCs/>
          <w:szCs w:val="21"/>
        </w:rPr>
        <w:t>”</w:t>
      </w:r>
      <w:r w:rsidRPr="00432994">
        <w:rPr>
          <w:bCs/>
          <w:szCs w:val="21"/>
        </w:rPr>
        <w:t>和</w:t>
      </w:r>
      <w:r w:rsidRPr="00432994">
        <w:rPr>
          <w:bCs/>
          <w:szCs w:val="21"/>
        </w:rPr>
        <w:t>“</w:t>
      </w:r>
      <w:r w:rsidRPr="00432994">
        <w:rPr>
          <w:bCs/>
          <w:szCs w:val="21"/>
        </w:rPr>
        <w:t>必须</w:t>
      </w:r>
      <w:r w:rsidRPr="00432994">
        <w:rPr>
          <w:bCs/>
          <w:szCs w:val="21"/>
        </w:rPr>
        <w:t>”</w:t>
      </w:r>
      <w:r w:rsidRPr="00432994">
        <w:rPr>
          <w:bCs/>
          <w:szCs w:val="21"/>
        </w:rPr>
        <w:t>。</w:t>
      </w:r>
      <w:r w:rsidRPr="00432994">
        <w:rPr>
          <w:bCs/>
          <w:szCs w:val="21"/>
        </w:rPr>
        <w:t xml:space="preserve"> </w:t>
      </w:r>
    </w:p>
    <w:p w:rsidR="00AA57AD" w:rsidRPr="00432994" w:rsidRDefault="00AA57AD" w:rsidP="00F21142">
      <w:pPr>
        <w:autoSpaceDE w:val="0"/>
        <w:autoSpaceDN w:val="0"/>
        <w:spacing w:line="360" w:lineRule="auto"/>
        <w:ind w:firstLine="420"/>
        <w:jc w:val="left"/>
        <w:rPr>
          <w:bCs/>
          <w:szCs w:val="21"/>
        </w:rPr>
      </w:pPr>
      <w:r w:rsidRPr="00432994">
        <w:rPr>
          <w:bCs/>
          <w:szCs w:val="21"/>
        </w:rPr>
        <w:t>禁止现金替代适用于深交所上市的成份股，是指在申购赎回基金份额时，该成份证券不允许使用现金作为替代。</w:t>
      </w:r>
      <w:r w:rsidRPr="00432994">
        <w:rPr>
          <w:bCs/>
          <w:szCs w:val="21"/>
        </w:rPr>
        <w:t xml:space="preserve"> </w:t>
      </w:r>
    </w:p>
    <w:p w:rsidR="00AA57AD" w:rsidRPr="00432994" w:rsidRDefault="00AA57AD" w:rsidP="00F21142">
      <w:pPr>
        <w:autoSpaceDE w:val="0"/>
        <w:autoSpaceDN w:val="0"/>
        <w:spacing w:line="360" w:lineRule="auto"/>
        <w:ind w:firstLine="420"/>
        <w:jc w:val="left"/>
        <w:rPr>
          <w:bCs/>
          <w:szCs w:val="21"/>
        </w:rPr>
      </w:pPr>
      <w:r w:rsidRPr="00432994">
        <w:rPr>
          <w:bCs/>
          <w:szCs w:val="21"/>
        </w:rPr>
        <w:t>可以现金替代适用于所有成份股。</w:t>
      </w:r>
      <w:r w:rsidRPr="00432994">
        <w:rPr>
          <w:bCs/>
          <w:szCs w:val="21"/>
        </w:rPr>
        <w:t xml:space="preserve"> </w:t>
      </w:r>
    </w:p>
    <w:p w:rsidR="00AA57AD" w:rsidRPr="00432994" w:rsidRDefault="00AA57AD" w:rsidP="00F21142">
      <w:pPr>
        <w:autoSpaceDE w:val="0"/>
        <w:autoSpaceDN w:val="0"/>
        <w:spacing w:line="360" w:lineRule="auto"/>
        <w:ind w:firstLine="420"/>
        <w:jc w:val="left"/>
        <w:rPr>
          <w:bCs/>
          <w:szCs w:val="21"/>
        </w:rPr>
      </w:pPr>
      <w:r w:rsidRPr="00432994">
        <w:rPr>
          <w:bCs/>
          <w:szCs w:val="21"/>
        </w:rPr>
        <w:t>当可以现金替代适用于深交所上市的成份股时，可以现金替代是指在申购基金份额时，允许使用现金作为全部或部分该成份证券的替代，但在赎回基金份额时，该成份证券不允许使用现金作为替代。</w:t>
      </w:r>
      <w:r w:rsidRPr="00432994">
        <w:rPr>
          <w:bCs/>
          <w:szCs w:val="21"/>
        </w:rPr>
        <w:t xml:space="preserve"> </w:t>
      </w:r>
    </w:p>
    <w:p w:rsidR="00AA57AD" w:rsidRPr="00432994" w:rsidRDefault="00AA57AD" w:rsidP="00F21142">
      <w:pPr>
        <w:autoSpaceDE w:val="0"/>
        <w:autoSpaceDN w:val="0"/>
        <w:spacing w:line="360" w:lineRule="auto"/>
        <w:ind w:firstLine="420"/>
        <w:jc w:val="left"/>
        <w:rPr>
          <w:bCs/>
          <w:szCs w:val="21"/>
        </w:rPr>
      </w:pPr>
      <w:r w:rsidRPr="00432994">
        <w:rPr>
          <w:bCs/>
          <w:szCs w:val="21"/>
        </w:rPr>
        <w:t>当可以现金替代适用于上交所上市的成份股，是指在申购赎回基金份额时，该成份证券必须使用现金作为替代，根据基金管理人买卖情况，与投资者进行退款或补款。</w:t>
      </w:r>
      <w:r w:rsidRPr="00432994">
        <w:rPr>
          <w:bCs/>
          <w:szCs w:val="21"/>
        </w:rPr>
        <w:t xml:space="preserve"> </w:t>
      </w:r>
    </w:p>
    <w:p w:rsidR="00AA57AD" w:rsidRPr="00432994" w:rsidRDefault="00AA57AD" w:rsidP="00F21142">
      <w:pPr>
        <w:autoSpaceDE w:val="0"/>
        <w:autoSpaceDN w:val="0"/>
        <w:spacing w:line="360" w:lineRule="auto"/>
        <w:ind w:firstLine="420"/>
        <w:jc w:val="left"/>
        <w:rPr>
          <w:bCs/>
          <w:szCs w:val="21"/>
        </w:rPr>
      </w:pPr>
      <w:r w:rsidRPr="00432994">
        <w:rPr>
          <w:bCs/>
          <w:szCs w:val="21"/>
        </w:rPr>
        <w:t>必须现金替代适用于所有成份股，是指在申购赎回基金份额时，该成份证券必须使用固定现金作为替代。</w:t>
      </w:r>
      <w:r w:rsidRPr="00432994">
        <w:rPr>
          <w:bCs/>
          <w:szCs w:val="21"/>
        </w:rPr>
        <w:t xml:space="preserve"> </w:t>
      </w:r>
    </w:p>
    <w:p w:rsidR="00AA57AD" w:rsidRPr="00432994" w:rsidRDefault="00D001F6" w:rsidP="00F21142">
      <w:pPr>
        <w:autoSpaceDE w:val="0"/>
        <w:autoSpaceDN w:val="0"/>
        <w:spacing w:line="360" w:lineRule="auto"/>
        <w:ind w:firstLine="420"/>
        <w:jc w:val="left"/>
        <w:rPr>
          <w:bCs/>
          <w:szCs w:val="21"/>
        </w:rPr>
      </w:pPr>
      <w:r w:rsidRPr="00432994">
        <w:rPr>
          <w:rFonts w:ascii="宋体" w:hAnsi="宋体" w:cs="宋体" w:hint="eastAsia"/>
          <w:bCs/>
          <w:szCs w:val="21"/>
        </w:rPr>
        <w:t>②</w:t>
      </w:r>
      <w:r w:rsidR="00AA57AD" w:rsidRPr="00432994">
        <w:rPr>
          <w:bCs/>
          <w:szCs w:val="21"/>
        </w:rPr>
        <w:t>可以现金替代</w:t>
      </w:r>
      <w:r w:rsidR="00AA57AD" w:rsidRPr="00432994">
        <w:rPr>
          <w:bCs/>
          <w:szCs w:val="21"/>
        </w:rPr>
        <w:t xml:space="preserve"> </w:t>
      </w:r>
    </w:p>
    <w:p w:rsidR="00AA57AD" w:rsidRPr="00432994" w:rsidRDefault="00AA57AD" w:rsidP="00F21142">
      <w:pPr>
        <w:autoSpaceDE w:val="0"/>
        <w:autoSpaceDN w:val="0"/>
        <w:spacing w:line="360" w:lineRule="auto"/>
        <w:ind w:firstLine="420"/>
        <w:jc w:val="left"/>
        <w:rPr>
          <w:bCs/>
          <w:szCs w:val="21"/>
        </w:rPr>
      </w:pPr>
      <w:r w:rsidRPr="00432994">
        <w:rPr>
          <w:bCs/>
          <w:szCs w:val="21"/>
        </w:rPr>
        <w:t>可以现金替代的组合证券分为：深市成份证券和沪市成份证券。</w:t>
      </w:r>
    </w:p>
    <w:p w:rsidR="00AA57AD" w:rsidRPr="00432994" w:rsidRDefault="00AA57AD" w:rsidP="00F21142">
      <w:pPr>
        <w:autoSpaceDE w:val="0"/>
        <w:autoSpaceDN w:val="0"/>
        <w:spacing w:line="360" w:lineRule="auto"/>
        <w:ind w:firstLine="420"/>
        <w:jc w:val="left"/>
        <w:rPr>
          <w:bCs/>
          <w:szCs w:val="21"/>
        </w:rPr>
      </w:pPr>
      <w:r w:rsidRPr="00432994">
        <w:rPr>
          <w:bCs/>
          <w:szCs w:val="21"/>
        </w:rPr>
        <w:t>【</w:t>
      </w:r>
      <w:r w:rsidRPr="00432994">
        <w:rPr>
          <w:bCs/>
          <w:szCs w:val="21"/>
        </w:rPr>
        <w:t>1</w:t>
      </w:r>
      <w:r w:rsidRPr="00432994">
        <w:rPr>
          <w:bCs/>
          <w:szCs w:val="21"/>
        </w:rPr>
        <w:t>】对于深市成份证券</w:t>
      </w:r>
      <w:r w:rsidRPr="00432994">
        <w:rPr>
          <w:bCs/>
          <w:szCs w:val="21"/>
        </w:rPr>
        <w:t xml:space="preserve"> </w:t>
      </w:r>
    </w:p>
    <w:p w:rsidR="00AA57AD" w:rsidRPr="00432994" w:rsidRDefault="00D001F6" w:rsidP="00F21142">
      <w:pPr>
        <w:autoSpaceDE w:val="0"/>
        <w:autoSpaceDN w:val="0"/>
        <w:spacing w:line="360" w:lineRule="auto"/>
        <w:ind w:firstLine="420"/>
        <w:jc w:val="left"/>
        <w:rPr>
          <w:bCs/>
          <w:szCs w:val="21"/>
        </w:rPr>
      </w:pPr>
      <w:r w:rsidRPr="00432994">
        <w:rPr>
          <w:bCs/>
          <w:szCs w:val="21"/>
        </w:rPr>
        <w:t xml:space="preserve">i. </w:t>
      </w:r>
      <w:r w:rsidR="00AA57AD" w:rsidRPr="00432994">
        <w:rPr>
          <w:bCs/>
          <w:szCs w:val="21"/>
        </w:rPr>
        <w:t>适用情形：投资者申购时持仓不足的深市成份证券。</w:t>
      </w:r>
    </w:p>
    <w:p w:rsidR="00AA57AD" w:rsidRPr="00432994" w:rsidRDefault="00D001F6" w:rsidP="00F21142">
      <w:pPr>
        <w:autoSpaceDE w:val="0"/>
        <w:autoSpaceDN w:val="0"/>
        <w:spacing w:line="360" w:lineRule="auto"/>
        <w:ind w:firstLine="420"/>
        <w:jc w:val="left"/>
        <w:rPr>
          <w:bCs/>
          <w:szCs w:val="21"/>
        </w:rPr>
      </w:pPr>
      <w:r w:rsidRPr="00432994">
        <w:rPr>
          <w:bCs/>
          <w:szCs w:val="21"/>
        </w:rPr>
        <w:t xml:space="preserve">ii. </w:t>
      </w:r>
      <w:r w:rsidR="00AA57AD" w:rsidRPr="00432994">
        <w:rPr>
          <w:bCs/>
          <w:szCs w:val="21"/>
        </w:rPr>
        <w:t>替代金额：对于可以现金替代的证券，替代金额的计算公式为：</w:t>
      </w:r>
      <w:r w:rsidR="00AA57AD" w:rsidRPr="00432994">
        <w:rPr>
          <w:bCs/>
          <w:szCs w:val="21"/>
        </w:rPr>
        <w:t xml:space="preserve"> </w:t>
      </w:r>
    </w:p>
    <w:p w:rsidR="00AA57AD" w:rsidRPr="00432994" w:rsidRDefault="00AA57AD" w:rsidP="00F21142">
      <w:pPr>
        <w:autoSpaceDE w:val="0"/>
        <w:autoSpaceDN w:val="0"/>
        <w:spacing w:line="360" w:lineRule="auto"/>
        <w:ind w:firstLine="420"/>
        <w:jc w:val="left"/>
        <w:rPr>
          <w:bCs/>
          <w:szCs w:val="21"/>
        </w:rPr>
      </w:pPr>
      <w:r w:rsidRPr="00432994">
        <w:rPr>
          <w:bCs/>
          <w:szCs w:val="21"/>
        </w:rPr>
        <w:t>替代金额＝替代证券数量</w:t>
      </w:r>
      <w:r w:rsidRPr="00432994">
        <w:rPr>
          <w:bCs/>
          <w:szCs w:val="21"/>
        </w:rPr>
        <w:t>×</w:t>
      </w:r>
      <w:r w:rsidR="00A626E3" w:rsidRPr="00432994">
        <w:rPr>
          <w:bCs/>
          <w:szCs w:val="21"/>
        </w:rPr>
        <w:t>该证券</w:t>
      </w:r>
      <w:r w:rsidRPr="00432994">
        <w:rPr>
          <w:bCs/>
          <w:szCs w:val="21"/>
        </w:rPr>
        <w:t>参考价格</w:t>
      </w:r>
      <w:r w:rsidRPr="00432994">
        <w:rPr>
          <w:bCs/>
          <w:szCs w:val="21"/>
        </w:rPr>
        <w:t>×</w:t>
      </w:r>
      <w:r w:rsidRPr="00432994">
        <w:rPr>
          <w:bCs/>
          <w:szCs w:val="21"/>
        </w:rPr>
        <w:t>（</w:t>
      </w:r>
      <w:r w:rsidRPr="00432994">
        <w:rPr>
          <w:bCs/>
          <w:szCs w:val="21"/>
        </w:rPr>
        <w:t>1</w:t>
      </w:r>
      <w:r w:rsidRPr="00432994">
        <w:rPr>
          <w:bCs/>
          <w:szCs w:val="21"/>
        </w:rPr>
        <w:t>＋现金替代溢价比例）</w:t>
      </w:r>
      <w:r w:rsidRPr="00432994">
        <w:rPr>
          <w:bCs/>
          <w:szCs w:val="21"/>
        </w:rPr>
        <w:t xml:space="preserve"> </w:t>
      </w:r>
    </w:p>
    <w:p w:rsidR="00AA57AD" w:rsidRPr="00432994" w:rsidRDefault="00AA57AD" w:rsidP="00F21142">
      <w:pPr>
        <w:autoSpaceDE w:val="0"/>
        <w:autoSpaceDN w:val="0"/>
        <w:spacing w:line="360" w:lineRule="auto"/>
        <w:ind w:firstLine="420"/>
        <w:jc w:val="left"/>
        <w:rPr>
          <w:bCs/>
          <w:szCs w:val="21"/>
        </w:rPr>
      </w:pPr>
      <w:r w:rsidRPr="00432994">
        <w:rPr>
          <w:bCs/>
          <w:szCs w:val="21"/>
        </w:rPr>
        <w:t>其中，</w:t>
      </w:r>
      <w:r w:rsidRPr="00432994">
        <w:rPr>
          <w:bCs/>
          <w:szCs w:val="21"/>
        </w:rPr>
        <w:t>“</w:t>
      </w:r>
      <w:r w:rsidR="00A626E3" w:rsidRPr="00432994">
        <w:rPr>
          <w:bCs/>
          <w:szCs w:val="21"/>
        </w:rPr>
        <w:t>该证券</w:t>
      </w:r>
      <w:r w:rsidRPr="00432994">
        <w:rPr>
          <w:bCs/>
          <w:szCs w:val="21"/>
        </w:rPr>
        <w:t>参考价格</w:t>
      </w:r>
      <w:r w:rsidRPr="00432994">
        <w:rPr>
          <w:bCs/>
          <w:szCs w:val="21"/>
        </w:rPr>
        <w:t>”</w:t>
      </w:r>
      <w:r w:rsidRPr="00432994">
        <w:rPr>
          <w:bCs/>
          <w:szCs w:val="21"/>
        </w:rPr>
        <w:t>为该证券经除权调整的</w:t>
      </w:r>
      <w:r w:rsidRPr="00432994">
        <w:rPr>
          <w:bCs/>
          <w:szCs w:val="21"/>
        </w:rPr>
        <w:t>T-1</w:t>
      </w:r>
      <w:r w:rsidRPr="00432994">
        <w:rPr>
          <w:bCs/>
          <w:szCs w:val="21"/>
        </w:rPr>
        <w:t>日收盘价。如果深圳证券交易所参考价格确定原则发生变化，以深圳证券交易所通知规定的参考价格为准。</w:t>
      </w:r>
      <w:r w:rsidRPr="00432994">
        <w:rPr>
          <w:bCs/>
          <w:szCs w:val="21"/>
        </w:rPr>
        <w:t xml:space="preserve"> </w:t>
      </w:r>
    </w:p>
    <w:p w:rsidR="003D46DF" w:rsidRPr="00432994" w:rsidRDefault="00AA57AD" w:rsidP="00F21142">
      <w:pPr>
        <w:autoSpaceDE w:val="0"/>
        <w:autoSpaceDN w:val="0"/>
        <w:spacing w:line="360" w:lineRule="auto"/>
        <w:ind w:firstLine="420"/>
        <w:jc w:val="left"/>
        <w:rPr>
          <w:bCs/>
          <w:szCs w:val="21"/>
        </w:rPr>
      </w:pPr>
      <w:r w:rsidRPr="00432994">
        <w:rPr>
          <w:bCs/>
          <w:szCs w:val="21"/>
        </w:rPr>
        <w:t>收取现金替代溢价的原因是，对于使用现金替代的证券，基金管理人需在证券正常交易后买入，而实际买入价格加上相关交易费用后与申购时的参考价格可能有所差异。为便于操作，基金管理人在申购赎回清单中预先确定现金替代溢价比例，并据此收取替代金额。如果预先收取的金额高于基金购入该部分证券的实际成本，则基金管理人将退还多收取的差额；如果预先收取的金额低于基金购入该部分证券的实际成本，则基金管理人将向投资者收取欠缺的差额。</w:t>
      </w:r>
    </w:p>
    <w:p w:rsidR="00AA57AD" w:rsidRPr="00432994" w:rsidRDefault="00D001F6" w:rsidP="00F21142">
      <w:pPr>
        <w:autoSpaceDE w:val="0"/>
        <w:autoSpaceDN w:val="0"/>
        <w:spacing w:line="360" w:lineRule="auto"/>
        <w:ind w:firstLine="420"/>
        <w:jc w:val="left"/>
        <w:rPr>
          <w:bCs/>
          <w:szCs w:val="21"/>
        </w:rPr>
      </w:pPr>
      <w:r w:rsidRPr="00432994">
        <w:rPr>
          <w:bCs/>
          <w:szCs w:val="21"/>
        </w:rPr>
        <w:t xml:space="preserve">iii. </w:t>
      </w:r>
      <w:r w:rsidR="00AA57AD" w:rsidRPr="00432994">
        <w:rPr>
          <w:bCs/>
          <w:szCs w:val="21"/>
        </w:rPr>
        <w:t>替代金额的处理程序</w:t>
      </w:r>
      <w:r w:rsidR="00AA57AD" w:rsidRPr="00432994">
        <w:rPr>
          <w:bCs/>
          <w:szCs w:val="21"/>
        </w:rPr>
        <w:t xml:space="preserve"> </w:t>
      </w:r>
    </w:p>
    <w:p w:rsidR="00AA57AD" w:rsidRPr="00432994" w:rsidRDefault="00AA57AD" w:rsidP="00F21142">
      <w:pPr>
        <w:autoSpaceDE w:val="0"/>
        <w:autoSpaceDN w:val="0"/>
        <w:spacing w:line="360" w:lineRule="auto"/>
        <w:ind w:firstLine="420"/>
        <w:jc w:val="left"/>
        <w:rPr>
          <w:bCs/>
          <w:szCs w:val="21"/>
        </w:rPr>
      </w:pPr>
      <w:r w:rsidRPr="00432994">
        <w:rPr>
          <w:bCs/>
          <w:szCs w:val="21"/>
        </w:rPr>
        <w:t>T</w:t>
      </w:r>
      <w:r w:rsidRPr="00432994">
        <w:rPr>
          <w:bCs/>
          <w:szCs w:val="21"/>
        </w:rPr>
        <w:t>日，基金管理人在申购赎回清单中公布现金替代溢价比例，并据此收取替代金额。</w:t>
      </w:r>
      <w:r w:rsidRPr="00432994">
        <w:rPr>
          <w:bCs/>
          <w:szCs w:val="21"/>
        </w:rPr>
        <w:t xml:space="preserve"> </w:t>
      </w:r>
    </w:p>
    <w:p w:rsidR="00AA57AD" w:rsidRPr="00432994" w:rsidRDefault="00AA57AD" w:rsidP="00F21142">
      <w:pPr>
        <w:autoSpaceDE w:val="0"/>
        <w:autoSpaceDN w:val="0"/>
        <w:spacing w:line="360" w:lineRule="auto"/>
        <w:ind w:firstLine="420"/>
        <w:jc w:val="left"/>
        <w:rPr>
          <w:bCs/>
          <w:szCs w:val="21"/>
        </w:rPr>
      </w:pPr>
      <w:r w:rsidRPr="00432994">
        <w:rPr>
          <w:bCs/>
          <w:szCs w:val="21"/>
        </w:rPr>
        <w:t>在</w:t>
      </w:r>
      <w:r w:rsidRPr="00432994">
        <w:rPr>
          <w:bCs/>
          <w:szCs w:val="21"/>
        </w:rPr>
        <w:t>T</w:t>
      </w:r>
      <w:r w:rsidRPr="00432994">
        <w:rPr>
          <w:bCs/>
          <w:szCs w:val="21"/>
        </w:rPr>
        <w:t>日后被替代的成份证券有正常交易的</w:t>
      </w:r>
      <w:r w:rsidRPr="00432994">
        <w:rPr>
          <w:bCs/>
          <w:szCs w:val="21"/>
        </w:rPr>
        <w:t>2</w:t>
      </w:r>
      <w:r w:rsidRPr="00432994">
        <w:rPr>
          <w:bCs/>
          <w:szCs w:val="21"/>
        </w:rPr>
        <w:t>个交易日（简称为</w:t>
      </w:r>
      <w:r w:rsidRPr="00432994">
        <w:rPr>
          <w:bCs/>
          <w:szCs w:val="21"/>
        </w:rPr>
        <w:t>T+2</w:t>
      </w:r>
      <w:r w:rsidRPr="00432994">
        <w:rPr>
          <w:bCs/>
          <w:szCs w:val="21"/>
        </w:rPr>
        <w:t>日）内，基金管理人</w:t>
      </w:r>
      <w:r w:rsidR="0021268B" w:rsidRPr="00432994">
        <w:rPr>
          <w:bCs/>
          <w:szCs w:val="21"/>
        </w:rPr>
        <w:t>有权在</w:t>
      </w:r>
      <w:r w:rsidR="0021268B" w:rsidRPr="00432994">
        <w:rPr>
          <w:bCs/>
          <w:szCs w:val="21"/>
        </w:rPr>
        <w:t>T+2</w:t>
      </w:r>
      <w:r w:rsidR="0021268B" w:rsidRPr="00432994">
        <w:rPr>
          <w:bCs/>
          <w:szCs w:val="21"/>
        </w:rPr>
        <w:t>日内任意时刻</w:t>
      </w:r>
      <w:r w:rsidRPr="00432994">
        <w:rPr>
          <w:bCs/>
          <w:szCs w:val="21"/>
        </w:rPr>
        <w:t>以收到的替代金额</w:t>
      </w:r>
      <w:r w:rsidR="00A626E3" w:rsidRPr="00432994">
        <w:rPr>
          <w:bCs/>
          <w:szCs w:val="21"/>
        </w:rPr>
        <w:t>代投资者</w:t>
      </w:r>
      <w:r w:rsidRPr="00432994">
        <w:rPr>
          <w:bCs/>
          <w:szCs w:val="21"/>
        </w:rPr>
        <w:t>买入</w:t>
      </w:r>
      <w:r w:rsidR="0021268B" w:rsidRPr="00432994">
        <w:rPr>
          <w:bCs/>
          <w:szCs w:val="21"/>
        </w:rPr>
        <w:t>小于等于</w:t>
      </w:r>
      <w:r w:rsidRPr="00432994">
        <w:rPr>
          <w:bCs/>
          <w:szCs w:val="21"/>
        </w:rPr>
        <w:t>被替代证券</w:t>
      </w:r>
      <w:r w:rsidR="0021268B" w:rsidRPr="00432994">
        <w:rPr>
          <w:bCs/>
          <w:szCs w:val="21"/>
        </w:rPr>
        <w:t>数量的任意数量的被替代证券，实际买入被替代证券的价格可能处于</w:t>
      </w:r>
      <w:r w:rsidR="0021268B" w:rsidRPr="00432994">
        <w:rPr>
          <w:bCs/>
          <w:szCs w:val="21"/>
        </w:rPr>
        <w:t>T+2</w:t>
      </w:r>
      <w:r w:rsidR="0021268B" w:rsidRPr="00432994">
        <w:rPr>
          <w:bCs/>
          <w:szCs w:val="21"/>
        </w:rPr>
        <w:t>日内较高的位置或处于最高价格，基金管理人对此不承担责任</w:t>
      </w:r>
      <w:r w:rsidRPr="00432994">
        <w:rPr>
          <w:bCs/>
          <w:szCs w:val="21"/>
        </w:rPr>
        <w:t>。</w:t>
      </w:r>
      <w:r w:rsidR="0021268B" w:rsidRPr="00432994">
        <w:rPr>
          <w:bCs/>
          <w:szCs w:val="21"/>
        </w:rPr>
        <w:t>基金管理人有权根据基金投资的需要自主决定不买入部分被替代证券，或者不进行任何买入证券的操作，基金管理人可能不买入被替代证券的情形包括但不限于市场流动性不足、技术系统无法实现以及基金管理人认为不应买入的其他情形。</w:t>
      </w:r>
      <w:r w:rsidRPr="00432994">
        <w:rPr>
          <w:bCs/>
          <w:szCs w:val="21"/>
        </w:rPr>
        <w:t>T</w:t>
      </w:r>
      <w:r w:rsidRPr="00432994">
        <w:rPr>
          <w:bCs/>
          <w:szCs w:val="21"/>
        </w:rPr>
        <w:t>＋</w:t>
      </w:r>
      <w:r w:rsidRPr="00432994">
        <w:rPr>
          <w:bCs/>
          <w:szCs w:val="21"/>
        </w:rPr>
        <w:t>2</w:t>
      </w:r>
      <w:r w:rsidRPr="00432994">
        <w:rPr>
          <w:bCs/>
          <w:szCs w:val="21"/>
        </w:rPr>
        <w:t>日日终，若已购入全部被替代的证券，则以替代金额与被替代证券的实际购入成本（包括买入价格与交易费用）的差额，确定基金应退还投资者或投资者应补交的款项；若未购入全部被替代的证券，则以替代金额与所购入的部分被替代证券实际购入成本加上按照</w:t>
      </w:r>
      <w:r w:rsidRPr="00432994">
        <w:rPr>
          <w:bCs/>
          <w:szCs w:val="21"/>
        </w:rPr>
        <w:t>T+2</w:t>
      </w:r>
      <w:r w:rsidRPr="00432994">
        <w:rPr>
          <w:bCs/>
          <w:szCs w:val="21"/>
        </w:rPr>
        <w:t>日收盘价计算的未购入的部分被替代证券价值的差额，确定基金应退还投资者或投资者应补交的款项。</w:t>
      </w:r>
      <w:r w:rsidRPr="00432994">
        <w:rPr>
          <w:bCs/>
          <w:szCs w:val="21"/>
        </w:rPr>
        <w:t xml:space="preserve"> </w:t>
      </w:r>
    </w:p>
    <w:p w:rsidR="00AA57AD" w:rsidRPr="00432994" w:rsidRDefault="00AA57AD" w:rsidP="00F21142">
      <w:pPr>
        <w:autoSpaceDE w:val="0"/>
        <w:autoSpaceDN w:val="0"/>
        <w:spacing w:line="360" w:lineRule="auto"/>
        <w:ind w:firstLine="420"/>
        <w:jc w:val="left"/>
        <w:rPr>
          <w:bCs/>
          <w:szCs w:val="21"/>
        </w:rPr>
      </w:pPr>
      <w:r w:rsidRPr="00432994">
        <w:rPr>
          <w:bCs/>
          <w:szCs w:val="21"/>
        </w:rPr>
        <w:t>特例情况：若自</w:t>
      </w:r>
      <w:r w:rsidRPr="00432994">
        <w:rPr>
          <w:bCs/>
          <w:szCs w:val="21"/>
        </w:rPr>
        <w:t>T</w:t>
      </w:r>
      <w:r w:rsidRPr="00432994">
        <w:rPr>
          <w:bCs/>
          <w:szCs w:val="21"/>
        </w:rPr>
        <w:t>日起，深圳证券交易所正常交易日已达到</w:t>
      </w:r>
      <w:r w:rsidRPr="00432994">
        <w:rPr>
          <w:bCs/>
          <w:szCs w:val="21"/>
        </w:rPr>
        <w:t>20</w:t>
      </w:r>
      <w:r w:rsidRPr="00432994">
        <w:rPr>
          <w:bCs/>
          <w:szCs w:val="21"/>
        </w:rPr>
        <w:t>日而该证券正常交易日低于</w:t>
      </w:r>
      <w:r w:rsidRPr="00432994">
        <w:rPr>
          <w:bCs/>
          <w:szCs w:val="21"/>
        </w:rPr>
        <w:t>2</w:t>
      </w:r>
      <w:r w:rsidRPr="00432994">
        <w:rPr>
          <w:bCs/>
          <w:szCs w:val="21"/>
        </w:rPr>
        <w:t>日，则以替代金额与所购入的部分被替代证券实际购入成本加上按照最近一次收盘价计算的未购入的部分被替代证券价值的差额，确定基金应退还投资者或投资者应补交的款项。</w:t>
      </w:r>
      <w:r w:rsidRPr="00432994">
        <w:rPr>
          <w:bCs/>
          <w:szCs w:val="21"/>
        </w:rPr>
        <w:t xml:space="preserve"> </w:t>
      </w:r>
    </w:p>
    <w:p w:rsidR="00AA57AD" w:rsidRPr="00432994" w:rsidRDefault="00AA57AD" w:rsidP="00F21142">
      <w:pPr>
        <w:autoSpaceDE w:val="0"/>
        <w:autoSpaceDN w:val="0"/>
        <w:spacing w:line="360" w:lineRule="auto"/>
        <w:ind w:firstLine="420"/>
        <w:jc w:val="left"/>
        <w:rPr>
          <w:bCs/>
          <w:szCs w:val="21"/>
        </w:rPr>
      </w:pPr>
      <w:r w:rsidRPr="00432994">
        <w:rPr>
          <w:bCs/>
          <w:szCs w:val="21"/>
        </w:rPr>
        <w:t>若现金替代日（</w:t>
      </w:r>
      <w:r w:rsidR="00C51016" w:rsidRPr="00432994">
        <w:rPr>
          <w:bCs/>
          <w:szCs w:val="21"/>
        </w:rPr>
        <w:t>T</w:t>
      </w:r>
      <w:r w:rsidRPr="00432994">
        <w:rPr>
          <w:bCs/>
          <w:szCs w:val="21"/>
        </w:rPr>
        <w:t>日）后至</w:t>
      </w:r>
      <w:r w:rsidRPr="00432994">
        <w:rPr>
          <w:bCs/>
          <w:szCs w:val="21"/>
        </w:rPr>
        <w:t>T+2</w:t>
      </w:r>
      <w:r w:rsidRPr="00432994">
        <w:rPr>
          <w:bCs/>
          <w:szCs w:val="21"/>
        </w:rPr>
        <w:t>日（若在特例情况下，则为</w:t>
      </w:r>
      <w:r w:rsidRPr="00432994">
        <w:rPr>
          <w:bCs/>
          <w:szCs w:val="21"/>
        </w:rPr>
        <w:t>T</w:t>
      </w:r>
      <w:r w:rsidRPr="00432994">
        <w:rPr>
          <w:bCs/>
          <w:szCs w:val="21"/>
        </w:rPr>
        <w:t>日起第</w:t>
      </w:r>
      <w:r w:rsidRPr="00432994">
        <w:rPr>
          <w:bCs/>
          <w:szCs w:val="21"/>
        </w:rPr>
        <w:t>20</w:t>
      </w:r>
      <w:r w:rsidRPr="00432994">
        <w:rPr>
          <w:bCs/>
          <w:szCs w:val="21"/>
        </w:rPr>
        <w:t>个交易日）期间发生除息、送股（转增）、配股等权益变动，则进行相应调整。</w:t>
      </w:r>
      <w:r w:rsidRPr="00432994">
        <w:rPr>
          <w:bCs/>
          <w:szCs w:val="21"/>
        </w:rPr>
        <w:t xml:space="preserve"> </w:t>
      </w:r>
    </w:p>
    <w:p w:rsidR="003B7578" w:rsidRPr="00432994" w:rsidRDefault="003B7578" w:rsidP="003B7578">
      <w:pPr>
        <w:autoSpaceDE w:val="0"/>
        <w:autoSpaceDN w:val="0"/>
        <w:spacing w:line="360" w:lineRule="auto"/>
        <w:ind w:firstLine="420"/>
        <w:jc w:val="left"/>
        <w:rPr>
          <w:bCs/>
          <w:szCs w:val="21"/>
        </w:rPr>
      </w:pPr>
      <w:r w:rsidRPr="00432994">
        <w:rPr>
          <w:kern w:val="0"/>
          <w:szCs w:val="21"/>
        </w:rPr>
        <w:t>T+2</w:t>
      </w:r>
      <w:r w:rsidRPr="00432994">
        <w:rPr>
          <w:kern w:val="0"/>
          <w:szCs w:val="21"/>
        </w:rPr>
        <w:t>日后</w:t>
      </w:r>
      <w:r w:rsidRPr="00432994">
        <w:rPr>
          <w:kern w:val="0"/>
          <w:szCs w:val="21"/>
        </w:rPr>
        <w:t>4</w:t>
      </w:r>
      <w:r w:rsidRPr="00432994">
        <w:rPr>
          <w:kern w:val="0"/>
          <w:szCs w:val="21"/>
        </w:rPr>
        <w:t>个工作日内（若在特例情况下，则为</w:t>
      </w:r>
      <w:r w:rsidRPr="00432994">
        <w:rPr>
          <w:kern w:val="0"/>
          <w:szCs w:val="21"/>
        </w:rPr>
        <w:t>T</w:t>
      </w:r>
      <w:r w:rsidRPr="00432994">
        <w:rPr>
          <w:kern w:val="0"/>
          <w:szCs w:val="21"/>
        </w:rPr>
        <w:t>日起第</w:t>
      </w:r>
      <w:r w:rsidRPr="00432994">
        <w:rPr>
          <w:kern w:val="0"/>
          <w:szCs w:val="21"/>
        </w:rPr>
        <w:t>20</w:t>
      </w:r>
      <w:r w:rsidRPr="00432994">
        <w:rPr>
          <w:kern w:val="0"/>
          <w:szCs w:val="21"/>
        </w:rPr>
        <w:t>个交易日的</w:t>
      </w:r>
      <w:r w:rsidRPr="00432994">
        <w:rPr>
          <w:kern w:val="0"/>
          <w:szCs w:val="21"/>
        </w:rPr>
        <w:t>4</w:t>
      </w:r>
      <w:r w:rsidRPr="00432994">
        <w:rPr>
          <w:kern w:val="0"/>
          <w:szCs w:val="21"/>
        </w:rPr>
        <w:t>个工作日内），基金管理人将应退款和补款的明细及汇总数据发送给登记结算机构和基金托管人，完成相关款项的清算交收。</w:t>
      </w:r>
    </w:p>
    <w:p w:rsidR="003D46DF" w:rsidRPr="00432994" w:rsidRDefault="001B5000" w:rsidP="00F21142">
      <w:pPr>
        <w:autoSpaceDE w:val="0"/>
        <w:autoSpaceDN w:val="0"/>
        <w:spacing w:line="360" w:lineRule="auto"/>
        <w:ind w:firstLine="420"/>
        <w:jc w:val="left"/>
        <w:rPr>
          <w:bCs/>
          <w:szCs w:val="21"/>
        </w:rPr>
      </w:pPr>
      <w:r w:rsidRPr="00432994">
        <w:rPr>
          <w:bCs/>
          <w:szCs w:val="21"/>
        </w:rPr>
        <w:t xml:space="preserve">iv. </w:t>
      </w:r>
      <w:r w:rsidR="001E56C2" w:rsidRPr="00432994">
        <w:rPr>
          <w:bCs/>
          <w:szCs w:val="21"/>
        </w:rPr>
        <w:t>替代限制：为有效控制基金的跟踪偏离度和跟踪误差，基金管理人可规定投资者使用可以现金替代的比例合计不得超过申购基金份额资产净值的一定比例。现金替代比例的计算公式为：</w:t>
      </w:r>
    </w:p>
    <w:tbl>
      <w:tblPr>
        <w:tblW w:w="0" w:type="auto"/>
        <w:tblInd w:w="534" w:type="dxa"/>
        <w:tblBorders>
          <w:insideH w:val="single" w:sz="4" w:space="0" w:color="auto"/>
        </w:tblBorders>
        <w:tblLook w:val="0000"/>
      </w:tblPr>
      <w:tblGrid>
        <w:gridCol w:w="7389"/>
      </w:tblGrid>
      <w:tr w:rsidR="00432994" w:rsidRPr="00432994" w:rsidTr="00FE2811">
        <w:trPr>
          <w:cantSplit/>
          <w:trHeight w:val="853"/>
        </w:trPr>
        <w:tc>
          <w:tcPr>
            <w:tcW w:w="7389" w:type="dxa"/>
            <w:vMerge w:val="restart"/>
            <w:vAlign w:val="center"/>
          </w:tcPr>
          <w:p w:rsidR="001E56C2" w:rsidRPr="00432994" w:rsidRDefault="001E56C2" w:rsidP="00F21142">
            <w:pPr>
              <w:autoSpaceDE w:val="0"/>
              <w:autoSpaceDN w:val="0"/>
              <w:spacing w:line="360" w:lineRule="auto"/>
              <w:ind w:firstLine="420"/>
              <w:jc w:val="left"/>
              <w:rPr>
                <w:bCs/>
                <w:szCs w:val="21"/>
              </w:rPr>
            </w:pPr>
            <w:r w:rsidRPr="00432994">
              <w:rPr>
                <w:bCs/>
                <w:szCs w:val="21"/>
              </w:rPr>
              <w:t>现金替代比例（</w:t>
            </w:r>
            <w:r w:rsidRPr="00432994">
              <w:rPr>
                <w:bCs/>
                <w:szCs w:val="21"/>
              </w:rPr>
              <w:t>%</w:t>
            </w:r>
            <w:r w:rsidRPr="00432994">
              <w:rPr>
                <w:bCs/>
                <w:szCs w:val="21"/>
              </w:rPr>
              <w:t>）＝</w:t>
            </w:r>
          </w:p>
          <w:p w:rsidR="001E56C2" w:rsidRPr="00432994" w:rsidRDefault="001B5000" w:rsidP="00F21142">
            <w:pPr>
              <w:autoSpaceDE w:val="0"/>
              <w:autoSpaceDN w:val="0"/>
              <w:spacing w:line="360" w:lineRule="auto"/>
              <w:ind w:firstLine="420"/>
              <w:jc w:val="left"/>
              <w:rPr>
                <w:bCs/>
                <w:szCs w:val="21"/>
              </w:rPr>
            </w:pPr>
            <w:r w:rsidRPr="00432994">
              <w:rPr>
                <w:bCs/>
                <w:szCs w:val="21"/>
              </w:rPr>
              <w:object w:dxaOrig="6740" w:dyaOrig="999">
                <v:shape id="_x0000_i1032" type="#_x0000_t75" style="width:326.4pt;height:45.6pt" o:ole="">
                  <v:imagedata r:id="rId23" o:title=""/>
                </v:shape>
                <o:OLEObject Type="Embed" ProgID="Equation.3" ShapeID="_x0000_i1032" DrawAspect="Content" ObjectID="_1733575673" r:id="rId24"/>
              </w:object>
            </w:r>
          </w:p>
        </w:tc>
      </w:tr>
      <w:tr w:rsidR="00432994" w:rsidRPr="00432994" w:rsidTr="00FE2811">
        <w:trPr>
          <w:cantSplit/>
          <w:trHeight w:val="505"/>
        </w:trPr>
        <w:tc>
          <w:tcPr>
            <w:tcW w:w="7389" w:type="dxa"/>
            <w:vMerge/>
            <w:vAlign w:val="center"/>
          </w:tcPr>
          <w:p w:rsidR="001E56C2" w:rsidRPr="00432994" w:rsidRDefault="001E56C2" w:rsidP="00F21142">
            <w:pPr>
              <w:autoSpaceDE w:val="0"/>
              <w:autoSpaceDN w:val="0"/>
              <w:spacing w:line="360" w:lineRule="auto"/>
              <w:ind w:firstLine="420"/>
              <w:jc w:val="left"/>
              <w:rPr>
                <w:bCs/>
                <w:szCs w:val="21"/>
              </w:rPr>
            </w:pPr>
          </w:p>
        </w:tc>
      </w:tr>
    </w:tbl>
    <w:p w:rsidR="001E56C2" w:rsidRPr="00432994" w:rsidRDefault="001E56C2" w:rsidP="00F21142">
      <w:pPr>
        <w:autoSpaceDE w:val="0"/>
        <w:autoSpaceDN w:val="0"/>
        <w:spacing w:line="360" w:lineRule="auto"/>
        <w:ind w:firstLine="420"/>
        <w:jc w:val="left"/>
        <w:rPr>
          <w:bCs/>
          <w:szCs w:val="21"/>
        </w:rPr>
      </w:pPr>
      <w:r w:rsidRPr="00432994">
        <w:rPr>
          <w:bCs/>
          <w:szCs w:val="21"/>
        </w:rPr>
        <w:t>说明：假设当天可以现金替代的股票只数为</w:t>
      </w:r>
      <w:r w:rsidRPr="00432994">
        <w:rPr>
          <w:bCs/>
          <w:szCs w:val="21"/>
        </w:rPr>
        <w:t>n</w:t>
      </w:r>
      <w:r w:rsidRPr="00432994">
        <w:rPr>
          <w:bCs/>
          <w:szCs w:val="21"/>
        </w:rPr>
        <w:t>。</w:t>
      </w:r>
    </w:p>
    <w:p w:rsidR="001E56C2" w:rsidRPr="00432994" w:rsidRDefault="001E56C2" w:rsidP="00F21142">
      <w:pPr>
        <w:autoSpaceDE w:val="0"/>
        <w:autoSpaceDN w:val="0"/>
        <w:spacing w:line="360" w:lineRule="auto"/>
        <w:ind w:firstLine="420"/>
        <w:jc w:val="left"/>
        <w:rPr>
          <w:bCs/>
          <w:szCs w:val="21"/>
        </w:rPr>
      </w:pPr>
      <w:r w:rsidRPr="00432994">
        <w:rPr>
          <w:bCs/>
          <w:szCs w:val="21"/>
        </w:rPr>
        <w:t>如果深圳证券交易所调整现金替代比例的计算方法或参数设置，则以深圳证券交易所的通知规定为准。</w:t>
      </w:r>
    </w:p>
    <w:p w:rsidR="001E56C2" w:rsidRPr="00432994" w:rsidRDefault="001E56C2" w:rsidP="00F21142">
      <w:pPr>
        <w:autoSpaceDE w:val="0"/>
        <w:autoSpaceDN w:val="0"/>
        <w:spacing w:line="360" w:lineRule="auto"/>
        <w:ind w:firstLine="420"/>
        <w:jc w:val="left"/>
        <w:rPr>
          <w:bCs/>
          <w:szCs w:val="21"/>
        </w:rPr>
      </w:pPr>
      <w:r w:rsidRPr="00432994">
        <w:rPr>
          <w:bCs/>
          <w:szCs w:val="21"/>
        </w:rPr>
        <w:t>【</w:t>
      </w:r>
      <w:r w:rsidRPr="00432994">
        <w:rPr>
          <w:bCs/>
          <w:szCs w:val="21"/>
        </w:rPr>
        <w:t>2</w:t>
      </w:r>
      <w:r w:rsidRPr="00432994">
        <w:rPr>
          <w:bCs/>
          <w:szCs w:val="21"/>
        </w:rPr>
        <w:t>】对于沪市成份证券</w:t>
      </w:r>
      <w:r w:rsidRPr="00432994">
        <w:rPr>
          <w:bCs/>
          <w:szCs w:val="21"/>
        </w:rPr>
        <w:t xml:space="preserve"> </w:t>
      </w:r>
    </w:p>
    <w:p w:rsidR="001E56C2" w:rsidRPr="00432994" w:rsidRDefault="001B5000" w:rsidP="00F21142">
      <w:pPr>
        <w:autoSpaceDE w:val="0"/>
        <w:autoSpaceDN w:val="0"/>
        <w:spacing w:line="360" w:lineRule="auto"/>
        <w:ind w:firstLine="420"/>
        <w:jc w:val="left"/>
        <w:rPr>
          <w:bCs/>
          <w:szCs w:val="21"/>
        </w:rPr>
      </w:pPr>
      <w:r w:rsidRPr="00432994">
        <w:rPr>
          <w:bCs/>
          <w:szCs w:val="21"/>
        </w:rPr>
        <w:t xml:space="preserve">i. </w:t>
      </w:r>
      <w:r w:rsidR="001E56C2" w:rsidRPr="00432994">
        <w:rPr>
          <w:bCs/>
          <w:szCs w:val="21"/>
        </w:rPr>
        <w:t>适用情形：投资者申购和赎回时的沪市成份证券。</w:t>
      </w:r>
    </w:p>
    <w:p w:rsidR="001E56C2" w:rsidRPr="00432994" w:rsidRDefault="001B5000" w:rsidP="00F21142">
      <w:pPr>
        <w:autoSpaceDE w:val="0"/>
        <w:autoSpaceDN w:val="0"/>
        <w:spacing w:line="360" w:lineRule="auto"/>
        <w:ind w:firstLine="420"/>
        <w:jc w:val="left"/>
        <w:rPr>
          <w:bCs/>
          <w:szCs w:val="21"/>
        </w:rPr>
      </w:pPr>
      <w:r w:rsidRPr="00432994">
        <w:rPr>
          <w:bCs/>
          <w:szCs w:val="21"/>
        </w:rPr>
        <w:t xml:space="preserve">ii. </w:t>
      </w:r>
      <w:r w:rsidR="001E56C2" w:rsidRPr="00432994">
        <w:rPr>
          <w:bCs/>
          <w:szCs w:val="21"/>
        </w:rPr>
        <w:t>替代金额：对于可以现金替代的沪市成份证券，替代金额的计算公式为：</w:t>
      </w:r>
      <w:r w:rsidR="001E56C2" w:rsidRPr="00432994">
        <w:rPr>
          <w:bCs/>
          <w:szCs w:val="21"/>
        </w:rPr>
        <w:t xml:space="preserve"> </w:t>
      </w:r>
    </w:p>
    <w:p w:rsidR="006179B1" w:rsidRPr="00432994" w:rsidRDefault="001E56C2" w:rsidP="00F21142">
      <w:pPr>
        <w:autoSpaceDE w:val="0"/>
        <w:autoSpaceDN w:val="0"/>
        <w:spacing w:line="360" w:lineRule="auto"/>
        <w:ind w:firstLine="420"/>
        <w:jc w:val="left"/>
        <w:rPr>
          <w:bCs/>
          <w:szCs w:val="21"/>
        </w:rPr>
      </w:pPr>
      <w:r w:rsidRPr="00432994">
        <w:rPr>
          <w:bCs/>
          <w:szCs w:val="21"/>
        </w:rPr>
        <w:t>申购替代金额＝替代证券数量</w:t>
      </w:r>
      <w:r w:rsidRPr="00432994">
        <w:rPr>
          <w:bCs/>
          <w:szCs w:val="21"/>
        </w:rPr>
        <w:t>×</w:t>
      </w:r>
      <w:r w:rsidR="006611DF" w:rsidRPr="00432994">
        <w:rPr>
          <w:bCs/>
          <w:szCs w:val="21"/>
        </w:rPr>
        <w:t>该证券</w:t>
      </w:r>
      <w:r w:rsidRPr="00432994">
        <w:rPr>
          <w:bCs/>
          <w:szCs w:val="21"/>
        </w:rPr>
        <w:t>参考价格</w:t>
      </w:r>
      <w:r w:rsidRPr="00432994">
        <w:rPr>
          <w:bCs/>
          <w:szCs w:val="21"/>
        </w:rPr>
        <w:t>×</w:t>
      </w:r>
      <w:r w:rsidRPr="00432994">
        <w:rPr>
          <w:bCs/>
          <w:szCs w:val="21"/>
        </w:rPr>
        <w:t>（</w:t>
      </w:r>
      <w:r w:rsidRPr="00432994">
        <w:rPr>
          <w:bCs/>
          <w:szCs w:val="21"/>
        </w:rPr>
        <w:t>1+</w:t>
      </w:r>
      <w:r w:rsidRPr="00432994">
        <w:rPr>
          <w:bCs/>
          <w:szCs w:val="21"/>
        </w:rPr>
        <w:t>现金替代溢价比例）</w:t>
      </w:r>
    </w:p>
    <w:p w:rsidR="008438EB" w:rsidRPr="00432994" w:rsidRDefault="008438EB" w:rsidP="00F21142">
      <w:pPr>
        <w:autoSpaceDE w:val="0"/>
        <w:autoSpaceDN w:val="0"/>
        <w:spacing w:line="360" w:lineRule="auto"/>
        <w:ind w:firstLine="420"/>
        <w:jc w:val="left"/>
        <w:rPr>
          <w:bCs/>
          <w:szCs w:val="21"/>
        </w:rPr>
      </w:pPr>
      <w:r w:rsidRPr="00432994">
        <w:rPr>
          <w:bCs/>
          <w:szCs w:val="21"/>
        </w:rPr>
        <w:t>赎回替代金额＝替代证券数量</w:t>
      </w:r>
      <w:r w:rsidRPr="00432994">
        <w:rPr>
          <w:bCs/>
          <w:szCs w:val="21"/>
        </w:rPr>
        <w:t>×</w:t>
      </w:r>
      <w:r w:rsidR="006611DF" w:rsidRPr="00432994">
        <w:rPr>
          <w:bCs/>
          <w:szCs w:val="21"/>
        </w:rPr>
        <w:t>该证券</w:t>
      </w:r>
      <w:r w:rsidRPr="00432994">
        <w:rPr>
          <w:bCs/>
          <w:szCs w:val="21"/>
        </w:rPr>
        <w:t>参考价格</w:t>
      </w:r>
      <w:r w:rsidRPr="00432994">
        <w:rPr>
          <w:bCs/>
          <w:szCs w:val="21"/>
        </w:rPr>
        <w:t>×</w:t>
      </w:r>
      <w:r w:rsidRPr="00432994">
        <w:rPr>
          <w:bCs/>
          <w:szCs w:val="21"/>
        </w:rPr>
        <w:t>（</w:t>
      </w:r>
      <w:r w:rsidRPr="00432994">
        <w:rPr>
          <w:bCs/>
          <w:szCs w:val="21"/>
        </w:rPr>
        <w:t>1-</w:t>
      </w:r>
      <w:r w:rsidRPr="00432994">
        <w:rPr>
          <w:bCs/>
          <w:szCs w:val="21"/>
        </w:rPr>
        <w:t>现金替代折价比例）</w:t>
      </w:r>
      <w:r w:rsidRPr="00432994">
        <w:rPr>
          <w:bCs/>
          <w:szCs w:val="21"/>
        </w:rPr>
        <w:t xml:space="preserve"> </w:t>
      </w:r>
    </w:p>
    <w:p w:rsidR="008438EB" w:rsidRPr="00432994" w:rsidRDefault="008438EB" w:rsidP="00F21142">
      <w:pPr>
        <w:autoSpaceDE w:val="0"/>
        <w:autoSpaceDN w:val="0"/>
        <w:spacing w:line="360" w:lineRule="auto"/>
        <w:ind w:firstLine="420"/>
        <w:jc w:val="left"/>
        <w:rPr>
          <w:bCs/>
          <w:szCs w:val="21"/>
        </w:rPr>
      </w:pPr>
      <w:r w:rsidRPr="00432994">
        <w:rPr>
          <w:bCs/>
          <w:szCs w:val="21"/>
        </w:rPr>
        <w:t>其中，</w:t>
      </w:r>
      <w:r w:rsidRPr="00432994">
        <w:rPr>
          <w:bCs/>
          <w:szCs w:val="21"/>
        </w:rPr>
        <w:t>“</w:t>
      </w:r>
      <w:r w:rsidR="006611DF" w:rsidRPr="00432994">
        <w:rPr>
          <w:bCs/>
          <w:szCs w:val="21"/>
        </w:rPr>
        <w:t>该证券</w:t>
      </w:r>
      <w:r w:rsidRPr="00432994">
        <w:rPr>
          <w:bCs/>
          <w:szCs w:val="21"/>
        </w:rPr>
        <w:t>参考价格</w:t>
      </w:r>
      <w:r w:rsidRPr="00432994">
        <w:rPr>
          <w:bCs/>
          <w:szCs w:val="21"/>
        </w:rPr>
        <w:t>”</w:t>
      </w:r>
      <w:r w:rsidRPr="00432994">
        <w:rPr>
          <w:bCs/>
          <w:szCs w:val="21"/>
        </w:rPr>
        <w:t>为该证券经除权调整的</w:t>
      </w:r>
      <w:r w:rsidRPr="00432994">
        <w:rPr>
          <w:bCs/>
          <w:szCs w:val="21"/>
        </w:rPr>
        <w:t>T-1</w:t>
      </w:r>
      <w:r w:rsidRPr="00432994">
        <w:rPr>
          <w:bCs/>
          <w:szCs w:val="21"/>
        </w:rPr>
        <w:t>日收盘价。如果上海证券交易所参考价格确定原则发生变化，以上海证券交易所通知规定的参考价格为准。</w:t>
      </w:r>
      <w:r w:rsidRPr="00432994">
        <w:rPr>
          <w:bCs/>
          <w:szCs w:val="21"/>
        </w:rPr>
        <w:t xml:space="preserve"> </w:t>
      </w:r>
    </w:p>
    <w:p w:rsidR="008438EB" w:rsidRPr="00432994" w:rsidRDefault="008438EB" w:rsidP="00F21142">
      <w:pPr>
        <w:autoSpaceDE w:val="0"/>
        <w:autoSpaceDN w:val="0"/>
        <w:spacing w:line="360" w:lineRule="auto"/>
        <w:ind w:firstLine="420"/>
        <w:jc w:val="left"/>
        <w:rPr>
          <w:bCs/>
          <w:szCs w:val="21"/>
        </w:rPr>
      </w:pPr>
      <w:r w:rsidRPr="00432994">
        <w:rPr>
          <w:bCs/>
          <w:szCs w:val="21"/>
        </w:rPr>
        <w:t>申购时收取现金替代溢价的原因是，对于使用现金替代的证券，基金管理人实际买入价格加上相关交易费用后与申购时的参考价格可能有所差异。为便于操作，基金管理人在申购赎回清单中预先确定现金替代溢价比例，并据此收取申购替代金额。如果预先收取的金额高于基金购入该部分证券的实际成本，则基金管理人将退还多收取的差额；如果预先收取的金额低于基金购入该部分证券的实际成本，则基金管理人将向投资者收取欠缺的差额。</w:t>
      </w:r>
      <w:r w:rsidRPr="00432994">
        <w:rPr>
          <w:bCs/>
          <w:szCs w:val="21"/>
        </w:rPr>
        <w:t xml:space="preserve"> </w:t>
      </w:r>
    </w:p>
    <w:p w:rsidR="008438EB" w:rsidRPr="00432994" w:rsidRDefault="008438EB" w:rsidP="00F21142">
      <w:pPr>
        <w:autoSpaceDE w:val="0"/>
        <w:autoSpaceDN w:val="0"/>
        <w:spacing w:line="360" w:lineRule="auto"/>
        <w:ind w:firstLine="420"/>
        <w:jc w:val="left"/>
        <w:rPr>
          <w:bCs/>
          <w:szCs w:val="21"/>
        </w:rPr>
      </w:pPr>
      <w:r w:rsidRPr="00432994">
        <w:rPr>
          <w:bCs/>
          <w:szCs w:val="21"/>
        </w:rPr>
        <w:t>赎回时扣除现金替代折价的原因是，对于使用现金替代的证券，基金管理人将卖出该证券，实际卖出价格扣除相关交易费用后与赎回时的参考价格可能有所差异。为便于操作，基金管理人在申购赎回清单中预先确定现金替代折价比例，并据此支付赎回替代金额。如果预先支付的金额低于基金卖出该部分证券的实际收入，则基金管理人将退还少支付的差额；如果预先支付的金额高于基金卖出该部分证券的实际收入，则基金管理人将向投资者收取多支付的差额。</w:t>
      </w:r>
    </w:p>
    <w:p w:rsidR="00CC4739" w:rsidRPr="00432994" w:rsidRDefault="001B5000" w:rsidP="00F21142">
      <w:pPr>
        <w:autoSpaceDE w:val="0"/>
        <w:autoSpaceDN w:val="0"/>
        <w:spacing w:line="360" w:lineRule="auto"/>
        <w:ind w:firstLine="420"/>
        <w:jc w:val="left"/>
        <w:rPr>
          <w:bCs/>
          <w:szCs w:val="21"/>
        </w:rPr>
      </w:pPr>
      <w:r w:rsidRPr="00432994">
        <w:rPr>
          <w:bCs/>
          <w:szCs w:val="21"/>
        </w:rPr>
        <w:t xml:space="preserve">iii. </w:t>
      </w:r>
      <w:r w:rsidR="00CC4739" w:rsidRPr="00432994">
        <w:rPr>
          <w:bCs/>
          <w:szCs w:val="21"/>
        </w:rPr>
        <w:t>替代金额的处理程序</w:t>
      </w:r>
      <w:r w:rsidR="00CC4739" w:rsidRPr="00432994">
        <w:rPr>
          <w:bCs/>
          <w:szCs w:val="21"/>
        </w:rPr>
        <w:t xml:space="preserve"> </w:t>
      </w:r>
    </w:p>
    <w:p w:rsidR="00CC4739" w:rsidRPr="00432994" w:rsidRDefault="00CC4739" w:rsidP="00F21142">
      <w:pPr>
        <w:autoSpaceDE w:val="0"/>
        <w:autoSpaceDN w:val="0"/>
        <w:spacing w:line="360" w:lineRule="auto"/>
        <w:ind w:firstLine="420"/>
        <w:jc w:val="left"/>
        <w:rPr>
          <w:bCs/>
          <w:szCs w:val="21"/>
        </w:rPr>
      </w:pPr>
      <w:r w:rsidRPr="00432994">
        <w:rPr>
          <w:bCs/>
          <w:szCs w:val="21"/>
        </w:rPr>
        <w:t>T</w:t>
      </w:r>
      <w:r w:rsidRPr="00432994">
        <w:rPr>
          <w:bCs/>
          <w:szCs w:val="21"/>
        </w:rPr>
        <w:t>日，基金管理人在申购赎回清单中公布现金替代溢价比例和现金替代折价比例，并据此收取申购替代金额和支付赎回替代金额。</w:t>
      </w:r>
      <w:r w:rsidRPr="00432994">
        <w:rPr>
          <w:bCs/>
          <w:szCs w:val="21"/>
        </w:rPr>
        <w:t xml:space="preserve"> </w:t>
      </w:r>
    </w:p>
    <w:p w:rsidR="00CC4739" w:rsidRPr="00432994" w:rsidRDefault="00CC4739" w:rsidP="00F21142">
      <w:pPr>
        <w:autoSpaceDE w:val="0"/>
        <w:autoSpaceDN w:val="0"/>
        <w:spacing w:line="360" w:lineRule="auto"/>
        <w:ind w:firstLine="420"/>
        <w:jc w:val="left"/>
        <w:rPr>
          <w:bCs/>
          <w:szCs w:val="21"/>
        </w:rPr>
      </w:pPr>
      <w:r w:rsidRPr="00432994">
        <w:rPr>
          <w:bCs/>
          <w:szCs w:val="21"/>
        </w:rPr>
        <w:t>基金管理人将自</w:t>
      </w:r>
      <w:r w:rsidRPr="00432994">
        <w:rPr>
          <w:bCs/>
          <w:szCs w:val="21"/>
        </w:rPr>
        <w:t>T</w:t>
      </w:r>
      <w:r w:rsidRPr="00432994">
        <w:rPr>
          <w:bCs/>
          <w:szCs w:val="21"/>
        </w:rPr>
        <w:t>日起在收到申购交易确认后按照</w:t>
      </w:r>
      <w:r w:rsidRPr="00432994">
        <w:rPr>
          <w:bCs/>
          <w:szCs w:val="21"/>
        </w:rPr>
        <w:t>“</w:t>
      </w:r>
      <w:r w:rsidRPr="00432994">
        <w:rPr>
          <w:bCs/>
          <w:szCs w:val="21"/>
        </w:rPr>
        <w:t>时间优先、实时申报</w:t>
      </w:r>
      <w:r w:rsidRPr="00432994">
        <w:rPr>
          <w:bCs/>
          <w:szCs w:val="21"/>
        </w:rPr>
        <w:t>”</w:t>
      </w:r>
      <w:r w:rsidRPr="00432994">
        <w:rPr>
          <w:bCs/>
          <w:szCs w:val="21"/>
        </w:rPr>
        <w:t>的原则依次买入申购被替代的部分证券，在收到赎回交易确认后按照</w:t>
      </w:r>
      <w:r w:rsidRPr="00432994">
        <w:rPr>
          <w:bCs/>
          <w:szCs w:val="21"/>
        </w:rPr>
        <w:t>“</w:t>
      </w:r>
      <w:r w:rsidRPr="00432994">
        <w:rPr>
          <w:bCs/>
          <w:szCs w:val="21"/>
        </w:rPr>
        <w:t>时间优先、实时申报</w:t>
      </w:r>
      <w:r w:rsidRPr="00432994">
        <w:rPr>
          <w:bCs/>
          <w:szCs w:val="21"/>
        </w:rPr>
        <w:t>”</w:t>
      </w:r>
      <w:r w:rsidRPr="00432994">
        <w:rPr>
          <w:bCs/>
          <w:szCs w:val="21"/>
        </w:rPr>
        <w:t>的原则依次卖出赎回被替代的部分证券。</w:t>
      </w:r>
      <w:r w:rsidRPr="00432994">
        <w:rPr>
          <w:bCs/>
          <w:szCs w:val="21"/>
        </w:rPr>
        <w:t>T</w:t>
      </w:r>
      <w:r w:rsidRPr="00432994">
        <w:rPr>
          <w:bCs/>
          <w:szCs w:val="21"/>
        </w:rPr>
        <w:t>日未完成的交易，基金管理人在</w:t>
      </w:r>
      <w:r w:rsidRPr="00432994">
        <w:rPr>
          <w:bCs/>
          <w:szCs w:val="21"/>
        </w:rPr>
        <w:t>T</w:t>
      </w:r>
      <w:r w:rsidRPr="00432994">
        <w:rPr>
          <w:bCs/>
          <w:szCs w:val="21"/>
        </w:rPr>
        <w:t>日后被替代的成份证券有正常交易的</w:t>
      </w:r>
      <w:r w:rsidRPr="00432994">
        <w:rPr>
          <w:bCs/>
          <w:szCs w:val="21"/>
        </w:rPr>
        <w:t>2</w:t>
      </w:r>
      <w:r w:rsidRPr="00432994">
        <w:rPr>
          <w:bCs/>
          <w:szCs w:val="21"/>
        </w:rPr>
        <w:t>个交易日（简称为</w:t>
      </w:r>
      <w:r w:rsidRPr="00432994">
        <w:rPr>
          <w:bCs/>
          <w:szCs w:val="21"/>
        </w:rPr>
        <w:t>T+2</w:t>
      </w:r>
      <w:r w:rsidRPr="00432994">
        <w:rPr>
          <w:bCs/>
          <w:szCs w:val="21"/>
        </w:rPr>
        <w:t>日）内完成上述交易。</w:t>
      </w:r>
      <w:r w:rsidRPr="00432994">
        <w:rPr>
          <w:bCs/>
          <w:szCs w:val="21"/>
        </w:rPr>
        <w:t xml:space="preserve"> </w:t>
      </w:r>
    </w:p>
    <w:p w:rsidR="00CC4739" w:rsidRPr="00432994" w:rsidRDefault="00CC4739" w:rsidP="00F21142">
      <w:pPr>
        <w:autoSpaceDE w:val="0"/>
        <w:autoSpaceDN w:val="0"/>
        <w:spacing w:line="360" w:lineRule="auto"/>
        <w:ind w:firstLine="420"/>
        <w:jc w:val="left"/>
        <w:rPr>
          <w:bCs/>
          <w:szCs w:val="21"/>
        </w:rPr>
      </w:pPr>
      <w:r w:rsidRPr="00432994">
        <w:rPr>
          <w:bCs/>
          <w:szCs w:val="21"/>
        </w:rPr>
        <w:t>时间优先的原则为：申购赎回方向相同的，先确认成交者优先于后确认成交者。先后顺序按照</w:t>
      </w:r>
      <w:r w:rsidR="006611DF" w:rsidRPr="00432994">
        <w:t>深圳证券交易所</w:t>
      </w:r>
      <w:r w:rsidRPr="00432994">
        <w:rPr>
          <w:bCs/>
          <w:szCs w:val="21"/>
        </w:rPr>
        <w:t>确认申购赎回的时间确定。</w:t>
      </w:r>
      <w:r w:rsidRPr="00432994">
        <w:rPr>
          <w:bCs/>
          <w:szCs w:val="21"/>
        </w:rPr>
        <w:t xml:space="preserve"> </w:t>
      </w:r>
    </w:p>
    <w:p w:rsidR="00CC4739" w:rsidRPr="00432994" w:rsidRDefault="00CC4739" w:rsidP="00F21142">
      <w:pPr>
        <w:autoSpaceDE w:val="0"/>
        <w:autoSpaceDN w:val="0"/>
        <w:spacing w:line="360" w:lineRule="auto"/>
        <w:ind w:firstLine="420"/>
        <w:jc w:val="left"/>
        <w:rPr>
          <w:bCs/>
          <w:szCs w:val="21"/>
        </w:rPr>
      </w:pPr>
      <w:r w:rsidRPr="00432994">
        <w:rPr>
          <w:bCs/>
          <w:szCs w:val="21"/>
        </w:rPr>
        <w:t>实时申报的原则为：基金管理人在</w:t>
      </w:r>
      <w:r w:rsidR="002B1236" w:rsidRPr="00432994">
        <w:t>上海证券交易所</w:t>
      </w:r>
      <w:r w:rsidRPr="00432994">
        <w:rPr>
          <w:bCs/>
          <w:szCs w:val="21"/>
        </w:rPr>
        <w:t>连续竞价期间，根据收到的</w:t>
      </w:r>
      <w:r w:rsidR="002B1236" w:rsidRPr="00432994">
        <w:t>深圳证券交易所</w:t>
      </w:r>
      <w:r w:rsidRPr="00432994">
        <w:rPr>
          <w:bCs/>
          <w:szCs w:val="21"/>
        </w:rPr>
        <w:t>申购赎回确认记录，在技术系统允许的情况下实时向</w:t>
      </w:r>
      <w:r w:rsidR="0056431D" w:rsidRPr="00432994">
        <w:t>上海证券交易所</w:t>
      </w:r>
      <w:r w:rsidRPr="00432994">
        <w:rPr>
          <w:bCs/>
          <w:szCs w:val="21"/>
        </w:rPr>
        <w:t>申报被替代证券的交易指令。</w:t>
      </w:r>
      <w:r w:rsidRPr="00432994">
        <w:rPr>
          <w:bCs/>
          <w:szCs w:val="21"/>
        </w:rPr>
        <w:t xml:space="preserve"> </w:t>
      </w:r>
    </w:p>
    <w:p w:rsidR="0015763B" w:rsidRPr="00432994" w:rsidRDefault="00CC4739" w:rsidP="00F21142">
      <w:pPr>
        <w:autoSpaceDE w:val="0"/>
        <w:autoSpaceDN w:val="0"/>
        <w:spacing w:line="360" w:lineRule="auto"/>
        <w:ind w:firstLine="420"/>
        <w:jc w:val="left"/>
        <w:rPr>
          <w:bCs/>
          <w:szCs w:val="21"/>
        </w:rPr>
      </w:pPr>
      <w:r w:rsidRPr="00432994">
        <w:rPr>
          <w:bCs/>
          <w:szCs w:val="21"/>
        </w:rPr>
        <w:t>基金管理人按照</w:t>
      </w:r>
      <w:r w:rsidRPr="00432994">
        <w:rPr>
          <w:bCs/>
          <w:szCs w:val="21"/>
        </w:rPr>
        <w:t>“</w:t>
      </w:r>
      <w:r w:rsidRPr="00432994">
        <w:rPr>
          <w:bCs/>
          <w:szCs w:val="21"/>
        </w:rPr>
        <w:t>时间优先</w:t>
      </w:r>
      <w:r w:rsidRPr="00432994">
        <w:rPr>
          <w:bCs/>
          <w:szCs w:val="21"/>
        </w:rPr>
        <w:t>”</w:t>
      </w:r>
      <w:r w:rsidRPr="00432994">
        <w:rPr>
          <w:bCs/>
          <w:szCs w:val="21"/>
        </w:rPr>
        <w:t>的原则依次与申购投资者确定基金应退还投资者或投资者应补交的款项，即按照申购确认时间顺序，以替代金额与被替代证券的依次实际购入成本（包括买入价格与交易费用）的差额，确定基金应退还申购投资者或申购投资者应补交的款项；</w:t>
      </w:r>
      <w:r w:rsidR="0015763B" w:rsidRPr="00432994">
        <w:rPr>
          <w:bCs/>
          <w:szCs w:val="21"/>
        </w:rPr>
        <w:t>按照</w:t>
      </w:r>
      <w:r w:rsidR="0015763B" w:rsidRPr="00432994">
        <w:rPr>
          <w:bCs/>
          <w:szCs w:val="21"/>
        </w:rPr>
        <w:t>“</w:t>
      </w:r>
      <w:r w:rsidR="0015763B" w:rsidRPr="00432994">
        <w:rPr>
          <w:bCs/>
          <w:szCs w:val="21"/>
        </w:rPr>
        <w:t>时间优先</w:t>
      </w:r>
      <w:r w:rsidR="0015763B" w:rsidRPr="00432994">
        <w:rPr>
          <w:bCs/>
          <w:szCs w:val="21"/>
        </w:rPr>
        <w:t>”</w:t>
      </w:r>
      <w:r w:rsidR="0015763B" w:rsidRPr="00432994">
        <w:rPr>
          <w:bCs/>
          <w:szCs w:val="21"/>
        </w:rPr>
        <w:t>的原则依次与赎回投资者确定基金应退还投资者或投资者应补交的款项，即按照赎回确认时间顺序，以替代金额与被替代证券的依次实际卖出收入（卖出价格扣除交易费用）的差额，确定基金应退还赎回投资者或赎回投资者应补交的款项。</w:t>
      </w:r>
      <w:r w:rsidR="0015763B" w:rsidRPr="00432994">
        <w:rPr>
          <w:bCs/>
          <w:szCs w:val="21"/>
        </w:rPr>
        <w:t xml:space="preserve"> </w:t>
      </w:r>
    </w:p>
    <w:p w:rsidR="0015763B" w:rsidRPr="00432994" w:rsidRDefault="0015763B" w:rsidP="00F21142">
      <w:pPr>
        <w:autoSpaceDE w:val="0"/>
        <w:autoSpaceDN w:val="0"/>
        <w:spacing w:line="360" w:lineRule="auto"/>
        <w:ind w:firstLine="420"/>
        <w:jc w:val="left"/>
        <w:rPr>
          <w:bCs/>
          <w:szCs w:val="21"/>
        </w:rPr>
      </w:pPr>
      <w:r w:rsidRPr="00432994">
        <w:rPr>
          <w:bCs/>
          <w:szCs w:val="21"/>
        </w:rPr>
        <w:t>对于</w:t>
      </w:r>
      <w:r w:rsidRPr="00432994">
        <w:rPr>
          <w:bCs/>
          <w:szCs w:val="21"/>
        </w:rPr>
        <w:t>T</w:t>
      </w:r>
      <w:r w:rsidRPr="00432994">
        <w:rPr>
          <w:bCs/>
          <w:szCs w:val="21"/>
        </w:rPr>
        <w:t>日因停牌或流动性不足等原因未购入和未卖出的被替代部分证券，</w:t>
      </w:r>
      <w:r w:rsidRPr="00432994">
        <w:rPr>
          <w:bCs/>
          <w:szCs w:val="21"/>
        </w:rPr>
        <w:t>T</w:t>
      </w:r>
      <w:r w:rsidRPr="00432994">
        <w:rPr>
          <w:bCs/>
          <w:szCs w:val="21"/>
        </w:rPr>
        <w:t>日后基金管理人可以继续进行被替代证券的买入和卖出，按照前述原则确定基金应退还投资者或投资者应补交的款项。</w:t>
      </w:r>
      <w:r w:rsidRPr="00432994">
        <w:rPr>
          <w:bCs/>
          <w:szCs w:val="21"/>
        </w:rPr>
        <w:t xml:space="preserve"> </w:t>
      </w:r>
    </w:p>
    <w:p w:rsidR="0015763B" w:rsidRPr="00432994" w:rsidRDefault="0015763B" w:rsidP="00F21142">
      <w:pPr>
        <w:autoSpaceDE w:val="0"/>
        <w:autoSpaceDN w:val="0"/>
        <w:spacing w:line="360" w:lineRule="auto"/>
        <w:ind w:firstLine="420"/>
        <w:jc w:val="left"/>
        <w:rPr>
          <w:bCs/>
          <w:szCs w:val="21"/>
        </w:rPr>
      </w:pPr>
      <w:r w:rsidRPr="00432994">
        <w:rPr>
          <w:bCs/>
          <w:szCs w:val="21"/>
        </w:rPr>
        <w:t>T+2</w:t>
      </w:r>
      <w:r w:rsidRPr="00432994">
        <w:rPr>
          <w:bCs/>
          <w:szCs w:val="21"/>
        </w:rPr>
        <w:t>日日终，若已购入全部被替代的证券，则以替代金额与被替代证券的实际购入成本（包括买入价格与交易费用）的差额，确定基金应退还申购投资者或申购投资者应补交的款项；若未购入全部被替代的证券，则以替代金额与所购入的部分被替代证券实际购入成本（包括买入价格与交易费用）加上按照</w:t>
      </w:r>
      <w:r w:rsidRPr="00432994">
        <w:rPr>
          <w:bCs/>
          <w:szCs w:val="21"/>
        </w:rPr>
        <w:t>T+2</w:t>
      </w:r>
      <w:r w:rsidRPr="00432994">
        <w:rPr>
          <w:bCs/>
          <w:szCs w:val="21"/>
        </w:rPr>
        <w:t>日收盘价计算的未购入的部分被替代证券价值的差额，确定基金应退还申购投资者或申购投资者应补交的款项。</w:t>
      </w:r>
      <w:r w:rsidRPr="00432994">
        <w:rPr>
          <w:bCs/>
          <w:szCs w:val="21"/>
        </w:rPr>
        <w:t xml:space="preserve"> </w:t>
      </w:r>
    </w:p>
    <w:p w:rsidR="008438EB" w:rsidRPr="00432994" w:rsidRDefault="0015763B" w:rsidP="00F21142">
      <w:pPr>
        <w:autoSpaceDE w:val="0"/>
        <w:autoSpaceDN w:val="0"/>
        <w:spacing w:line="360" w:lineRule="auto"/>
        <w:ind w:firstLine="420"/>
        <w:jc w:val="left"/>
        <w:rPr>
          <w:bCs/>
          <w:szCs w:val="21"/>
        </w:rPr>
      </w:pPr>
      <w:r w:rsidRPr="00432994">
        <w:rPr>
          <w:bCs/>
          <w:szCs w:val="21"/>
        </w:rPr>
        <w:t>T+2</w:t>
      </w:r>
      <w:r w:rsidRPr="00432994">
        <w:rPr>
          <w:bCs/>
          <w:szCs w:val="21"/>
        </w:rPr>
        <w:t>日日终，若已卖出全部被替代的证券，则以替代金额与被替代证券的实际卖出收入（卖出价格扣除交易费用）的差额，确定基金应退还赎回投资者或赎回投资者应补交的款项；若未能卖出全部被替代的证券，以替代金额与所卖出的部分被替代证券实际卖出收入（卖出价格扣除交易费用）加上按照</w:t>
      </w:r>
      <w:r w:rsidRPr="00432994">
        <w:rPr>
          <w:bCs/>
          <w:szCs w:val="21"/>
        </w:rPr>
        <w:t>T+2</w:t>
      </w:r>
      <w:r w:rsidRPr="00432994">
        <w:rPr>
          <w:bCs/>
          <w:szCs w:val="21"/>
        </w:rPr>
        <w:t>日收盘价计算的未卖出的部分被替代证券价值的差额，确定基金应退还赎回投资者或赎回投资者应补交的款项。</w:t>
      </w:r>
    </w:p>
    <w:p w:rsidR="0015763B" w:rsidRPr="00432994" w:rsidRDefault="0015763B" w:rsidP="00F21142">
      <w:pPr>
        <w:autoSpaceDE w:val="0"/>
        <w:autoSpaceDN w:val="0"/>
        <w:spacing w:line="360" w:lineRule="auto"/>
        <w:ind w:firstLine="420"/>
        <w:jc w:val="left"/>
        <w:rPr>
          <w:bCs/>
          <w:szCs w:val="21"/>
        </w:rPr>
      </w:pPr>
      <w:r w:rsidRPr="00432994">
        <w:rPr>
          <w:bCs/>
          <w:szCs w:val="21"/>
        </w:rPr>
        <w:t>特例情况：若自</w:t>
      </w:r>
      <w:r w:rsidRPr="00432994">
        <w:rPr>
          <w:bCs/>
          <w:szCs w:val="21"/>
        </w:rPr>
        <w:t>T</w:t>
      </w:r>
      <w:r w:rsidRPr="00432994">
        <w:rPr>
          <w:bCs/>
          <w:szCs w:val="21"/>
        </w:rPr>
        <w:t>日起，上海证券交易所正常交易日已达到</w:t>
      </w:r>
      <w:r w:rsidRPr="00432994">
        <w:rPr>
          <w:bCs/>
          <w:szCs w:val="21"/>
        </w:rPr>
        <w:t>20</w:t>
      </w:r>
      <w:r w:rsidRPr="00432994">
        <w:rPr>
          <w:bCs/>
          <w:szCs w:val="21"/>
        </w:rPr>
        <w:t>日而该证券正常交易日低于</w:t>
      </w:r>
      <w:r w:rsidRPr="00432994">
        <w:rPr>
          <w:bCs/>
          <w:szCs w:val="21"/>
        </w:rPr>
        <w:t>2</w:t>
      </w:r>
      <w:r w:rsidRPr="00432994">
        <w:rPr>
          <w:bCs/>
          <w:szCs w:val="21"/>
        </w:rPr>
        <w:t>日，则以替代金额与所购入的部分被替代证券实际购入成本（包括买入价格与交易费用）加上按照最近一次收盘价计算的未购入的部分被替代证券价值的差额，确定基金应退还申购投资者或申购投资者应补交的款项，以替代金额与所卖出的部分被替代证券实际卖出收入（卖出价格扣除交易费用）加上按照最近一次收盘价计算的未卖出的部分被替代证券价值的差额，确定基金应退还赎回投资者或赎回投资者应补交的款项。</w:t>
      </w:r>
      <w:r w:rsidRPr="00432994">
        <w:rPr>
          <w:bCs/>
          <w:szCs w:val="21"/>
        </w:rPr>
        <w:t xml:space="preserve"> </w:t>
      </w:r>
    </w:p>
    <w:p w:rsidR="00CB0BAF" w:rsidRPr="00432994" w:rsidRDefault="0015763B" w:rsidP="00CB0BAF">
      <w:pPr>
        <w:autoSpaceDE w:val="0"/>
        <w:autoSpaceDN w:val="0"/>
        <w:spacing w:line="360" w:lineRule="auto"/>
        <w:ind w:firstLine="420"/>
        <w:jc w:val="left"/>
        <w:rPr>
          <w:bCs/>
          <w:szCs w:val="21"/>
        </w:rPr>
      </w:pPr>
      <w:r w:rsidRPr="00432994">
        <w:rPr>
          <w:bCs/>
          <w:szCs w:val="21"/>
        </w:rPr>
        <w:t>若现金替代日（</w:t>
      </w:r>
      <w:r w:rsidRPr="00432994">
        <w:rPr>
          <w:bCs/>
          <w:szCs w:val="21"/>
        </w:rPr>
        <w:t>T</w:t>
      </w:r>
      <w:r w:rsidRPr="00432994">
        <w:rPr>
          <w:bCs/>
          <w:szCs w:val="21"/>
        </w:rPr>
        <w:t>日）后至</w:t>
      </w:r>
      <w:r w:rsidRPr="00432994">
        <w:rPr>
          <w:bCs/>
          <w:szCs w:val="21"/>
        </w:rPr>
        <w:t>T+2</w:t>
      </w:r>
      <w:r w:rsidRPr="00432994">
        <w:rPr>
          <w:bCs/>
          <w:szCs w:val="21"/>
        </w:rPr>
        <w:t>日（若在特例情况下，则为</w:t>
      </w:r>
      <w:r w:rsidRPr="00432994">
        <w:rPr>
          <w:bCs/>
          <w:szCs w:val="21"/>
        </w:rPr>
        <w:t>T</w:t>
      </w:r>
      <w:r w:rsidRPr="00432994">
        <w:rPr>
          <w:bCs/>
          <w:szCs w:val="21"/>
        </w:rPr>
        <w:t>日起第</w:t>
      </w:r>
      <w:r w:rsidRPr="00432994">
        <w:rPr>
          <w:bCs/>
          <w:szCs w:val="21"/>
        </w:rPr>
        <w:t>20</w:t>
      </w:r>
      <w:r w:rsidRPr="00432994">
        <w:rPr>
          <w:bCs/>
          <w:szCs w:val="21"/>
        </w:rPr>
        <w:t>个交易日）期间发生除息、送股（转增）、配股等权益变动，则进行相应调整。</w:t>
      </w:r>
      <w:r w:rsidRPr="00432994">
        <w:rPr>
          <w:bCs/>
          <w:szCs w:val="21"/>
        </w:rPr>
        <w:t xml:space="preserve"> </w:t>
      </w:r>
    </w:p>
    <w:p w:rsidR="00CB0BAF" w:rsidRPr="00432994" w:rsidRDefault="00CB0BAF" w:rsidP="00CB0BAF">
      <w:pPr>
        <w:autoSpaceDE w:val="0"/>
        <w:autoSpaceDN w:val="0"/>
        <w:spacing w:line="360" w:lineRule="auto"/>
        <w:ind w:firstLine="420"/>
        <w:jc w:val="left"/>
        <w:rPr>
          <w:kern w:val="0"/>
          <w:szCs w:val="21"/>
        </w:rPr>
      </w:pPr>
      <w:r w:rsidRPr="00432994">
        <w:rPr>
          <w:kern w:val="0"/>
          <w:szCs w:val="21"/>
        </w:rPr>
        <w:t>T+2</w:t>
      </w:r>
      <w:r w:rsidRPr="00432994">
        <w:rPr>
          <w:kern w:val="0"/>
          <w:szCs w:val="21"/>
        </w:rPr>
        <w:t>日后</w:t>
      </w:r>
      <w:r w:rsidRPr="00432994">
        <w:rPr>
          <w:kern w:val="0"/>
          <w:szCs w:val="21"/>
        </w:rPr>
        <w:t>4</w:t>
      </w:r>
      <w:r w:rsidRPr="00432994">
        <w:rPr>
          <w:kern w:val="0"/>
          <w:szCs w:val="21"/>
        </w:rPr>
        <w:t>个工作日内（若在特例情况下，则为</w:t>
      </w:r>
      <w:r w:rsidRPr="00432994">
        <w:rPr>
          <w:kern w:val="0"/>
          <w:szCs w:val="21"/>
        </w:rPr>
        <w:t>T</w:t>
      </w:r>
      <w:r w:rsidRPr="00432994">
        <w:rPr>
          <w:kern w:val="0"/>
          <w:szCs w:val="21"/>
        </w:rPr>
        <w:t>日起第</w:t>
      </w:r>
      <w:r w:rsidRPr="00432994">
        <w:rPr>
          <w:kern w:val="0"/>
          <w:szCs w:val="21"/>
        </w:rPr>
        <w:t>20</w:t>
      </w:r>
      <w:r w:rsidRPr="00432994">
        <w:rPr>
          <w:kern w:val="0"/>
          <w:szCs w:val="21"/>
        </w:rPr>
        <w:t>个交易日的</w:t>
      </w:r>
      <w:r w:rsidRPr="00432994">
        <w:rPr>
          <w:kern w:val="0"/>
          <w:szCs w:val="21"/>
        </w:rPr>
        <w:t>4</w:t>
      </w:r>
      <w:r w:rsidRPr="00432994">
        <w:rPr>
          <w:kern w:val="0"/>
          <w:szCs w:val="21"/>
        </w:rPr>
        <w:t>个工作日内），基金管理人将应退款和补款的明细及汇总数据发送给登记结算机构和基金托管人，完成相关款项的清算交收。</w:t>
      </w:r>
    </w:p>
    <w:p w:rsidR="0015763B" w:rsidRPr="00432994" w:rsidRDefault="001B5000" w:rsidP="00CB0BAF">
      <w:pPr>
        <w:autoSpaceDE w:val="0"/>
        <w:autoSpaceDN w:val="0"/>
        <w:spacing w:line="360" w:lineRule="auto"/>
        <w:ind w:firstLine="420"/>
        <w:jc w:val="left"/>
        <w:rPr>
          <w:bCs/>
          <w:szCs w:val="21"/>
        </w:rPr>
      </w:pPr>
      <w:r w:rsidRPr="00432994">
        <w:rPr>
          <w:rFonts w:ascii="宋体" w:hAnsi="宋体" w:cs="宋体" w:hint="eastAsia"/>
          <w:bCs/>
          <w:szCs w:val="21"/>
        </w:rPr>
        <w:t>③</w:t>
      </w:r>
      <w:r w:rsidR="00F25D20" w:rsidRPr="00432994">
        <w:rPr>
          <w:bCs/>
          <w:szCs w:val="21"/>
        </w:rPr>
        <w:t>必须现金替代</w:t>
      </w:r>
    </w:p>
    <w:p w:rsidR="00A6114F" w:rsidRPr="00432994" w:rsidRDefault="00A6114F" w:rsidP="00A6114F">
      <w:pPr>
        <w:autoSpaceDE w:val="0"/>
        <w:autoSpaceDN w:val="0"/>
        <w:spacing w:line="360" w:lineRule="auto"/>
        <w:ind w:firstLineChars="200" w:firstLine="420"/>
        <w:jc w:val="left"/>
      </w:pPr>
      <w:r w:rsidRPr="00432994">
        <w:t xml:space="preserve">i. </w:t>
      </w:r>
      <w:r w:rsidRPr="00432994">
        <w:t>适用情形：</w:t>
      </w:r>
      <w:r w:rsidRPr="00432994">
        <w:rPr>
          <w:szCs w:val="21"/>
        </w:rPr>
        <w:t>必须现金替代的证券一般是由于标的指数调整，即将被剔除的成份证券</w:t>
      </w:r>
      <w:r w:rsidR="00FB3DCC" w:rsidRPr="00432994">
        <w:rPr>
          <w:szCs w:val="21"/>
        </w:rPr>
        <w:t>；或</w:t>
      </w:r>
      <w:r w:rsidRPr="00432994">
        <w:rPr>
          <w:szCs w:val="21"/>
        </w:rPr>
        <w:t>处于停牌的成份证券；或因法律法规限制投资的成份证券；</w:t>
      </w:r>
      <w:r w:rsidRPr="00432994">
        <w:t>或基金管理人出于保护持有人利益原则等原因认为有必要实行必须现金替代的成份证券。</w:t>
      </w:r>
    </w:p>
    <w:p w:rsidR="00A6114F" w:rsidRPr="00432994" w:rsidRDefault="00A6114F" w:rsidP="00A6114F">
      <w:pPr>
        <w:autoSpaceDE w:val="0"/>
        <w:autoSpaceDN w:val="0"/>
        <w:spacing w:line="360" w:lineRule="auto"/>
        <w:ind w:firstLineChars="200" w:firstLine="420"/>
        <w:jc w:val="left"/>
        <w:rPr>
          <w:bCs/>
          <w:szCs w:val="21"/>
        </w:rPr>
      </w:pPr>
      <w:r w:rsidRPr="00432994">
        <w:rPr>
          <w:bCs/>
          <w:szCs w:val="21"/>
        </w:rPr>
        <w:t xml:space="preserve">ii. </w:t>
      </w:r>
      <w:r w:rsidRPr="00432994">
        <w:rPr>
          <w:bCs/>
          <w:szCs w:val="21"/>
        </w:rPr>
        <w:t>替代金额：对于必须现金替代的证券，基金管理人将在申购赎回清单中公告替代的一定数量的现金，即</w:t>
      </w:r>
      <w:r w:rsidRPr="00432994">
        <w:rPr>
          <w:bCs/>
          <w:szCs w:val="21"/>
        </w:rPr>
        <w:t>“</w:t>
      </w:r>
      <w:r w:rsidRPr="00432994">
        <w:rPr>
          <w:bCs/>
          <w:szCs w:val="21"/>
        </w:rPr>
        <w:t>固定替代金额</w:t>
      </w:r>
      <w:r w:rsidRPr="00432994">
        <w:rPr>
          <w:bCs/>
          <w:szCs w:val="21"/>
        </w:rPr>
        <w:t>”</w:t>
      </w:r>
      <w:r w:rsidRPr="00432994">
        <w:rPr>
          <w:bCs/>
          <w:szCs w:val="21"/>
        </w:rPr>
        <w:t>。固定替代金额的计算方法为申购赎回清单中该证券的数量乘以其调整后</w:t>
      </w:r>
      <w:r w:rsidRPr="00432994">
        <w:rPr>
          <w:bCs/>
          <w:szCs w:val="21"/>
        </w:rPr>
        <w:t>T</w:t>
      </w:r>
      <w:r w:rsidRPr="00432994">
        <w:rPr>
          <w:bCs/>
          <w:szCs w:val="21"/>
        </w:rPr>
        <w:t>日开盘参考价。</w:t>
      </w:r>
    </w:p>
    <w:p w:rsidR="006D1520" w:rsidRPr="00432994" w:rsidRDefault="006D1520" w:rsidP="00F21142">
      <w:pPr>
        <w:autoSpaceDE w:val="0"/>
        <w:autoSpaceDN w:val="0"/>
        <w:spacing w:line="360" w:lineRule="auto"/>
        <w:ind w:firstLineChars="200" w:firstLine="420"/>
        <w:jc w:val="left"/>
        <w:rPr>
          <w:bCs/>
          <w:szCs w:val="21"/>
        </w:rPr>
      </w:pPr>
      <w:r w:rsidRPr="00432994">
        <w:rPr>
          <w:bCs/>
          <w:szCs w:val="21"/>
        </w:rPr>
        <w:t>（</w:t>
      </w:r>
      <w:r w:rsidRPr="00432994">
        <w:rPr>
          <w:bCs/>
          <w:szCs w:val="21"/>
        </w:rPr>
        <w:t>5</w:t>
      </w:r>
      <w:r w:rsidR="005C7FD0" w:rsidRPr="00432994">
        <w:rPr>
          <w:bCs/>
          <w:szCs w:val="21"/>
        </w:rPr>
        <w:t>）预估现金</w:t>
      </w:r>
      <w:r w:rsidR="00133218" w:rsidRPr="00432994">
        <w:rPr>
          <w:szCs w:val="21"/>
        </w:rPr>
        <w:t>差额</w:t>
      </w:r>
      <w:r w:rsidRPr="00432994">
        <w:rPr>
          <w:bCs/>
          <w:szCs w:val="21"/>
        </w:rPr>
        <w:t>相关内容</w:t>
      </w:r>
    </w:p>
    <w:p w:rsidR="006D1520" w:rsidRPr="00432994" w:rsidRDefault="006D1520" w:rsidP="00F21142">
      <w:pPr>
        <w:autoSpaceDE w:val="0"/>
        <w:autoSpaceDN w:val="0"/>
        <w:spacing w:line="360" w:lineRule="auto"/>
        <w:ind w:firstLineChars="200" w:firstLine="420"/>
        <w:jc w:val="left"/>
        <w:rPr>
          <w:bCs/>
          <w:szCs w:val="21"/>
        </w:rPr>
      </w:pPr>
      <w:r w:rsidRPr="00432994">
        <w:rPr>
          <w:bCs/>
          <w:szCs w:val="21"/>
        </w:rPr>
        <w:t>预估现金差额是指为便于计算基金份额参考净值及申购赎回代理机构预先冻结申请申购赎回的投资者的相应资金，由基金管理人计算的现金数额。</w:t>
      </w:r>
      <w:r w:rsidRPr="00432994">
        <w:rPr>
          <w:bCs/>
          <w:szCs w:val="21"/>
        </w:rPr>
        <w:t xml:space="preserve"> </w:t>
      </w:r>
    </w:p>
    <w:p w:rsidR="006D1520" w:rsidRPr="00432994" w:rsidRDefault="006D1520" w:rsidP="00F21142">
      <w:pPr>
        <w:autoSpaceDE w:val="0"/>
        <w:autoSpaceDN w:val="0"/>
        <w:spacing w:line="360" w:lineRule="auto"/>
        <w:ind w:firstLineChars="200" w:firstLine="420"/>
        <w:jc w:val="left"/>
        <w:rPr>
          <w:bCs/>
          <w:szCs w:val="21"/>
        </w:rPr>
      </w:pPr>
      <w:r w:rsidRPr="00432994">
        <w:rPr>
          <w:bCs/>
          <w:szCs w:val="21"/>
        </w:rPr>
        <w:t>T</w:t>
      </w:r>
      <w:r w:rsidRPr="00432994">
        <w:rPr>
          <w:bCs/>
          <w:szCs w:val="21"/>
        </w:rPr>
        <w:t>日申购赎回清单中公告</w:t>
      </w:r>
      <w:r w:rsidRPr="00432994">
        <w:rPr>
          <w:bCs/>
          <w:szCs w:val="21"/>
        </w:rPr>
        <w:t>T</w:t>
      </w:r>
      <w:r w:rsidRPr="00432994">
        <w:rPr>
          <w:bCs/>
          <w:szCs w:val="21"/>
        </w:rPr>
        <w:t>日预估现金差额。其计算公式为：</w:t>
      </w:r>
      <w:r w:rsidRPr="00432994">
        <w:rPr>
          <w:bCs/>
          <w:szCs w:val="21"/>
        </w:rPr>
        <w:t xml:space="preserve"> </w:t>
      </w:r>
    </w:p>
    <w:p w:rsidR="00B028B7" w:rsidRPr="00432994" w:rsidRDefault="00B028B7" w:rsidP="00B028B7">
      <w:pPr>
        <w:spacing w:line="360" w:lineRule="auto"/>
        <w:ind w:firstLineChars="200" w:firstLine="420"/>
        <w:rPr>
          <w:bCs/>
          <w:szCs w:val="21"/>
        </w:rPr>
      </w:pPr>
      <w:r w:rsidRPr="00432994">
        <w:rPr>
          <w:bCs/>
          <w:szCs w:val="21"/>
        </w:rPr>
        <w:t>T</w:t>
      </w:r>
      <w:r w:rsidRPr="00432994">
        <w:rPr>
          <w:bCs/>
          <w:szCs w:val="21"/>
        </w:rPr>
        <w:t>日预估现金差额＝</w:t>
      </w:r>
      <w:r w:rsidRPr="00432994">
        <w:rPr>
          <w:bCs/>
          <w:szCs w:val="21"/>
        </w:rPr>
        <w:t>T-1</w:t>
      </w:r>
      <w:r w:rsidRPr="00432994">
        <w:rPr>
          <w:bCs/>
          <w:szCs w:val="21"/>
        </w:rPr>
        <w:t>日最小申购赎回单位的基金资产净值</w:t>
      </w:r>
      <w:r w:rsidRPr="00432994">
        <w:rPr>
          <w:bCs/>
          <w:szCs w:val="21"/>
        </w:rPr>
        <w:t>-</w:t>
      </w:r>
      <w:r w:rsidRPr="00432994">
        <w:rPr>
          <w:bCs/>
          <w:szCs w:val="21"/>
        </w:rPr>
        <w:t>（申购赎回清单中必须用现金替代的固定替代金额＋申购赎回清单中可以用现金替代成份证券的数量与</w:t>
      </w:r>
      <w:r w:rsidRPr="00432994">
        <w:rPr>
          <w:bCs/>
          <w:szCs w:val="21"/>
        </w:rPr>
        <w:t>T</w:t>
      </w:r>
      <w:r w:rsidRPr="00432994">
        <w:rPr>
          <w:bCs/>
          <w:szCs w:val="21"/>
        </w:rPr>
        <w:t>日经除权调整后的开盘参考价乘积之和＋申购赎回清单中禁止用现金替代成份证券的数量与</w:t>
      </w:r>
      <w:r w:rsidRPr="00432994">
        <w:rPr>
          <w:bCs/>
          <w:szCs w:val="21"/>
        </w:rPr>
        <w:t>T</w:t>
      </w:r>
      <w:r w:rsidRPr="00432994">
        <w:rPr>
          <w:bCs/>
          <w:szCs w:val="21"/>
        </w:rPr>
        <w:t>日经除权调整后的开盘参考价乘积之和）</w:t>
      </w:r>
      <w:r w:rsidRPr="00432994">
        <w:rPr>
          <w:bCs/>
          <w:szCs w:val="21"/>
        </w:rPr>
        <w:t xml:space="preserve"> </w:t>
      </w:r>
    </w:p>
    <w:p w:rsidR="006D1520" w:rsidRPr="00432994" w:rsidRDefault="00676642" w:rsidP="00F21142">
      <w:pPr>
        <w:autoSpaceDE w:val="0"/>
        <w:autoSpaceDN w:val="0"/>
        <w:spacing w:line="360" w:lineRule="auto"/>
        <w:ind w:firstLineChars="200" w:firstLine="420"/>
        <w:jc w:val="left"/>
        <w:rPr>
          <w:bCs/>
          <w:szCs w:val="21"/>
        </w:rPr>
      </w:pPr>
      <w:r w:rsidRPr="00432994">
        <w:rPr>
          <w:bCs/>
          <w:szCs w:val="21"/>
        </w:rPr>
        <w:t>其中，</w:t>
      </w:r>
      <w:r w:rsidRPr="00432994">
        <w:rPr>
          <w:bCs/>
          <w:szCs w:val="21"/>
        </w:rPr>
        <w:t>T</w:t>
      </w:r>
      <w:r w:rsidRPr="00432994">
        <w:rPr>
          <w:bCs/>
          <w:szCs w:val="21"/>
        </w:rPr>
        <w:t>日经除权调整后的开盘参考价主要根据</w:t>
      </w:r>
      <w:r w:rsidR="00B06D19" w:rsidRPr="00432994">
        <w:rPr>
          <w:szCs w:val="21"/>
        </w:rPr>
        <w:t>中证指数有限公司</w:t>
      </w:r>
      <w:r w:rsidRPr="00432994">
        <w:rPr>
          <w:bCs/>
          <w:szCs w:val="21"/>
        </w:rPr>
        <w:t>所提供的标的指数成份证券调整后开盘参考价确定。另外，</w:t>
      </w:r>
      <w:r w:rsidR="006D1520" w:rsidRPr="00432994">
        <w:rPr>
          <w:bCs/>
          <w:szCs w:val="21"/>
        </w:rPr>
        <w:t>若</w:t>
      </w:r>
      <w:r w:rsidR="006D1520" w:rsidRPr="00432994">
        <w:rPr>
          <w:bCs/>
          <w:szCs w:val="21"/>
        </w:rPr>
        <w:t>T</w:t>
      </w:r>
      <w:r w:rsidR="006D1520" w:rsidRPr="00432994">
        <w:rPr>
          <w:bCs/>
          <w:szCs w:val="21"/>
        </w:rPr>
        <w:t>日为基金分红除息日，则计算公式中的</w:t>
      </w:r>
      <w:r w:rsidR="006D1520" w:rsidRPr="00432994">
        <w:rPr>
          <w:bCs/>
          <w:szCs w:val="21"/>
        </w:rPr>
        <w:t>“T-1</w:t>
      </w:r>
      <w:r w:rsidR="006D1520" w:rsidRPr="00432994">
        <w:rPr>
          <w:bCs/>
          <w:szCs w:val="21"/>
        </w:rPr>
        <w:t>日最小申购赎回单位的基金资产净值</w:t>
      </w:r>
      <w:r w:rsidR="006D1520" w:rsidRPr="00432994">
        <w:rPr>
          <w:bCs/>
          <w:szCs w:val="21"/>
        </w:rPr>
        <w:t>”</w:t>
      </w:r>
      <w:r w:rsidR="006D1520" w:rsidRPr="00432994">
        <w:rPr>
          <w:bCs/>
          <w:szCs w:val="21"/>
        </w:rPr>
        <w:t>需扣减相应的收益分配数额。预估现金差额的数值可能为正、为负或为零。</w:t>
      </w:r>
      <w:r w:rsidR="006D1520" w:rsidRPr="00432994">
        <w:rPr>
          <w:bCs/>
          <w:szCs w:val="21"/>
        </w:rPr>
        <w:t xml:space="preserve"> </w:t>
      </w:r>
    </w:p>
    <w:p w:rsidR="006D1520" w:rsidRPr="00432994" w:rsidRDefault="006D1520" w:rsidP="00F21142">
      <w:pPr>
        <w:autoSpaceDE w:val="0"/>
        <w:autoSpaceDN w:val="0"/>
        <w:spacing w:line="360" w:lineRule="auto"/>
        <w:ind w:firstLineChars="200" w:firstLine="420"/>
        <w:jc w:val="left"/>
        <w:rPr>
          <w:bCs/>
          <w:szCs w:val="21"/>
        </w:rPr>
      </w:pPr>
      <w:r w:rsidRPr="00432994">
        <w:rPr>
          <w:bCs/>
          <w:szCs w:val="21"/>
        </w:rPr>
        <w:t>（</w:t>
      </w:r>
      <w:r w:rsidRPr="00432994">
        <w:rPr>
          <w:bCs/>
          <w:szCs w:val="21"/>
        </w:rPr>
        <w:t>6</w:t>
      </w:r>
      <w:r w:rsidRPr="00432994">
        <w:rPr>
          <w:bCs/>
          <w:szCs w:val="21"/>
        </w:rPr>
        <w:t>）现金差额相关内容</w:t>
      </w:r>
      <w:r w:rsidRPr="00432994">
        <w:rPr>
          <w:bCs/>
          <w:szCs w:val="21"/>
        </w:rPr>
        <w:t xml:space="preserve"> </w:t>
      </w:r>
    </w:p>
    <w:p w:rsidR="006D1520" w:rsidRPr="00432994" w:rsidRDefault="006D1520" w:rsidP="00F21142">
      <w:pPr>
        <w:autoSpaceDE w:val="0"/>
        <w:autoSpaceDN w:val="0"/>
        <w:spacing w:line="360" w:lineRule="auto"/>
        <w:ind w:firstLineChars="200" w:firstLine="420"/>
        <w:jc w:val="left"/>
        <w:rPr>
          <w:bCs/>
          <w:szCs w:val="21"/>
        </w:rPr>
      </w:pPr>
      <w:r w:rsidRPr="00432994">
        <w:rPr>
          <w:bCs/>
          <w:szCs w:val="21"/>
        </w:rPr>
        <w:t>T</w:t>
      </w:r>
      <w:r w:rsidRPr="00432994">
        <w:rPr>
          <w:bCs/>
          <w:szCs w:val="21"/>
        </w:rPr>
        <w:t>日现金差额在</w:t>
      </w:r>
      <w:r w:rsidRPr="00432994">
        <w:rPr>
          <w:bCs/>
          <w:szCs w:val="21"/>
        </w:rPr>
        <w:t>T+1</w:t>
      </w:r>
      <w:r w:rsidRPr="00432994">
        <w:rPr>
          <w:bCs/>
          <w:szCs w:val="21"/>
        </w:rPr>
        <w:t>日的申购赎回清单中公告，其计算公式为：</w:t>
      </w:r>
      <w:r w:rsidRPr="00432994">
        <w:rPr>
          <w:bCs/>
          <w:szCs w:val="21"/>
        </w:rPr>
        <w:t xml:space="preserve"> </w:t>
      </w:r>
    </w:p>
    <w:p w:rsidR="006D1520" w:rsidRPr="00432994" w:rsidRDefault="006D1520" w:rsidP="00F21142">
      <w:pPr>
        <w:autoSpaceDE w:val="0"/>
        <w:autoSpaceDN w:val="0"/>
        <w:spacing w:line="360" w:lineRule="auto"/>
        <w:ind w:firstLineChars="200" w:firstLine="420"/>
        <w:jc w:val="left"/>
        <w:rPr>
          <w:bCs/>
          <w:szCs w:val="21"/>
        </w:rPr>
      </w:pPr>
      <w:r w:rsidRPr="00432994">
        <w:rPr>
          <w:bCs/>
          <w:szCs w:val="21"/>
        </w:rPr>
        <w:t>T</w:t>
      </w:r>
      <w:r w:rsidRPr="00432994">
        <w:rPr>
          <w:bCs/>
          <w:szCs w:val="21"/>
        </w:rPr>
        <w:t>日现金差额＝</w:t>
      </w:r>
      <w:r w:rsidRPr="00432994">
        <w:rPr>
          <w:bCs/>
          <w:szCs w:val="21"/>
        </w:rPr>
        <w:t>T</w:t>
      </w:r>
      <w:r w:rsidRPr="00432994">
        <w:rPr>
          <w:bCs/>
          <w:szCs w:val="21"/>
        </w:rPr>
        <w:t>日最小申购赎回单位的基金资产净值－（申购赎回清单中必须现</w:t>
      </w:r>
      <w:r w:rsidR="00602498" w:rsidRPr="00432994">
        <w:rPr>
          <w:bCs/>
          <w:szCs w:val="21"/>
        </w:rPr>
        <w:t>金替代的固定替代金额之和＋申购赎回清单中</w:t>
      </w:r>
      <w:r w:rsidRPr="00432994">
        <w:rPr>
          <w:bCs/>
          <w:szCs w:val="21"/>
        </w:rPr>
        <w:t>可以现金替代成份证券的数量与相应证券</w:t>
      </w:r>
      <w:r w:rsidRPr="00432994">
        <w:rPr>
          <w:bCs/>
          <w:szCs w:val="21"/>
        </w:rPr>
        <w:t>T</w:t>
      </w:r>
      <w:r w:rsidRPr="00432994">
        <w:rPr>
          <w:bCs/>
          <w:szCs w:val="21"/>
        </w:rPr>
        <w:t>日收盘价相乘之和</w:t>
      </w:r>
      <w:r w:rsidRPr="00432994">
        <w:rPr>
          <w:bCs/>
          <w:szCs w:val="21"/>
        </w:rPr>
        <w:t>+</w:t>
      </w:r>
      <w:r w:rsidR="00602498" w:rsidRPr="00432994">
        <w:rPr>
          <w:bCs/>
          <w:szCs w:val="21"/>
        </w:rPr>
        <w:t>申购赎回清单中</w:t>
      </w:r>
      <w:r w:rsidRPr="00432994">
        <w:rPr>
          <w:bCs/>
          <w:szCs w:val="21"/>
        </w:rPr>
        <w:t>禁止现金替代成份证券的数量与相应证券</w:t>
      </w:r>
      <w:r w:rsidRPr="00432994">
        <w:rPr>
          <w:bCs/>
          <w:szCs w:val="21"/>
        </w:rPr>
        <w:t>T</w:t>
      </w:r>
      <w:r w:rsidRPr="00432994">
        <w:rPr>
          <w:bCs/>
          <w:szCs w:val="21"/>
        </w:rPr>
        <w:t>日收盘价相乘之和）</w:t>
      </w:r>
    </w:p>
    <w:p w:rsidR="006D1520" w:rsidRPr="00432994" w:rsidRDefault="006D1520" w:rsidP="00F21142">
      <w:pPr>
        <w:autoSpaceDE w:val="0"/>
        <w:autoSpaceDN w:val="0"/>
        <w:spacing w:line="360" w:lineRule="auto"/>
        <w:ind w:firstLine="420"/>
        <w:jc w:val="left"/>
        <w:rPr>
          <w:bCs/>
          <w:szCs w:val="21"/>
        </w:rPr>
      </w:pPr>
      <w:r w:rsidRPr="00432994">
        <w:rPr>
          <w:bCs/>
          <w:szCs w:val="21"/>
        </w:rPr>
        <w:t>T</w:t>
      </w:r>
      <w:r w:rsidRPr="00432994">
        <w:rPr>
          <w:bCs/>
          <w:szCs w:val="21"/>
        </w:rPr>
        <w:t>日投资者申购赎回基金份额时，需按</w:t>
      </w:r>
      <w:r w:rsidRPr="00432994">
        <w:rPr>
          <w:bCs/>
          <w:szCs w:val="21"/>
        </w:rPr>
        <w:t>T+1</w:t>
      </w:r>
      <w:r w:rsidRPr="00432994">
        <w:rPr>
          <w:bCs/>
          <w:szCs w:val="21"/>
        </w:rPr>
        <w:t>日公告的</w:t>
      </w:r>
      <w:r w:rsidRPr="00432994">
        <w:rPr>
          <w:bCs/>
          <w:szCs w:val="21"/>
        </w:rPr>
        <w:t>T</w:t>
      </w:r>
      <w:r w:rsidRPr="00432994">
        <w:rPr>
          <w:bCs/>
          <w:szCs w:val="21"/>
        </w:rPr>
        <w:t>日现金差额进行资金的清算交收。</w:t>
      </w:r>
      <w:r w:rsidRPr="00432994">
        <w:rPr>
          <w:bCs/>
          <w:szCs w:val="21"/>
        </w:rPr>
        <w:t xml:space="preserve"> </w:t>
      </w:r>
    </w:p>
    <w:p w:rsidR="006D1520" w:rsidRPr="00432994" w:rsidRDefault="006D1520" w:rsidP="00F21142">
      <w:pPr>
        <w:autoSpaceDE w:val="0"/>
        <w:autoSpaceDN w:val="0"/>
        <w:spacing w:line="360" w:lineRule="auto"/>
        <w:ind w:firstLine="420"/>
        <w:jc w:val="left"/>
        <w:rPr>
          <w:bCs/>
          <w:szCs w:val="21"/>
        </w:rPr>
      </w:pPr>
      <w:r w:rsidRPr="00432994">
        <w:rPr>
          <w:bCs/>
          <w:szCs w:val="21"/>
        </w:rPr>
        <w:t>现金差额的数值可能为正、为负或为零。在投资者申购时，如现金差额为正数，则投资者应根据其申购的基金份额支付相应的现金，如现金差额为负数，则投资者将根据其申购的基金份额获得相应的现金；在投资者赎回时，如现金差额为正数，则投资者将根据其赎回的基金份额获得相应的现金，如现金差额为负数，则投资者应根据其赎回的基金份额支付相应的现金。</w:t>
      </w:r>
      <w:r w:rsidRPr="00432994">
        <w:rPr>
          <w:bCs/>
          <w:szCs w:val="21"/>
        </w:rPr>
        <w:t xml:space="preserve"> </w:t>
      </w:r>
    </w:p>
    <w:p w:rsidR="006D1520" w:rsidRPr="00432994" w:rsidRDefault="006D1520" w:rsidP="00F21142">
      <w:pPr>
        <w:autoSpaceDE w:val="0"/>
        <w:autoSpaceDN w:val="0"/>
        <w:spacing w:line="360" w:lineRule="auto"/>
        <w:ind w:firstLine="420"/>
        <w:jc w:val="left"/>
        <w:rPr>
          <w:bCs/>
          <w:szCs w:val="21"/>
        </w:rPr>
      </w:pPr>
      <w:r w:rsidRPr="00432994">
        <w:rPr>
          <w:bCs/>
          <w:szCs w:val="21"/>
        </w:rPr>
        <w:t>（</w:t>
      </w:r>
      <w:r w:rsidRPr="00432994">
        <w:rPr>
          <w:bCs/>
          <w:szCs w:val="21"/>
        </w:rPr>
        <w:t>7</w:t>
      </w:r>
      <w:r w:rsidRPr="00432994">
        <w:rPr>
          <w:bCs/>
          <w:szCs w:val="21"/>
        </w:rPr>
        <w:t>）申购赎回清单的格式</w:t>
      </w:r>
    </w:p>
    <w:p w:rsidR="000732AD" w:rsidRPr="00432994" w:rsidRDefault="000732AD" w:rsidP="00F21142">
      <w:pPr>
        <w:autoSpaceDE w:val="0"/>
        <w:autoSpaceDN w:val="0"/>
        <w:spacing w:line="360" w:lineRule="auto"/>
        <w:ind w:firstLine="420"/>
        <w:jc w:val="left"/>
        <w:rPr>
          <w:bCs/>
          <w:szCs w:val="21"/>
        </w:rPr>
      </w:pPr>
      <w:r w:rsidRPr="00432994">
        <w:rPr>
          <w:bCs/>
          <w:szCs w:val="21"/>
        </w:rPr>
        <w:t>基金管理人有权根据业务需要对申购赎回清单的格式进行修改。</w:t>
      </w:r>
      <w:r w:rsidRPr="00432994">
        <w:rPr>
          <w:bCs/>
          <w:szCs w:val="21"/>
        </w:rPr>
        <w:t xml:space="preserve"> </w:t>
      </w:r>
    </w:p>
    <w:p w:rsidR="004A3636" w:rsidRPr="00432994" w:rsidRDefault="004A3636" w:rsidP="004A3636">
      <w:pPr>
        <w:autoSpaceDE w:val="0"/>
        <w:autoSpaceDN w:val="0"/>
        <w:spacing w:line="360" w:lineRule="auto"/>
        <w:ind w:firstLine="420"/>
        <w:jc w:val="left"/>
        <w:rPr>
          <w:bCs/>
          <w:szCs w:val="21"/>
        </w:rPr>
      </w:pPr>
      <w:r w:rsidRPr="00432994">
        <w:rPr>
          <w:bCs/>
          <w:szCs w:val="21"/>
        </w:rPr>
        <w:t>申购赎回清单的格式举例如下：</w:t>
      </w:r>
    </w:p>
    <w:tbl>
      <w:tblPr>
        <w:tblW w:w="7880" w:type="dxa"/>
        <w:tblCellMar>
          <w:left w:w="0" w:type="dxa"/>
          <w:right w:w="0" w:type="dxa"/>
        </w:tblCellMar>
        <w:tblLook w:val="04A0"/>
      </w:tblPr>
      <w:tblGrid>
        <w:gridCol w:w="5320"/>
        <w:gridCol w:w="2560"/>
      </w:tblGrid>
      <w:tr w:rsidR="00432994" w:rsidRPr="00432994" w:rsidTr="00341CA2">
        <w:trPr>
          <w:trHeight w:val="285"/>
        </w:trPr>
        <w:tc>
          <w:tcPr>
            <w:tcW w:w="532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A3636" w:rsidRPr="00432994" w:rsidRDefault="004A3636" w:rsidP="00341CA2">
            <w:pPr>
              <w:widowControl/>
              <w:jc w:val="left"/>
              <w:rPr>
                <w:szCs w:val="21"/>
              </w:rPr>
            </w:pPr>
            <w:r w:rsidRPr="00432994">
              <w:rPr>
                <w:szCs w:val="21"/>
              </w:rPr>
              <w:t>基金名称</w:t>
            </w:r>
          </w:p>
        </w:tc>
        <w:tc>
          <w:tcPr>
            <w:tcW w:w="25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00000" w:rsidRDefault="004A3636">
            <w:pPr>
              <w:jc w:val="right"/>
              <w:rPr>
                <w:szCs w:val="21"/>
              </w:rPr>
            </w:pPr>
            <w:r w:rsidRPr="00432994">
              <w:rPr>
                <w:szCs w:val="21"/>
              </w:rPr>
              <w:t>X</w:t>
            </w:r>
          </w:p>
        </w:tc>
      </w:tr>
      <w:tr w:rsidR="00432994" w:rsidRPr="00432994" w:rsidTr="00341CA2">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A3636" w:rsidRPr="00432994" w:rsidRDefault="004A3636" w:rsidP="00341CA2">
            <w:pPr>
              <w:jc w:val="left"/>
              <w:rPr>
                <w:szCs w:val="21"/>
              </w:rPr>
            </w:pPr>
            <w:r w:rsidRPr="00432994">
              <w:rPr>
                <w:szCs w:val="21"/>
              </w:rPr>
              <w:t>基金管理公司名称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00000" w:rsidRDefault="004A3636">
            <w:pPr>
              <w:jc w:val="right"/>
              <w:rPr>
                <w:szCs w:val="21"/>
              </w:rPr>
            </w:pPr>
            <w:r w:rsidRPr="00432994">
              <w:rPr>
                <w:szCs w:val="21"/>
              </w:rPr>
              <w:t>华夏基金管理有限公司</w:t>
            </w:r>
          </w:p>
        </w:tc>
      </w:tr>
      <w:tr w:rsidR="00432994" w:rsidRPr="00432994" w:rsidTr="00341CA2">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A3636" w:rsidRPr="00432994" w:rsidRDefault="004A3636" w:rsidP="00341CA2">
            <w:pPr>
              <w:jc w:val="left"/>
              <w:rPr>
                <w:szCs w:val="21"/>
              </w:rPr>
            </w:pPr>
            <w:r w:rsidRPr="00432994">
              <w:rPr>
                <w:szCs w:val="21"/>
              </w:rPr>
              <w:t>基金代码</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00000" w:rsidRDefault="004A3636">
            <w:pPr>
              <w:jc w:val="right"/>
              <w:rPr>
                <w:szCs w:val="21"/>
              </w:rPr>
            </w:pPr>
            <w:r w:rsidRPr="00432994">
              <w:rPr>
                <w:szCs w:val="21"/>
              </w:rPr>
              <w:t>X</w:t>
            </w:r>
          </w:p>
        </w:tc>
      </w:tr>
      <w:tr w:rsidR="00432994" w:rsidRPr="00432994" w:rsidTr="00341CA2">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A3636" w:rsidRPr="00432994" w:rsidRDefault="004A3636" w:rsidP="00341CA2">
            <w:pPr>
              <w:jc w:val="left"/>
              <w:rPr>
                <w:szCs w:val="21"/>
              </w:rPr>
            </w:pPr>
            <w:r w:rsidRPr="00432994">
              <w:rPr>
                <w:szCs w:val="21"/>
              </w:rPr>
              <w:t>目标指数代码</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00000" w:rsidRDefault="004A3636">
            <w:pPr>
              <w:jc w:val="right"/>
              <w:rPr>
                <w:szCs w:val="21"/>
              </w:rPr>
            </w:pPr>
            <w:r w:rsidRPr="00432994">
              <w:rPr>
                <w:szCs w:val="21"/>
              </w:rPr>
              <w:t>X</w:t>
            </w:r>
          </w:p>
        </w:tc>
      </w:tr>
      <w:tr w:rsidR="00432994" w:rsidRPr="00432994" w:rsidTr="00341CA2">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A3636" w:rsidRPr="00432994" w:rsidRDefault="004A3636" w:rsidP="00341CA2">
            <w:pPr>
              <w:jc w:val="left"/>
              <w:rPr>
                <w:szCs w:val="21"/>
              </w:rPr>
            </w:pPr>
            <w:r w:rsidRPr="00432994">
              <w:rPr>
                <w:szCs w:val="21"/>
              </w:rPr>
              <w:t>基金类型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00000" w:rsidRDefault="004A3636">
            <w:pPr>
              <w:jc w:val="right"/>
              <w:rPr>
                <w:szCs w:val="21"/>
              </w:rPr>
            </w:pPr>
            <w:r w:rsidRPr="00432994">
              <w:rPr>
                <w:szCs w:val="21"/>
              </w:rPr>
              <w:t>跨市场</w:t>
            </w:r>
            <w:r w:rsidRPr="00432994">
              <w:rPr>
                <w:szCs w:val="21"/>
              </w:rPr>
              <w:t>ETF</w:t>
            </w:r>
          </w:p>
        </w:tc>
      </w:tr>
    </w:tbl>
    <w:p w:rsidR="004A3636" w:rsidRPr="00432994" w:rsidRDefault="004A3636" w:rsidP="004A3636">
      <w:pPr>
        <w:rPr>
          <w:szCs w:val="21"/>
        </w:rPr>
      </w:pPr>
      <w:r w:rsidRPr="00432994">
        <w:rPr>
          <w:szCs w:val="21"/>
        </w:rPr>
        <w:t>T-1</w:t>
      </w:r>
      <w:r w:rsidRPr="00432994">
        <w:rPr>
          <w:szCs w:val="21"/>
        </w:rPr>
        <w:t>日信息内容</w:t>
      </w:r>
    </w:p>
    <w:tbl>
      <w:tblPr>
        <w:tblW w:w="7880" w:type="dxa"/>
        <w:tblCellMar>
          <w:left w:w="0" w:type="dxa"/>
          <w:right w:w="0" w:type="dxa"/>
        </w:tblCellMar>
        <w:tblLook w:val="04A0"/>
      </w:tblPr>
      <w:tblGrid>
        <w:gridCol w:w="5320"/>
        <w:gridCol w:w="2560"/>
      </w:tblGrid>
      <w:tr w:rsidR="00432994" w:rsidRPr="00432994" w:rsidTr="00341CA2">
        <w:trPr>
          <w:trHeight w:val="285"/>
        </w:trPr>
        <w:tc>
          <w:tcPr>
            <w:tcW w:w="532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A3636" w:rsidRPr="00432994" w:rsidRDefault="004A3636" w:rsidP="00341CA2">
            <w:pPr>
              <w:widowControl/>
              <w:jc w:val="left"/>
              <w:rPr>
                <w:szCs w:val="21"/>
              </w:rPr>
            </w:pPr>
            <w:r w:rsidRPr="00432994">
              <w:rPr>
                <w:szCs w:val="21"/>
              </w:rPr>
              <w:t>现金差额</w:t>
            </w:r>
          </w:p>
        </w:tc>
        <w:tc>
          <w:tcPr>
            <w:tcW w:w="25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A3636" w:rsidRPr="00432994" w:rsidRDefault="004A3636" w:rsidP="00341CA2">
            <w:pPr>
              <w:jc w:val="right"/>
              <w:rPr>
                <w:szCs w:val="21"/>
              </w:rPr>
            </w:pPr>
            <w:r w:rsidRPr="00432994">
              <w:rPr>
                <w:szCs w:val="21"/>
              </w:rPr>
              <w:t>X</w:t>
            </w:r>
            <w:r w:rsidRPr="00432994">
              <w:rPr>
                <w:szCs w:val="21"/>
              </w:rPr>
              <w:t>元</w:t>
            </w:r>
          </w:p>
        </w:tc>
      </w:tr>
      <w:tr w:rsidR="00432994" w:rsidRPr="00432994" w:rsidTr="00341CA2">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A3636" w:rsidRPr="00432994" w:rsidRDefault="004A3636" w:rsidP="00341CA2">
            <w:pPr>
              <w:jc w:val="left"/>
              <w:rPr>
                <w:szCs w:val="21"/>
              </w:rPr>
            </w:pPr>
            <w:r w:rsidRPr="00432994">
              <w:rPr>
                <w:szCs w:val="21"/>
              </w:rPr>
              <w:t>最小申购、赎回单位资产净值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A3636" w:rsidRPr="00432994" w:rsidRDefault="004A3636" w:rsidP="00341CA2">
            <w:pPr>
              <w:jc w:val="right"/>
            </w:pPr>
            <w:r w:rsidRPr="00432994">
              <w:rPr>
                <w:szCs w:val="21"/>
              </w:rPr>
              <w:t>X</w:t>
            </w:r>
            <w:r w:rsidRPr="00432994">
              <w:t>元</w:t>
            </w:r>
          </w:p>
        </w:tc>
      </w:tr>
      <w:tr w:rsidR="00432994" w:rsidRPr="00432994" w:rsidTr="00341CA2">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A3636" w:rsidRPr="00432994" w:rsidRDefault="004A3636" w:rsidP="00341CA2">
            <w:pPr>
              <w:jc w:val="left"/>
              <w:rPr>
                <w:szCs w:val="21"/>
              </w:rPr>
            </w:pPr>
            <w:r w:rsidRPr="00432994">
              <w:rPr>
                <w:szCs w:val="21"/>
              </w:rPr>
              <w:t>基金份额净值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A3636" w:rsidRPr="00432994" w:rsidRDefault="004A3636" w:rsidP="00341CA2">
            <w:pPr>
              <w:jc w:val="right"/>
            </w:pPr>
            <w:r w:rsidRPr="00432994">
              <w:rPr>
                <w:szCs w:val="21"/>
              </w:rPr>
              <w:t>X</w:t>
            </w:r>
            <w:r w:rsidRPr="00432994">
              <w:t>元</w:t>
            </w:r>
          </w:p>
        </w:tc>
      </w:tr>
    </w:tbl>
    <w:p w:rsidR="004A3636" w:rsidRPr="00432994" w:rsidRDefault="004A3636" w:rsidP="004A3636">
      <w:pPr>
        <w:rPr>
          <w:szCs w:val="21"/>
        </w:rPr>
      </w:pPr>
      <w:r w:rsidRPr="00432994">
        <w:rPr>
          <w:szCs w:val="21"/>
        </w:rPr>
        <w:t>T</w:t>
      </w:r>
      <w:r w:rsidRPr="00432994">
        <w:rPr>
          <w:szCs w:val="21"/>
        </w:rPr>
        <w:t>日信息内容</w:t>
      </w:r>
    </w:p>
    <w:tbl>
      <w:tblPr>
        <w:tblW w:w="7880" w:type="dxa"/>
        <w:tblCellMar>
          <w:left w:w="0" w:type="dxa"/>
          <w:right w:w="0" w:type="dxa"/>
        </w:tblCellMar>
        <w:tblLook w:val="04A0"/>
      </w:tblPr>
      <w:tblGrid>
        <w:gridCol w:w="5320"/>
        <w:gridCol w:w="2560"/>
      </w:tblGrid>
      <w:tr w:rsidR="00432994" w:rsidRPr="00432994" w:rsidTr="00341CA2">
        <w:trPr>
          <w:trHeight w:val="285"/>
        </w:trPr>
        <w:tc>
          <w:tcPr>
            <w:tcW w:w="532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A3636" w:rsidRPr="00432994" w:rsidRDefault="004A3636" w:rsidP="00341CA2">
            <w:pPr>
              <w:widowControl/>
              <w:jc w:val="left"/>
              <w:rPr>
                <w:szCs w:val="21"/>
              </w:rPr>
            </w:pPr>
            <w:r w:rsidRPr="00432994">
              <w:rPr>
                <w:szCs w:val="21"/>
              </w:rPr>
              <w:t>预估现金差额</w:t>
            </w:r>
          </w:p>
        </w:tc>
        <w:tc>
          <w:tcPr>
            <w:tcW w:w="25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4A3636" w:rsidRPr="00432994" w:rsidRDefault="004A3636" w:rsidP="00341CA2">
            <w:pPr>
              <w:jc w:val="right"/>
            </w:pPr>
            <w:r w:rsidRPr="00432994">
              <w:rPr>
                <w:szCs w:val="21"/>
              </w:rPr>
              <w:t>X</w:t>
            </w:r>
            <w:r w:rsidRPr="00432994">
              <w:t>元</w:t>
            </w:r>
          </w:p>
        </w:tc>
      </w:tr>
      <w:tr w:rsidR="00432994" w:rsidRPr="00432994" w:rsidTr="00341CA2">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A3636" w:rsidRPr="00432994" w:rsidRDefault="004A3636" w:rsidP="00341CA2">
            <w:pPr>
              <w:jc w:val="left"/>
              <w:rPr>
                <w:szCs w:val="21"/>
              </w:rPr>
            </w:pPr>
            <w:r w:rsidRPr="00432994">
              <w:rPr>
                <w:szCs w:val="21"/>
              </w:rPr>
              <w:t>可以现金替代比例上限</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A3636" w:rsidRPr="00432994" w:rsidRDefault="004A3636" w:rsidP="00341CA2">
            <w:pPr>
              <w:jc w:val="right"/>
            </w:pPr>
            <w:r w:rsidRPr="00432994">
              <w:rPr>
                <w:szCs w:val="21"/>
              </w:rPr>
              <w:t>X%</w:t>
            </w:r>
          </w:p>
        </w:tc>
      </w:tr>
      <w:tr w:rsidR="00432994" w:rsidRPr="00432994" w:rsidTr="00341CA2">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A3636" w:rsidRPr="00432994" w:rsidRDefault="004A3636" w:rsidP="00341CA2">
            <w:pPr>
              <w:jc w:val="left"/>
              <w:rPr>
                <w:szCs w:val="21"/>
              </w:rPr>
            </w:pPr>
            <w:r w:rsidRPr="00432994">
              <w:rPr>
                <w:szCs w:val="21"/>
              </w:rPr>
              <w:t>是否需要公布</w:t>
            </w:r>
            <w:r w:rsidRPr="00432994">
              <w:rPr>
                <w:szCs w:val="21"/>
              </w:rPr>
              <w:t>IOPV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A3636" w:rsidRPr="00432994" w:rsidRDefault="004A3636" w:rsidP="00341CA2">
            <w:pPr>
              <w:jc w:val="right"/>
            </w:pPr>
            <w:r w:rsidRPr="00432994">
              <w:t>是</w:t>
            </w:r>
          </w:p>
        </w:tc>
      </w:tr>
      <w:tr w:rsidR="00432994" w:rsidRPr="00432994" w:rsidTr="00341CA2">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A3636" w:rsidRPr="00432994" w:rsidRDefault="004A3636" w:rsidP="00341CA2">
            <w:pPr>
              <w:jc w:val="left"/>
              <w:rPr>
                <w:szCs w:val="21"/>
              </w:rPr>
            </w:pPr>
            <w:r w:rsidRPr="00432994">
              <w:rPr>
                <w:szCs w:val="21"/>
              </w:rPr>
              <w:t>最小申购、赎回单位</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A3636" w:rsidRPr="00432994" w:rsidRDefault="004A3636" w:rsidP="00341CA2">
            <w:pPr>
              <w:jc w:val="right"/>
            </w:pPr>
            <w:r w:rsidRPr="00432994">
              <w:rPr>
                <w:szCs w:val="21"/>
              </w:rPr>
              <w:t>X</w:t>
            </w:r>
            <w:r w:rsidRPr="00432994">
              <w:t>份</w:t>
            </w:r>
          </w:p>
        </w:tc>
      </w:tr>
      <w:tr w:rsidR="00432994" w:rsidRPr="00432994" w:rsidTr="00341CA2">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A3636" w:rsidRPr="00432994" w:rsidRDefault="004A3636" w:rsidP="00341CA2">
            <w:pPr>
              <w:jc w:val="left"/>
              <w:rPr>
                <w:szCs w:val="21"/>
              </w:rPr>
            </w:pPr>
            <w:r w:rsidRPr="00432994">
              <w:rPr>
                <w:szCs w:val="21"/>
              </w:rPr>
              <w:t>最小申购赎回单位现金红利</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A3636" w:rsidRPr="00432994" w:rsidRDefault="004A3636" w:rsidP="00341CA2">
            <w:pPr>
              <w:jc w:val="right"/>
            </w:pPr>
            <w:r w:rsidRPr="00432994">
              <w:rPr>
                <w:szCs w:val="21"/>
              </w:rPr>
              <w:t>X</w:t>
            </w:r>
            <w:r w:rsidRPr="00432994">
              <w:t>元</w:t>
            </w:r>
          </w:p>
        </w:tc>
      </w:tr>
      <w:tr w:rsidR="00432994" w:rsidRPr="00432994" w:rsidTr="00341CA2">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A3636" w:rsidRPr="00432994" w:rsidRDefault="004A3636" w:rsidP="00341CA2">
            <w:pPr>
              <w:jc w:val="left"/>
              <w:rPr>
                <w:szCs w:val="21"/>
              </w:rPr>
            </w:pPr>
            <w:r w:rsidRPr="00432994">
              <w:rPr>
                <w:szCs w:val="21"/>
              </w:rPr>
              <w:t>本市场申购赎回组合证券只数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A3636" w:rsidRPr="00432994" w:rsidRDefault="004A3636" w:rsidP="00341CA2">
            <w:pPr>
              <w:jc w:val="right"/>
            </w:pPr>
            <w:r w:rsidRPr="00432994">
              <w:rPr>
                <w:szCs w:val="21"/>
              </w:rPr>
              <w:t>X</w:t>
            </w:r>
            <w:r w:rsidRPr="00432994">
              <w:t>只</w:t>
            </w:r>
          </w:p>
        </w:tc>
      </w:tr>
      <w:tr w:rsidR="00432994" w:rsidRPr="00432994" w:rsidTr="00341CA2">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A3636" w:rsidRPr="00432994" w:rsidRDefault="004A3636" w:rsidP="00341CA2">
            <w:pPr>
              <w:jc w:val="left"/>
              <w:rPr>
                <w:szCs w:val="21"/>
              </w:rPr>
            </w:pPr>
            <w:r w:rsidRPr="00432994">
              <w:rPr>
                <w:szCs w:val="21"/>
              </w:rPr>
              <w:t>全部申购赎回组合证券只数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A3636" w:rsidRPr="00432994" w:rsidRDefault="004A3636" w:rsidP="00341CA2">
            <w:pPr>
              <w:jc w:val="right"/>
            </w:pPr>
            <w:r w:rsidRPr="00432994">
              <w:rPr>
                <w:szCs w:val="21"/>
              </w:rPr>
              <w:t>X</w:t>
            </w:r>
            <w:r w:rsidRPr="00432994">
              <w:t>只</w:t>
            </w:r>
          </w:p>
        </w:tc>
      </w:tr>
      <w:tr w:rsidR="00432994" w:rsidRPr="00432994" w:rsidTr="00341CA2">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A3636" w:rsidRPr="00432994" w:rsidRDefault="004A3636" w:rsidP="00341CA2">
            <w:pPr>
              <w:jc w:val="left"/>
              <w:rPr>
                <w:szCs w:val="21"/>
              </w:rPr>
            </w:pPr>
            <w:r w:rsidRPr="00432994">
              <w:rPr>
                <w:szCs w:val="21"/>
              </w:rPr>
              <w:t>是否开放申购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A3636" w:rsidRPr="00432994" w:rsidRDefault="004A3636" w:rsidP="00341CA2">
            <w:pPr>
              <w:jc w:val="right"/>
            </w:pPr>
            <w:r w:rsidRPr="00432994">
              <w:t>允许</w:t>
            </w:r>
          </w:p>
        </w:tc>
      </w:tr>
      <w:tr w:rsidR="00432994" w:rsidRPr="00432994" w:rsidTr="00341CA2">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A3636" w:rsidRPr="00432994" w:rsidRDefault="004A3636" w:rsidP="00341CA2">
            <w:pPr>
              <w:jc w:val="left"/>
              <w:rPr>
                <w:szCs w:val="21"/>
              </w:rPr>
            </w:pPr>
            <w:r w:rsidRPr="00432994">
              <w:rPr>
                <w:szCs w:val="21"/>
              </w:rPr>
              <w:t>是否开放赎回</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A3636" w:rsidRPr="00432994" w:rsidRDefault="004A3636" w:rsidP="00341CA2">
            <w:pPr>
              <w:jc w:val="right"/>
            </w:pPr>
            <w:r w:rsidRPr="00432994">
              <w:t>允许</w:t>
            </w:r>
          </w:p>
        </w:tc>
      </w:tr>
      <w:tr w:rsidR="00432994" w:rsidRPr="00432994" w:rsidTr="00341CA2">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A3636" w:rsidRPr="00432994" w:rsidRDefault="004A3636" w:rsidP="00341CA2">
            <w:pPr>
              <w:jc w:val="left"/>
              <w:rPr>
                <w:szCs w:val="21"/>
              </w:rPr>
            </w:pPr>
            <w:r w:rsidRPr="00432994">
              <w:rPr>
                <w:szCs w:val="21"/>
              </w:rPr>
              <w:t>当天净申购的基金份额上限</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A3636" w:rsidRPr="00432994" w:rsidRDefault="004A3636" w:rsidP="00341CA2">
            <w:pPr>
              <w:jc w:val="right"/>
            </w:pPr>
            <w:r w:rsidRPr="00432994">
              <w:t>不设上限</w:t>
            </w:r>
          </w:p>
        </w:tc>
      </w:tr>
      <w:tr w:rsidR="00432994" w:rsidRPr="00432994" w:rsidTr="00341CA2">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A3636" w:rsidRPr="00432994" w:rsidRDefault="004A3636" w:rsidP="00341CA2">
            <w:pPr>
              <w:jc w:val="left"/>
              <w:rPr>
                <w:szCs w:val="21"/>
              </w:rPr>
            </w:pPr>
            <w:r w:rsidRPr="00432994">
              <w:rPr>
                <w:szCs w:val="21"/>
              </w:rPr>
              <w:t>当天净赎回的基金份额上限</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A3636" w:rsidRPr="00432994" w:rsidRDefault="004A3636" w:rsidP="00341CA2">
            <w:pPr>
              <w:jc w:val="right"/>
            </w:pPr>
            <w:r w:rsidRPr="00432994">
              <w:t>不设上限</w:t>
            </w:r>
          </w:p>
        </w:tc>
      </w:tr>
      <w:tr w:rsidR="00432994" w:rsidRPr="00432994" w:rsidTr="00341CA2">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A3636" w:rsidRPr="00432994" w:rsidRDefault="004A3636" w:rsidP="00341CA2">
            <w:pPr>
              <w:jc w:val="left"/>
              <w:rPr>
                <w:szCs w:val="21"/>
              </w:rPr>
            </w:pPr>
            <w:r w:rsidRPr="00432994">
              <w:rPr>
                <w:szCs w:val="21"/>
              </w:rPr>
              <w:t>单个证券账户当天净申购的基金份额上限</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A3636" w:rsidRPr="00432994" w:rsidRDefault="004A3636" w:rsidP="00341CA2">
            <w:pPr>
              <w:jc w:val="right"/>
            </w:pPr>
            <w:r w:rsidRPr="00432994">
              <w:t>不设上限</w:t>
            </w:r>
          </w:p>
        </w:tc>
      </w:tr>
      <w:tr w:rsidR="00432994" w:rsidRPr="00432994" w:rsidTr="00341CA2">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A3636" w:rsidRPr="00432994" w:rsidRDefault="004A3636" w:rsidP="00341CA2">
            <w:pPr>
              <w:jc w:val="left"/>
              <w:rPr>
                <w:szCs w:val="21"/>
              </w:rPr>
            </w:pPr>
            <w:r w:rsidRPr="00432994">
              <w:rPr>
                <w:szCs w:val="21"/>
              </w:rPr>
              <w:t>单个证券账户当天净赎回的基金份额上限</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A3636" w:rsidRPr="00432994" w:rsidRDefault="004A3636" w:rsidP="00341CA2">
            <w:pPr>
              <w:jc w:val="right"/>
            </w:pPr>
            <w:r w:rsidRPr="00432994">
              <w:t>不设上限</w:t>
            </w:r>
          </w:p>
        </w:tc>
      </w:tr>
      <w:tr w:rsidR="00432994" w:rsidRPr="00432994" w:rsidTr="00341CA2">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A3636" w:rsidRPr="00432994" w:rsidRDefault="004A3636" w:rsidP="00341CA2">
            <w:pPr>
              <w:jc w:val="left"/>
              <w:rPr>
                <w:szCs w:val="21"/>
              </w:rPr>
            </w:pPr>
            <w:r w:rsidRPr="00432994">
              <w:rPr>
                <w:szCs w:val="21"/>
              </w:rPr>
              <w:t>当天累计可申购的基金份额上限</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A3636" w:rsidRPr="00432994" w:rsidRDefault="004A3636" w:rsidP="00341CA2">
            <w:pPr>
              <w:jc w:val="right"/>
            </w:pPr>
            <w:r w:rsidRPr="00432994">
              <w:t>不设上限</w:t>
            </w:r>
          </w:p>
        </w:tc>
      </w:tr>
      <w:tr w:rsidR="00432994" w:rsidRPr="00432994" w:rsidTr="00341CA2">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A3636" w:rsidRPr="00432994" w:rsidRDefault="004A3636" w:rsidP="00341CA2">
            <w:pPr>
              <w:jc w:val="left"/>
              <w:rPr>
                <w:szCs w:val="21"/>
              </w:rPr>
            </w:pPr>
            <w:r w:rsidRPr="00432994">
              <w:rPr>
                <w:szCs w:val="21"/>
              </w:rPr>
              <w:t>当天累计可赎回的基金份额上限</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A3636" w:rsidRPr="00432994" w:rsidRDefault="004A3636" w:rsidP="00341CA2">
            <w:pPr>
              <w:jc w:val="right"/>
            </w:pPr>
            <w:r w:rsidRPr="00432994">
              <w:t>不设上限</w:t>
            </w:r>
          </w:p>
        </w:tc>
      </w:tr>
      <w:tr w:rsidR="00432994" w:rsidRPr="00432994" w:rsidTr="00341CA2">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A3636" w:rsidRPr="00432994" w:rsidRDefault="004A3636" w:rsidP="00341CA2">
            <w:pPr>
              <w:jc w:val="left"/>
              <w:rPr>
                <w:szCs w:val="21"/>
              </w:rPr>
            </w:pPr>
            <w:r w:rsidRPr="00432994">
              <w:rPr>
                <w:szCs w:val="21"/>
              </w:rPr>
              <w:t>单个证券账户当天累计可申购的基金份额上限</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A3636" w:rsidRPr="00432994" w:rsidRDefault="004A3636" w:rsidP="00341CA2">
            <w:pPr>
              <w:jc w:val="right"/>
            </w:pPr>
            <w:r w:rsidRPr="00432994">
              <w:t>不设上限</w:t>
            </w:r>
          </w:p>
        </w:tc>
      </w:tr>
      <w:tr w:rsidR="00432994" w:rsidRPr="00432994" w:rsidTr="00341CA2">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A3636" w:rsidRPr="00432994" w:rsidRDefault="004A3636" w:rsidP="00341CA2">
            <w:pPr>
              <w:jc w:val="left"/>
              <w:rPr>
                <w:szCs w:val="21"/>
              </w:rPr>
            </w:pPr>
            <w:r w:rsidRPr="00432994">
              <w:rPr>
                <w:szCs w:val="21"/>
              </w:rPr>
              <w:t>单个证券账户当天累计可赎回的基金份额上限</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A3636" w:rsidRPr="00432994" w:rsidRDefault="004A3636" w:rsidP="00341CA2">
            <w:pPr>
              <w:jc w:val="right"/>
            </w:pPr>
            <w:r w:rsidRPr="00432994">
              <w:t>不设上限</w:t>
            </w:r>
          </w:p>
        </w:tc>
      </w:tr>
    </w:tbl>
    <w:p w:rsidR="004A3636" w:rsidRPr="00432994" w:rsidRDefault="004A3636" w:rsidP="004A3636">
      <w:pPr>
        <w:rPr>
          <w:szCs w:val="21"/>
        </w:rPr>
      </w:pPr>
      <w:r w:rsidRPr="00432994">
        <w:rPr>
          <w:szCs w:val="21"/>
        </w:rPr>
        <w:t>组合信息内容</w:t>
      </w:r>
    </w:p>
    <w:tbl>
      <w:tblPr>
        <w:tblW w:w="0" w:type="auto"/>
        <w:tblCellMar>
          <w:left w:w="0" w:type="dxa"/>
          <w:right w:w="0" w:type="dxa"/>
        </w:tblCellMar>
        <w:tblLook w:val="04A0"/>
      </w:tblPr>
      <w:tblGrid>
        <w:gridCol w:w="836"/>
        <w:gridCol w:w="836"/>
        <w:gridCol w:w="836"/>
        <w:gridCol w:w="837"/>
        <w:gridCol w:w="1240"/>
        <w:gridCol w:w="1240"/>
        <w:gridCol w:w="837"/>
        <w:gridCol w:w="837"/>
        <w:gridCol w:w="837"/>
      </w:tblGrid>
      <w:tr w:rsidR="00432994" w:rsidRPr="00432994" w:rsidTr="00341CA2">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A3636" w:rsidRPr="00432994" w:rsidRDefault="004A3636" w:rsidP="00341CA2">
            <w:pPr>
              <w:widowControl/>
              <w:jc w:val="center"/>
              <w:rPr>
                <w:szCs w:val="21"/>
              </w:rPr>
            </w:pPr>
            <w:r w:rsidRPr="00432994">
              <w:rPr>
                <w:szCs w:val="21"/>
              </w:rPr>
              <w:t>证券代码</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A3636" w:rsidRPr="00432994" w:rsidRDefault="004A3636" w:rsidP="00341CA2">
            <w:pPr>
              <w:jc w:val="center"/>
              <w:rPr>
                <w:szCs w:val="21"/>
              </w:rPr>
            </w:pPr>
            <w:r w:rsidRPr="00432994">
              <w:rPr>
                <w:szCs w:val="21"/>
              </w:rPr>
              <w:t>证券简称</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A3636" w:rsidRPr="00432994" w:rsidRDefault="004A3636" w:rsidP="00341CA2">
            <w:pPr>
              <w:jc w:val="center"/>
              <w:rPr>
                <w:szCs w:val="21"/>
              </w:rPr>
            </w:pPr>
            <w:r w:rsidRPr="00432994">
              <w:rPr>
                <w:szCs w:val="21"/>
              </w:rPr>
              <w:t>股份数量</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A3636" w:rsidRPr="00432994" w:rsidRDefault="004A3636" w:rsidP="00341CA2">
            <w:pPr>
              <w:jc w:val="center"/>
              <w:rPr>
                <w:szCs w:val="21"/>
              </w:rPr>
            </w:pPr>
            <w:r w:rsidRPr="00432994">
              <w:rPr>
                <w:szCs w:val="21"/>
              </w:rPr>
              <w:t>现金</w:t>
            </w:r>
          </w:p>
          <w:p w:rsidR="004A3636" w:rsidRPr="00432994" w:rsidRDefault="004A3636" w:rsidP="00341CA2">
            <w:pPr>
              <w:jc w:val="center"/>
              <w:rPr>
                <w:szCs w:val="21"/>
              </w:rPr>
            </w:pPr>
            <w:r w:rsidRPr="00432994">
              <w:rPr>
                <w:szCs w:val="21"/>
              </w:rPr>
              <w:t>替代标志</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A3636" w:rsidRPr="00432994" w:rsidRDefault="004A3636" w:rsidP="00341CA2">
            <w:pPr>
              <w:jc w:val="center"/>
              <w:rPr>
                <w:szCs w:val="21"/>
              </w:rPr>
            </w:pPr>
            <w:r w:rsidRPr="00432994">
              <w:rPr>
                <w:szCs w:val="21"/>
              </w:rPr>
              <w:t>申购现金</w:t>
            </w:r>
          </w:p>
          <w:p w:rsidR="004A3636" w:rsidRPr="00432994" w:rsidRDefault="004A3636" w:rsidP="00341CA2">
            <w:pPr>
              <w:jc w:val="center"/>
              <w:rPr>
                <w:szCs w:val="21"/>
              </w:rPr>
            </w:pPr>
            <w:r w:rsidRPr="00432994">
              <w:rPr>
                <w:szCs w:val="21"/>
              </w:rPr>
              <w:t>替代溢价比例</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A3636" w:rsidRPr="00432994" w:rsidRDefault="004A3636" w:rsidP="00341CA2">
            <w:pPr>
              <w:jc w:val="center"/>
              <w:rPr>
                <w:szCs w:val="21"/>
              </w:rPr>
            </w:pPr>
            <w:r w:rsidRPr="00432994">
              <w:rPr>
                <w:szCs w:val="21"/>
              </w:rPr>
              <w:t>赎回现金</w:t>
            </w:r>
          </w:p>
          <w:p w:rsidR="004A3636" w:rsidRPr="00432994" w:rsidRDefault="004A3636" w:rsidP="00341CA2">
            <w:pPr>
              <w:jc w:val="center"/>
              <w:rPr>
                <w:szCs w:val="21"/>
              </w:rPr>
            </w:pPr>
            <w:r w:rsidRPr="00432994">
              <w:rPr>
                <w:szCs w:val="21"/>
              </w:rPr>
              <w:t>替代折价比例</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A3636" w:rsidRPr="00432994" w:rsidRDefault="004A3636" w:rsidP="00341CA2">
            <w:pPr>
              <w:jc w:val="center"/>
              <w:rPr>
                <w:szCs w:val="21"/>
              </w:rPr>
            </w:pPr>
            <w:r w:rsidRPr="00432994">
              <w:rPr>
                <w:szCs w:val="21"/>
              </w:rPr>
              <w:t>申购</w:t>
            </w:r>
          </w:p>
          <w:p w:rsidR="004A3636" w:rsidRPr="00432994" w:rsidRDefault="004A3636" w:rsidP="00341CA2">
            <w:pPr>
              <w:jc w:val="center"/>
              <w:rPr>
                <w:szCs w:val="21"/>
              </w:rPr>
            </w:pPr>
            <w:r w:rsidRPr="00432994">
              <w:rPr>
                <w:szCs w:val="21"/>
              </w:rPr>
              <w:t>替代金额</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A3636" w:rsidRPr="00432994" w:rsidRDefault="004A3636" w:rsidP="00341CA2">
            <w:pPr>
              <w:jc w:val="center"/>
              <w:rPr>
                <w:szCs w:val="21"/>
              </w:rPr>
            </w:pPr>
            <w:r w:rsidRPr="00432994">
              <w:rPr>
                <w:szCs w:val="21"/>
              </w:rPr>
              <w:t>赎回</w:t>
            </w:r>
          </w:p>
          <w:p w:rsidR="004A3636" w:rsidRPr="00432994" w:rsidRDefault="004A3636" w:rsidP="00341CA2">
            <w:pPr>
              <w:jc w:val="center"/>
              <w:rPr>
                <w:szCs w:val="21"/>
              </w:rPr>
            </w:pPr>
            <w:r w:rsidRPr="00432994">
              <w:rPr>
                <w:szCs w:val="21"/>
              </w:rPr>
              <w:t>替代金额</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A3636" w:rsidRPr="00432994" w:rsidRDefault="004A3636" w:rsidP="00341CA2">
            <w:pPr>
              <w:jc w:val="center"/>
              <w:rPr>
                <w:szCs w:val="21"/>
              </w:rPr>
            </w:pPr>
            <w:r w:rsidRPr="00432994">
              <w:rPr>
                <w:szCs w:val="21"/>
              </w:rPr>
              <w:t>挂牌市场</w:t>
            </w:r>
          </w:p>
        </w:tc>
      </w:tr>
      <w:tr w:rsidR="00432994" w:rsidRPr="00432994" w:rsidTr="00341CA2">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A3636" w:rsidRPr="00432994" w:rsidRDefault="004A3636" w:rsidP="00341CA2">
            <w:pPr>
              <w:jc w:val="center"/>
            </w:pPr>
            <w:r w:rsidRPr="00432994">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A3636" w:rsidRPr="00432994" w:rsidRDefault="004A3636" w:rsidP="00341CA2">
            <w:pPr>
              <w:jc w:val="center"/>
            </w:pPr>
            <w:r w:rsidRPr="00432994">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A3636" w:rsidRPr="00432994" w:rsidRDefault="004A3636" w:rsidP="00341CA2">
            <w:pPr>
              <w:jc w:val="center"/>
            </w:pPr>
            <w:r w:rsidRPr="00432994">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A3636" w:rsidRPr="00432994" w:rsidRDefault="004A3636" w:rsidP="00341CA2">
            <w:pPr>
              <w:jc w:val="center"/>
            </w:pPr>
            <w:r w:rsidRPr="00432994">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A3636" w:rsidRPr="00432994" w:rsidRDefault="004A3636" w:rsidP="00341CA2">
            <w:pPr>
              <w:jc w:val="center"/>
            </w:pPr>
            <w:r w:rsidRPr="00432994">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A3636" w:rsidRPr="00432994" w:rsidRDefault="004A3636" w:rsidP="00341CA2">
            <w:pPr>
              <w:jc w:val="center"/>
            </w:pPr>
            <w:r w:rsidRPr="00432994">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A3636" w:rsidRPr="00432994" w:rsidRDefault="004A3636" w:rsidP="00341CA2">
            <w:pPr>
              <w:jc w:val="center"/>
            </w:pPr>
            <w:r w:rsidRPr="00432994">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A3636" w:rsidRPr="00432994" w:rsidRDefault="004A3636" w:rsidP="00341CA2">
            <w:pPr>
              <w:jc w:val="center"/>
            </w:pPr>
            <w:r w:rsidRPr="00432994">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A3636" w:rsidRPr="00432994" w:rsidRDefault="004A3636" w:rsidP="00341CA2">
            <w:pPr>
              <w:jc w:val="center"/>
            </w:pPr>
            <w:r w:rsidRPr="00432994">
              <w:t>X</w:t>
            </w:r>
          </w:p>
        </w:tc>
      </w:tr>
    </w:tbl>
    <w:p w:rsidR="004A3636" w:rsidRPr="00432994" w:rsidRDefault="004A3636" w:rsidP="004A3636">
      <w:pPr>
        <w:spacing w:line="360" w:lineRule="auto"/>
        <w:ind w:firstLineChars="200" w:firstLine="420"/>
        <w:rPr>
          <w:bCs/>
          <w:szCs w:val="21"/>
        </w:rPr>
      </w:pPr>
      <w:r w:rsidRPr="00432994">
        <w:rPr>
          <w:bCs/>
          <w:szCs w:val="21"/>
        </w:rPr>
        <w:t>说明：以上申赎清单仅为示例，具体以实际公布为准。</w:t>
      </w:r>
    </w:p>
    <w:p w:rsidR="00044BF7" w:rsidRPr="00432994" w:rsidRDefault="00480F09" w:rsidP="00174C9D">
      <w:pPr>
        <w:spacing w:line="360" w:lineRule="auto"/>
        <w:ind w:firstLineChars="200" w:firstLine="420"/>
        <w:rPr>
          <w:bCs/>
          <w:szCs w:val="21"/>
        </w:rPr>
      </w:pPr>
      <w:r w:rsidRPr="00432994">
        <w:rPr>
          <w:bCs/>
          <w:szCs w:val="21"/>
        </w:rPr>
        <w:t>（八）</w:t>
      </w:r>
      <w:r w:rsidR="00397A04" w:rsidRPr="00432994">
        <w:rPr>
          <w:bCs/>
          <w:szCs w:val="21"/>
        </w:rPr>
        <w:t>拒绝或暂停申购的情形</w:t>
      </w:r>
    </w:p>
    <w:p w:rsidR="00044BF7" w:rsidRPr="00432994" w:rsidRDefault="00397A04" w:rsidP="00174C9D">
      <w:pPr>
        <w:spacing w:line="360" w:lineRule="auto"/>
        <w:ind w:firstLineChars="200" w:firstLine="420"/>
        <w:rPr>
          <w:bCs/>
          <w:szCs w:val="21"/>
        </w:rPr>
      </w:pPr>
      <w:r w:rsidRPr="00432994">
        <w:rPr>
          <w:bCs/>
          <w:szCs w:val="21"/>
        </w:rPr>
        <w:t>发生下列情况时，基金管理人可拒绝或暂停接受投资人的申购申请：</w:t>
      </w:r>
    </w:p>
    <w:p w:rsidR="00044BF7" w:rsidRPr="00432994" w:rsidRDefault="008F2038" w:rsidP="00174C9D">
      <w:pPr>
        <w:spacing w:line="360" w:lineRule="auto"/>
        <w:ind w:firstLineChars="200" w:firstLine="420"/>
        <w:rPr>
          <w:bCs/>
          <w:szCs w:val="21"/>
        </w:rPr>
      </w:pPr>
      <w:r w:rsidRPr="00432994">
        <w:rPr>
          <w:bCs/>
          <w:szCs w:val="21"/>
        </w:rPr>
        <w:t>（</w:t>
      </w:r>
      <w:r w:rsidRPr="00432994">
        <w:rPr>
          <w:bCs/>
          <w:szCs w:val="21"/>
        </w:rPr>
        <w:t>1</w:t>
      </w:r>
      <w:r w:rsidRPr="00432994">
        <w:rPr>
          <w:bCs/>
          <w:szCs w:val="21"/>
        </w:rPr>
        <w:t>）</w:t>
      </w:r>
      <w:r w:rsidR="00397A04" w:rsidRPr="00432994">
        <w:rPr>
          <w:bCs/>
          <w:szCs w:val="21"/>
        </w:rPr>
        <w:t>因不可抗力导致基金无法正常运作。</w:t>
      </w:r>
    </w:p>
    <w:p w:rsidR="00044BF7" w:rsidRPr="00432994" w:rsidRDefault="008F2038" w:rsidP="00174C9D">
      <w:pPr>
        <w:spacing w:line="360" w:lineRule="auto"/>
        <w:ind w:firstLineChars="200" w:firstLine="420"/>
        <w:rPr>
          <w:bCs/>
          <w:szCs w:val="21"/>
        </w:rPr>
      </w:pPr>
      <w:r w:rsidRPr="00432994">
        <w:rPr>
          <w:bCs/>
          <w:szCs w:val="21"/>
        </w:rPr>
        <w:t>（</w:t>
      </w:r>
      <w:r w:rsidRPr="00432994">
        <w:rPr>
          <w:bCs/>
          <w:szCs w:val="21"/>
        </w:rPr>
        <w:t>2</w:t>
      </w:r>
      <w:r w:rsidRPr="00432994">
        <w:rPr>
          <w:bCs/>
          <w:szCs w:val="21"/>
        </w:rPr>
        <w:t>）</w:t>
      </w:r>
      <w:r w:rsidR="00397A04" w:rsidRPr="00432994">
        <w:rPr>
          <w:bCs/>
          <w:szCs w:val="21"/>
        </w:rPr>
        <w:t>发生基金合同规定的暂停基金资产估值情况时，基金管理人可暂停接受投资人的申购申请。</w:t>
      </w:r>
    </w:p>
    <w:p w:rsidR="00100575" w:rsidRPr="00432994" w:rsidRDefault="008F2038" w:rsidP="00F43097">
      <w:pPr>
        <w:spacing w:line="360" w:lineRule="auto"/>
        <w:ind w:firstLineChars="200" w:firstLine="420"/>
        <w:rPr>
          <w:bCs/>
          <w:szCs w:val="21"/>
        </w:rPr>
      </w:pPr>
      <w:r w:rsidRPr="00432994">
        <w:rPr>
          <w:bCs/>
          <w:szCs w:val="21"/>
        </w:rPr>
        <w:t>（</w:t>
      </w:r>
      <w:r w:rsidRPr="00432994">
        <w:rPr>
          <w:bCs/>
          <w:szCs w:val="21"/>
        </w:rPr>
        <w:t>3</w:t>
      </w:r>
      <w:r w:rsidRPr="00432994">
        <w:rPr>
          <w:bCs/>
          <w:szCs w:val="21"/>
        </w:rPr>
        <w:t>）</w:t>
      </w:r>
      <w:r w:rsidR="00F31921" w:rsidRPr="00432994">
        <w:rPr>
          <w:bCs/>
          <w:szCs w:val="21"/>
        </w:rPr>
        <w:t>当前一估值日基金资产净值</w:t>
      </w:r>
      <w:r w:rsidR="00F31921" w:rsidRPr="00432994">
        <w:rPr>
          <w:bCs/>
          <w:szCs w:val="21"/>
        </w:rPr>
        <w:t>50%</w:t>
      </w:r>
      <w:r w:rsidR="00F31921" w:rsidRPr="00432994">
        <w:rPr>
          <w:bCs/>
          <w:szCs w:val="21"/>
        </w:rPr>
        <w:t>以上的资产出现无可参考的活跃市场价格且采用估值技术仍导致公允价值存在重大不确定性时，经与基金托管人协商确认后，基金管理人应当暂停接受基金申购申请。</w:t>
      </w:r>
    </w:p>
    <w:p w:rsidR="00044BF7" w:rsidRPr="00432994" w:rsidRDefault="008F2038" w:rsidP="00174C9D">
      <w:pPr>
        <w:spacing w:line="360" w:lineRule="auto"/>
        <w:ind w:firstLineChars="200" w:firstLine="420"/>
        <w:rPr>
          <w:bCs/>
          <w:szCs w:val="21"/>
        </w:rPr>
      </w:pPr>
      <w:r w:rsidRPr="00432994">
        <w:rPr>
          <w:bCs/>
          <w:szCs w:val="21"/>
        </w:rPr>
        <w:t>（</w:t>
      </w:r>
      <w:r w:rsidRPr="00432994">
        <w:rPr>
          <w:bCs/>
          <w:szCs w:val="21"/>
        </w:rPr>
        <w:t>4</w:t>
      </w:r>
      <w:r w:rsidRPr="00432994">
        <w:rPr>
          <w:bCs/>
          <w:szCs w:val="21"/>
        </w:rPr>
        <w:t>）</w:t>
      </w:r>
      <w:r w:rsidR="00397A04" w:rsidRPr="00432994">
        <w:rPr>
          <w:bCs/>
          <w:szCs w:val="21"/>
        </w:rPr>
        <w:t>证券</w:t>
      </w:r>
      <w:r w:rsidR="00180B82" w:rsidRPr="00432994">
        <w:rPr>
          <w:bCs/>
          <w:szCs w:val="21"/>
        </w:rPr>
        <w:t>/</w:t>
      </w:r>
      <w:r w:rsidR="00180B82" w:rsidRPr="00432994">
        <w:rPr>
          <w:bCs/>
          <w:szCs w:val="21"/>
        </w:rPr>
        <w:t>期货</w:t>
      </w:r>
      <w:r w:rsidR="00397A04" w:rsidRPr="00432994">
        <w:rPr>
          <w:bCs/>
          <w:szCs w:val="21"/>
        </w:rPr>
        <w:t>交易所交易时间非正常停市，导致基金管理人无法计算当日基金资产净值。</w:t>
      </w:r>
    </w:p>
    <w:p w:rsidR="00044BF7" w:rsidRPr="00432994" w:rsidRDefault="008F2038" w:rsidP="00174C9D">
      <w:pPr>
        <w:spacing w:line="360" w:lineRule="auto"/>
        <w:ind w:firstLineChars="200" w:firstLine="420"/>
        <w:rPr>
          <w:bCs/>
          <w:szCs w:val="21"/>
        </w:rPr>
      </w:pPr>
      <w:r w:rsidRPr="00432994">
        <w:rPr>
          <w:bCs/>
          <w:szCs w:val="21"/>
        </w:rPr>
        <w:t>（</w:t>
      </w:r>
      <w:r w:rsidRPr="00432994">
        <w:rPr>
          <w:bCs/>
          <w:szCs w:val="21"/>
        </w:rPr>
        <w:t>5</w:t>
      </w:r>
      <w:r w:rsidRPr="00432994">
        <w:rPr>
          <w:bCs/>
          <w:szCs w:val="21"/>
        </w:rPr>
        <w:t>）</w:t>
      </w:r>
      <w:r w:rsidR="00BD1A04" w:rsidRPr="00432994">
        <w:rPr>
          <w:bCs/>
          <w:szCs w:val="21"/>
        </w:rPr>
        <w:t>相关</w:t>
      </w:r>
      <w:r w:rsidR="00397A04" w:rsidRPr="00432994">
        <w:rPr>
          <w:bCs/>
          <w:szCs w:val="21"/>
        </w:rPr>
        <w:t>证券交易所、申购赎回代理券商、登记机构因异常情况无法办理申购申请；或者因指数编制单位、相关证券交易市场等的异常情况使申购赎回清单无法编制或编制不当。上述异常情况指基金管理人无法预见并不可控制的情形，包括但不限于系统故障、网络故障、通讯故障、电力故障、数据错误等。</w:t>
      </w:r>
    </w:p>
    <w:p w:rsidR="00180B82" w:rsidRPr="00432994" w:rsidRDefault="008F2038" w:rsidP="00180B82">
      <w:pPr>
        <w:spacing w:line="360" w:lineRule="auto"/>
        <w:ind w:firstLineChars="200" w:firstLine="420"/>
        <w:jc w:val="left"/>
        <w:rPr>
          <w:bCs/>
          <w:szCs w:val="21"/>
        </w:rPr>
      </w:pPr>
      <w:r w:rsidRPr="00432994">
        <w:rPr>
          <w:bCs/>
          <w:szCs w:val="21"/>
        </w:rPr>
        <w:t>（</w:t>
      </w:r>
      <w:r w:rsidRPr="00432994">
        <w:rPr>
          <w:bCs/>
          <w:szCs w:val="21"/>
        </w:rPr>
        <w:t>6</w:t>
      </w:r>
      <w:r w:rsidRPr="00432994">
        <w:rPr>
          <w:bCs/>
          <w:szCs w:val="21"/>
        </w:rPr>
        <w:t>）</w:t>
      </w:r>
      <w:r w:rsidR="00180B82" w:rsidRPr="00432994">
        <w:rPr>
          <w:bCs/>
          <w:szCs w:val="21"/>
        </w:rPr>
        <w:t>基金管理人开市前因异常情况未能公布申购赎回清单</w:t>
      </w:r>
      <w:r w:rsidR="009739E4" w:rsidRPr="00432994">
        <w:rPr>
          <w:bCs/>
          <w:szCs w:val="21"/>
        </w:rPr>
        <w:t>或者申购赎回清单出现重大错误</w:t>
      </w:r>
      <w:r w:rsidR="00180B82" w:rsidRPr="00432994">
        <w:rPr>
          <w:bCs/>
          <w:szCs w:val="21"/>
        </w:rPr>
        <w:t>。</w:t>
      </w:r>
    </w:p>
    <w:p w:rsidR="00180B82" w:rsidRPr="00432994" w:rsidRDefault="008F2038" w:rsidP="004933CA">
      <w:pPr>
        <w:spacing w:line="360" w:lineRule="auto"/>
        <w:ind w:firstLineChars="200" w:firstLine="420"/>
        <w:jc w:val="left"/>
        <w:rPr>
          <w:bCs/>
          <w:szCs w:val="21"/>
        </w:rPr>
      </w:pPr>
      <w:r w:rsidRPr="00432994">
        <w:rPr>
          <w:bCs/>
          <w:szCs w:val="21"/>
        </w:rPr>
        <w:t>（</w:t>
      </w:r>
      <w:r w:rsidRPr="00432994">
        <w:rPr>
          <w:bCs/>
          <w:szCs w:val="21"/>
        </w:rPr>
        <w:t>7</w:t>
      </w:r>
      <w:r w:rsidRPr="00432994">
        <w:rPr>
          <w:bCs/>
          <w:szCs w:val="21"/>
        </w:rPr>
        <w:t>）</w:t>
      </w:r>
      <w:r w:rsidR="00180B82" w:rsidRPr="00432994">
        <w:rPr>
          <w:bCs/>
          <w:szCs w:val="21"/>
        </w:rPr>
        <w:t>基金资产规模过大，使基金管理人无法找到合适的投资品种，或证券市场价格发生大幅波动，或其他可能对基金业绩产生负面影响，</w:t>
      </w:r>
      <w:r w:rsidR="004933CA" w:rsidRPr="00432994">
        <w:rPr>
          <w:bCs/>
          <w:szCs w:val="21"/>
        </w:rPr>
        <w:t>或发生其他损害现有基金份额持有人利益的情形。</w:t>
      </w:r>
    </w:p>
    <w:p w:rsidR="00180B82" w:rsidRPr="00432994" w:rsidRDefault="008F2038" w:rsidP="00180B82">
      <w:pPr>
        <w:spacing w:line="360" w:lineRule="auto"/>
        <w:ind w:firstLineChars="200" w:firstLine="420"/>
        <w:jc w:val="left"/>
        <w:rPr>
          <w:bCs/>
          <w:szCs w:val="21"/>
        </w:rPr>
      </w:pPr>
      <w:r w:rsidRPr="00432994">
        <w:rPr>
          <w:bCs/>
          <w:szCs w:val="21"/>
        </w:rPr>
        <w:t>（</w:t>
      </w:r>
      <w:r w:rsidR="00EC5E10" w:rsidRPr="00432994">
        <w:rPr>
          <w:bCs/>
          <w:szCs w:val="21"/>
        </w:rPr>
        <w:t>8</w:t>
      </w:r>
      <w:r w:rsidRPr="00432994">
        <w:rPr>
          <w:bCs/>
          <w:szCs w:val="21"/>
        </w:rPr>
        <w:t>）</w:t>
      </w:r>
      <w:r w:rsidR="00EC5E10" w:rsidRPr="00432994">
        <w:rPr>
          <w:bCs/>
          <w:szCs w:val="21"/>
        </w:rPr>
        <w:t>接受某笔或某些申购申请可能会影响或损害现有基金份额持有人利益时。</w:t>
      </w:r>
    </w:p>
    <w:p w:rsidR="00180B82" w:rsidRPr="00432994" w:rsidRDefault="008F2038" w:rsidP="00180B82">
      <w:pPr>
        <w:spacing w:line="360" w:lineRule="auto"/>
        <w:ind w:firstLineChars="200" w:firstLine="420"/>
        <w:jc w:val="left"/>
        <w:rPr>
          <w:bCs/>
          <w:szCs w:val="21"/>
        </w:rPr>
      </w:pPr>
      <w:r w:rsidRPr="00432994">
        <w:rPr>
          <w:bCs/>
          <w:szCs w:val="21"/>
        </w:rPr>
        <w:t>（</w:t>
      </w:r>
      <w:r w:rsidR="00EC5E10" w:rsidRPr="00432994">
        <w:rPr>
          <w:bCs/>
          <w:szCs w:val="21"/>
        </w:rPr>
        <w:t>9</w:t>
      </w:r>
      <w:r w:rsidRPr="00432994">
        <w:rPr>
          <w:bCs/>
          <w:szCs w:val="21"/>
        </w:rPr>
        <w:t>）</w:t>
      </w:r>
      <w:r w:rsidR="00180B82" w:rsidRPr="00432994">
        <w:rPr>
          <w:bCs/>
          <w:szCs w:val="21"/>
        </w:rPr>
        <w:t>法律法规、</w:t>
      </w:r>
      <w:r w:rsidR="00071842" w:rsidRPr="00432994">
        <w:rPr>
          <w:bCs/>
          <w:szCs w:val="21"/>
        </w:rPr>
        <w:t>深圳</w:t>
      </w:r>
      <w:r w:rsidR="00180B82" w:rsidRPr="00432994">
        <w:rPr>
          <w:bCs/>
          <w:szCs w:val="21"/>
        </w:rPr>
        <w:t>证券交易所规定或中国证监会认定的其他情形。</w:t>
      </w:r>
    </w:p>
    <w:p w:rsidR="00180B82" w:rsidRPr="00432994" w:rsidRDefault="00F31921" w:rsidP="00180B82">
      <w:pPr>
        <w:spacing w:line="360" w:lineRule="auto"/>
        <w:ind w:firstLineChars="200" w:firstLine="420"/>
        <w:rPr>
          <w:bCs/>
          <w:szCs w:val="21"/>
        </w:rPr>
      </w:pPr>
      <w:r w:rsidRPr="00432994">
        <w:rPr>
          <w:bCs/>
          <w:szCs w:val="21"/>
        </w:rPr>
        <w:t>发生上述第</w:t>
      </w:r>
      <w:r w:rsidR="008F2038" w:rsidRPr="00432994">
        <w:rPr>
          <w:bCs/>
          <w:szCs w:val="21"/>
        </w:rPr>
        <w:t>（</w:t>
      </w:r>
      <w:r w:rsidR="008F2038" w:rsidRPr="00432994">
        <w:rPr>
          <w:bCs/>
          <w:szCs w:val="21"/>
        </w:rPr>
        <w:t>1</w:t>
      </w:r>
      <w:r w:rsidR="008F2038" w:rsidRPr="00432994">
        <w:rPr>
          <w:bCs/>
          <w:szCs w:val="21"/>
        </w:rPr>
        <w:t>）</w:t>
      </w:r>
      <w:r w:rsidRPr="00432994">
        <w:rPr>
          <w:bCs/>
          <w:szCs w:val="21"/>
        </w:rPr>
        <w:t>-</w:t>
      </w:r>
      <w:r w:rsidR="008F2038" w:rsidRPr="00432994">
        <w:rPr>
          <w:bCs/>
          <w:szCs w:val="21"/>
        </w:rPr>
        <w:t>（</w:t>
      </w:r>
      <w:r w:rsidR="00EC5E10" w:rsidRPr="00432994">
        <w:rPr>
          <w:bCs/>
          <w:szCs w:val="21"/>
        </w:rPr>
        <w:t>7</w:t>
      </w:r>
      <w:r w:rsidR="008F2038" w:rsidRPr="00432994">
        <w:rPr>
          <w:bCs/>
          <w:szCs w:val="21"/>
        </w:rPr>
        <w:t>）</w:t>
      </w:r>
      <w:r w:rsidRPr="00432994">
        <w:rPr>
          <w:bCs/>
          <w:szCs w:val="21"/>
        </w:rPr>
        <w:t>、</w:t>
      </w:r>
      <w:r w:rsidR="008F2038" w:rsidRPr="00432994">
        <w:rPr>
          <w:bCs/>
          <w:szCs w:val="21"/>
        </w:rPr>
        <w:t>（</w:t>
      </w:r>
      <w:r w:rsidR="00EC5E10" w:rsidRPr="00432994">
        <w:rPr>
          <w:bCs/>
          <w:szCs w:val="21"/>
        </w:rPr>
        <w:t>9</w:t>
      </w:r>
      <w:r w:rsidR="008F2038" w:rsidRPr="00432994">
        <w:rPr>
          <w:bCs/>
          <w:szCs w:val="21"/>
        </w:rPr>
        <w:t>）</w:t>
      </w:r>
      <w:r w:rsidRPr="00432994">
        <w:rPr>
          <w:bCs/>
          <w:szCs w:val="21"/>
        </w:rPr>
        <w:t>项</w:t>
      </w:r>
      <w:r w:rsidR="001369DE" w:rsidRPr="00432994">
        <w:rPr>
          <w:bCs/>
          <w:szCs w:val="21"/>
        </w:rPr>
        <w:t>暂停申购情形之一且基金管理人决定</w:t>
      </w:r>
      <w:r w:rsidR="00654D44" w:rsidRPr="00432994">
        <w:rPr>
          <w:bCs/>
          <w:szCs w:val="21"/>
        </w:rPr>
        <w:t>拒绝或</w:t>
      </w:r>
      <w:r w:rsidR="001369DE" w:rsidRPr="00432994">
        <w:rPr>
          <w:bCs/>
          <w:szCs w:val="21"/>
        </w:rPr>
        <w:t>暂停接受投资人申购申请时，基金管理人应当根据有关规定在</w:t>
      </w:r>
      <w:r w:rsidR="00EF41DA" w:rsidRPr="00432994">
        <w:rPr>
          <w:bCs/>
          <w:szCs w:val="21"/>
        </w:rPr>
        <w:t>规定媒介</w:t>
      </w:r>
      <w:r w:rsidR="001369DE" w:rsidRPr="00432994">
        <w:rPr>
          <w:bCs/>
          <w:szCs w:val="21"/>
        </w:rPr>
        <w:t>上刊登暂停申购公告。如果投资人的申购申请被拒绝，被拒绝的申购对价将退还给投资人。</w:t>
      </w:r>
    </w:p>
    <w:p w:rsidR="00180B82" w:rsidRPr="00432994" w:rsidRDefault="00F31921" w:rsidP="00180B82">
      <w:pPr>
        <w:spacing w:line="360" w:lineRule="auto"/>
        <w:ind w:firstLineChars="200" w:firstLine="420"/>
        <w:rPr>
          <w:bCs/>
          <w:szCs w:val="21"/>
        </w:rPr>
      </w:pPr>
      <w:r w:rsidRPr="00432994">
        <w:rPr>
          <w:bCs/>
          <w:szCs w:val="21"/>
        </w:rPr>
        <w:t>在暂停申购的情况消除时，基金管理人应及时恢复申购业务的办理</w:t>
      </w:r>
      <w:bookmarkStart w:id="154" w:name="_Hlk45832187"/>
      <w:r w:rsidRPr="00432994">
        <w:rPr>
          <w:bCs/>
          <w:szCs w:val="21"/>
        </w:rPr>
        <w:t>并予以公告</w:t>
      </w:r>
      <w:bookmarkEnd w:id="154"/>
      <w:r w:rsidRPr="00432994">
        <w:rPr>
          <w:bCs/>
          <w:szCs w:val="21"/>
        </w:rPr>
        <w:t>。</w:t>
      </w:r>
    </w:p>
    <w:p w:rsidR="00044BF7" w:rsidRPr="00432994" w:rsidRDefault="007A7F01" w:rsidP="00174C9D">
      <w:pPr>
        <w:spacing w:line="360" w:lineRule="auto"/>
        <w:ind w:firstLineChars="200" w:firstLine="422"/>
        <w:rPr>
          <w:b/>
          <w:bCs/>
          <w:szCs w:val="21"/>
        </w:rPr>
      </w:pPr>
      <w:r w:rsidRPr="00432994">
        <w:rPr>
          <w:b/>
          <w:bCs/>
          <w:szCs w:val="21"/>
        </w:rPr>
        <w:t>（九）</w:t>
      </w:r>
      <w:r w:rsidR="00397A04" w:rsidRPr="00432994">
        <w:rPr>
          <w:b/>
          <w:bCs/>
          <w:szCs w:val="21"/>
        </w:rPr>
        <w:t>暂停赎回</w:t>
      </w:r>
      <w:r w:rsidR="00922555" w:rsidRPr="00432994">
        <w:rPr>
          <w:b/>
          <w:bCs/>
          <w:szCs w:val="21"/>
        </w:rPr>
        <w:t>或延缓支付赎回对价</w:t>
      </w:r>
      <w:r w:rsidR="00397A04" w:rsidRPr="00432994">
        <w:rPr>
          <w:b/>
          <w:bCs/>
          <w:szCs w:val="21"/>
        </w:rPr>
        <w:t>的情形</w:t>
      </w:r>
    </w:p>
    <w:p w:rsidR="00044BF7" w:rsidRPr="00432994" w:rsidRDefault="00397A04" w:rsidP="00174C9D">
      <w:pPr>
        <w:spacing w:line="360" w:lineRule="auto"/>
        <w:ind w:firstLineChars="200" w:firstLine="422"/>
        <w:rPr>
          <w:b/>
          <w:bCs/>
          <w:szCs w:val="21"/>
        </w:rPr>
      </w:pPr>
      <w:r w:rsidRPr="00432994">
        <w:rPr>
          <w:b/>
          <w:bCs/>
          <w:szCs w:val="21"/>
        </w:rPr>
        <w:t>发生下列情</w:t>
      </w:r>
      <w:r w:rsidR="00386204" w:rsidRPr="00432994">
        <w:rPr>
          <w:b/>
          <w:bCs/>
          <w:szCs w:val="21"/>
        </w:rPr>
        <w:t>形</w:t>
      </w:r>
      <w:r w:rsidRPr="00432994">
        <w:rPr>
          <w:b/>
          <w:bCs/>
          <w:szCs w:val="21"/>
        </w:rPr>
        <w:t>时，</w:t>
      </w:r>
      <w:r w:rsidR="00B44C70" w:rsidRPr="00432994">
        <w:rPr>
          <w:b/>
          <w:bCs/>
          <w:szCs w:val="21"/>
        </w:rPr>
        <w:t>基金管理人可暂停接受投资人的赎回申请或延缓支付赎回对价：</w:t>
      </w:r>
    </w:p>
    <w:p w:rsidR="00044BF7" w:rsidRPr="00432994" w:rsidRDefault="008F2038" w:rsidP="00174C9D">
      <w:pPr>
        <w:spacing w:line="360" w:lineRule="auto"/>
        <w:ind w:firstLineChars="200" w:firstLine="422"/>
        <w:rPr>
          <w:b/>
          <w:bCs/>
          <w:szCs w:val="21"/>
        </w:rPr>
      </w:pPr>
      <w:r w:rsidRPr="00432994">
        <w:rPr>
          <w:b/>
          <w:bCs/>
          <w:szCs w:val="21"/>
        </w:rPr>
        <w:t>（</w:t>
      </w:r>
      <w:r w:rsidRPr="00432994">
        <w:rPr>
          <w:b/>
          <w:bCs/>
          <w:szCs w:val="21"/>
        </w:rPr>
        <w:t>1</w:t>
      </w:r>
      <w:r w:rsidRPr="00432994">
        <w:rPr>
          <w:b/>
          <w:bCs/>
          <w:szCs w:val="21"/>
        </w:rPr>
        <w:t>）</w:t>
      </w:r>
      <w:r w:rsidR="005B59D8" w:rsidRPr="00432994">
        <w:rPr>
          <w:b/>
          <w:bCs/>
          <w:szCs w:val="21"/>
        </w:rPr>
        <w:t>因不可抗力导致基金管理人不能支付赎回对价。</w:t>
      </w:r>
    </w:p>
    <w:p w:rsidR="00044BF7" w:rsidRPr="00432994" w:rsidRDefault="008F2038" w:rsidP="00174C9D">
      <w:pPr>
        <w:spacing w:line="360" w:lineRule="auto"/>
        <w:ind w:firstLineChars="200" w:firstLine="422"/>
        <w:rPr>
          <w:b/>
          <w:bCs/>
          <w:szCs w:val="21"/>
        </w:rPr>
      </w:pPr>
      <w:r w:rsidRPr="00432994">
        <w:rPr>
          <w:b/>
          <w:bCs/>
          <w:szCs w:val="21"/>
        </w:rPr>
        <w:t>（</w:t>
      </w:r>
      <w:r w:rsidRPr="00432994">
        <w:rPr>
          <w:b/>
          <w:bCs/>
          <w:szCs w:val="21"/>
        </w:rPr>
        <w:t>2</w:t>
      </w:r>
      <w:r w:rsidRPr="00432994">
        <w:rPr>
          <w:b/>
          <w:bCs/>
          <w:szCs w:val="21"/>
        </w:rPr>
        <w:t>）</w:t>
      </w:r>
      <w:r w:rsidR="005B59D8" w:rsidRPr="00432994">
        <w:rPr>
          <w:b/>
          <w:bCs/>
          <w:szCs w:val="21"/>
        </w:rPr>
        <w:t>发生基金合同规定的暂停基金资产估值情况时，基金管理人可暂停接受投资人的赎回申请或延缓支付赎回对价。</w:t>
      </w:r>
    </w:p>
    <w:p w:rsidR="00312420" w:rsidRPr="00432994" w:rsidRDefault="008F2038" w:rsidP="00A6073B">
      <w:pPr>
        <w:spacing w:line="360" w:lineRule="auto"/>
        <w:ind w:firstLineChars="200" w:firstLine="422"/>
        <w:rPr>
          <w:b/>
          <w:bCs/>
          <w:szCs w:val="21"/>
        </w:rPr>
      </w:pPr>
      <w:r w:rsidRPr="00432994">
        <w:rPr>
          <w:b/>
          <w:bCs/>
          <w:szCs w:val="21"/>
        </w:rPr>
        <w:t>（</w:t>
      </w:r>
      <w:r w:rsidRPr="00432994">
        <w:rPr>
          <w:b/>
          <w:bCs/>
          <w:szCs w:val="21"/>
        </w:rPr>
        <w:t>3</w:t>
      </w:r>
      <w:r w:rsidRPr="00432994">
        <w:rPr>
          <w:b/>
          <w:bCs/>
          <w:szCs w:val="21"/>
        </w:rPr>
        <w:t>）</w:t>
      </w:r>
      <w:bookmarkStart w:id="155" w:name="_Hlt152500890"/>
      <w:r w:rsidR="005B59D8" w:rsidRPr="00432994">
        <w:rPr>
          <w:b/>
          <w:bCs/>
          <w:szCs w:val="21"/>
        </w:rPr>
        <w:t>当前一估值日基金资产净值</w:t>
      </w:r>
      <w:r w:rsidR="005B59D8" w:rsidRPr="00432994">
        <w:rPr>
          <w:b/>
          <w:bCs/>
          <w:szCs w:val="21"/>
        </w:rPr>
        <w:t>50%</w:t>
      </w:r>
      <w:r w:rsidR="005B59D8" w:rsidRPr="00432994">
        <w:rPr>
          <w:b/>
          <w:bCs/>
          <w:szCs w:val="21"/>
        </w:rPr>
        <w:t>以上的资产出现无可参考的活跃市场价格且采用估值技术仍导致公允价值存在重大不确定性时，经与基金托管人协商确认后，基金管理人应当延缓支付赎回对价或暂停接受基金赎回申请。</w:t>
      </w:r>
    </w:p>
    <w:p w:rsidR="00044BF7" w:rsidRPr="00432994" w:rsidRDefault="008F2038" w:rsidP="00174C9D">
      <w:pPr>
        <w:spacing w:line="360" w:lineRule="auto"/>
        <w:ind w:firstLineChars="200" w:firstLine="422"/>
        <w:rPr>
          <w:b/>
          <w:bCs/>
          <w:szCs w:val="21"/>
        </w:rPr>
      </w:pPr>
      <w:r w:rsidRPr="00432994">
        <w:rPr>
          <w:b/>
          <w:bCs/>
          <w:szCs w:val="21"/>
        </w:rPr>
        <w:t>（</w:t>
      </w:r>
      <w:r w:rsidRPr="00432994">
        <w:rPr>
          <w:b/>
          <w:bCs/>
          <w:szCs w:val="21"/>
        </w:rPr>
        <w:t>4</w:t>
      </w:r>
      <w:r w:rsidRPr="00432994">
        <w:rPr>
          <w:b/>
          <w:bCs/>
          <w:szCs w:val="21"/>
        </w:rPr>
        <w:t>）</w:t>
      </w:r>
      <w:r w:rsidR="00397A04" w:rsidRPr="00432994">
        <w:rPr>
          <w:b/>
          <w:bCs/>
          <w:szCs w:val="21"/>
        </w:rPr>
        <w:t>证券</w:t>
      </w:r>
      <w:r w:rsidR="00CC4CF9" w:rsidRPr="00432994">
        <w:rPr>
          <w:b/>
          <w:bCs/>
          <w:szCs w:val="21"/>
        </w:rPr>
        <w:t>/</w:t>
      </w:r>
      <w:r w:rsidR="00CC4CF9" w:rsidRPr="00432994">
        <w:rPr>
          <w:b/>
          <w:bCs/>
          <w:szCs w:val="21"/>
        </w:rPr>
        <w:t>期货</w:t>
      </w:r>
      <w:r w:rsidR="00397A04" w:rsidRPr="00432994">
        <w:rPr>
          <w:b/>
          <w:bCs/>
          <w:szCs w:val="21"/>
        </w:rPr>
        <w:t>交易所交易时间非正常停市，导致基金管理人无法计算当日基金资产净值。</w:t>
      </w:r>
    </w:p>
    <w:p w:rsidR="00044BF7" w:rsidRPr="00432994" w:rsidRDefault="008F2038" w:rsidP="00174C9D">
      <w:pPr>
        <w:spacing w:line="360" w:lineRule="auto"/>
        <w:ind w:firstLineChars="200" w:firstLine="422"/>
        <w:rPr>
          <w:b/>
          <w:bCs/>
          <w:szCs w:val="21"/>
        </w:rPr>
      </w:pPr>
      <w:r w:rsidRPr="00432994">
        <w:rPr>
          <w:b/>
          <w:bCs/>
          <w:szCs w:val="21"/>
        </w:rPr>
        <w:t>（</w:t>
      </w:r>
      <w:r w:rsidR="008F046E" w:rsidRPr="00432994">
        <w:rPr>
          <w:b/>
          <w:bCs/>
          <w:szCs w:val="21"/>
        </w:rPr>
        <w:t>5</w:t>
      </w:r>
      <w:r w:rsidRPr="00432994">
        <w:rPr>
          <w:b/>
          <w:bCs/>
          <w:szCs w:val="21"/>
        </w:rPr>
        <w:t>）</w:t>
      </w:r>
      <w:r w:rsidR="00071842" w:rsidRPr="00432994">
        <w:rPr>
          <w:b/>
          <w:bCs/>
          <w:szCs w:val="21"/>
        </w:rPr>
        <w:t>相关</w:t>
      </w:r>
      <w:r w:rsidR="00397A04" w:rsidRPr="00432994">
        <w:rPr>
          <w:b/>
          <w:bCs/>
          <w:szCs w:val="21"/>
        </w:rPr>
        <w:t>证券交易所、申购赎回代理券商、登记机构因异常情况无法办理赎回申请；或者因指数编制单位、相关证券交易市场等的异常情况使申购赎回清单无法编制或编制不当。上述异常情况指基金管理人无法预见并不可控制的情形，包括但不限于系统故障、网络故障、通讯故障、电力故障、数据错误等。</w:t>
      </w:r>
    </w:p>
    <w:p w:rsidR="00CC4CF9" w:rsidRPr="00432994" w:rsidRDefault="008F046E" w:rsidP="00CC4CF9">
      <w:pPr>
        <w:spacing w:line="360" w:lineRule="auto"/>
        <w:ind w:firstLineChars="200" w:firstLine="422"/>
        <w:jc w:val="left"/>
        <w:rPr>
          <w:b/>
          <w:bCs/>
          <w:szCs w:val="21"/>
        </w:rPr>
      </w:pPr>
      <w:r w:rsidRPr="00432994">
        <w:rPr>
          <w:b/>
          <w:bCs/>
          <w:szCs w:val="21"/>
        </w:rPr>
        <w:t>（</w:t>
      </w:r>
      <w:r w:rsidRPr="00432994">
        <w:rPr>
          <w:b/>
          <w:bCs/>
          <w:szCs w:val="21"/>
        </w:rPr>
        <w:t>6</w:t>
      </w:r>
      <w:r w:rsidRPr="00432994">
        <w:rPr>
          <w:b/>
          <w:bCs/>
          <w:szCs w:val="21"/>
        </w:rPr>
        <w:t>）</w:t>
      </w:r>
      <w:r w:rsidR="00CC4CF9" w:rsidRPr="00432994">
        <w:rPr>
          <w:b/>
          <w:bCs/>
          <w:szCs w:val="21"/>
        </w:rPr>
        <w:t>基金管理人开市前因异常情况未能公布申购赎回清单</w:t>
      </w:r>
      <w:r w:rsidR="009739E4" w:rsidRPr="00432994">
        <w:rPr>
          <w:b/>
          <w:bCs/>
          <w:szCs w:val="21"/>
        </w:rPr>
        <w:t>或者申购赎回清单出现重大错误</w:t>
      </w:r>
      <w:r w:rsidR="00CC4CF9" w:rsidRPr="00432994">
        <w:rPr>
          <w:b/>
          <w:bCs/>
          <w:szCs w:val="21"/>
        </w:rPr>
        <w:t>。</w:t>
      </w:r>
    </w:p>
    <w:p w:rsidR="00CC4CF9" w:rsidRPr="00432994" w:rsidRDefault="008F046E" w:rsidP="00444C36">
      <w:pPr>
        <w:spacing w:line="360" w:lineRule="auto"/>
        <w:ind w:firstLineChars="200" w:firstLine="422"/>
        <w:jc w:val="left"/>
        <w:rPr>
          <w:b/>
          <w:bCs/>
          <w:szCs w:val="21"/>
        </w:rPr>
      </w:pPr>
      <w:r w:rsidRPr="00432994">
        <w:rPr>
          <w:b/>
          <w:bCs/>
          <w:szCs w:val="21"/>
        </w:rPr>
        <w:t>（</w:t>
      </w:r>
      <w:r w:rsidR="00314125" w:rsidRPr="00432994">
        <w:rPr>
          <w:b/>
          <w:bCs/>
          <w:szCs w:val="21"/>
        </w:rPr>
        <w:t>7</w:t>
      </w:r>
      <w:r w:rsidRPr="00432994">
        <w:rPr>
          <w:b/>
          <w:bCs/>
          <w:szCs w:val="21"/>
        </w:rPr>
        <w:t>）</w:t>
      </w:r>
      <w:r w:rsidR="005B59D8" w:rsidRPr="00432994">
        <w:rPr>
          <w:b/>
          <w:bCs/>
          <w:szCs w:val="21"/>
        </w:rPr>
        <w:t>发生继续接受赎回申请将损害现有基金份额持有人利益的情形时，基金管理人可暂停接受基金份额持有人的赎回申请。</w:t>
      </w:r>
    </w:p>
    <w:p w:rsidR="00223D57" w:rsidRPr="00432994" w:rsidRDefault="00223D57" w:rsidP="00444C36">
      <w:pPr>
        <w:spacing w:line="360" w:lineRule="auto"/>
        <w:ind w:firstLineChars="200" w:firstLine="422"/>
        <w:jc w:val="left"/>
        <w:rPr>
          <w:b/>
          <w:bCs/>
          <w:szCs w:val="21"/>
        </w:rPr>
      </w:pPr>
      <w:r w:rsidRPr="00432994">
        <w:rPr>
          <w:b/>
          <w:bCs/>
          <w:szCs w:val="21"/>
        </w:rPr>
        <w:t>（</w:t>
      </w:r>
      <w:r w:rsidRPr="00432994">
        <w:rPr>
          <w:b/>
          <w:bCs/>
          <w:szCs w:val="21"/>
        </w:rPr>
        <w:t>8</w:t>
      </w:r>
      <w:r w:rsidRPr="00432994">
        <w:rPr>
          <w:b/>
          <w:bCs/>
          <w:szCs w:val="21"/>
        </w:rPr>
        <w:t>）</w:t>
      </w:r>
      <w:r w:rsidR="009739E4" w:rsidRPr="00432994">
        <w:rPr>
          <w:b/>
          <w:bCs/>
          <w:szCs w:val="21"/>
        </w:rPr>
        <w:t>出现基金管理人认为属于紧急事故的情况（包括但不限于占基金相当比例的投资品种因停牌或其它客观情况无法变现），导致基金管理人不能出售或评估基金资产。</w:t>
      </w:r>
    </w:p>
    <w:p w:rsidR="00044BF7" w:rsidRPr="00432994" w:rsidRDefault="00314125" w:rsidP="006A41DD">
      <w:pPr>
        <w:spacing w:line="360" w:lineRule="auto"/>
        <w:ind w:firstLineChars="200" w:firstLine="422"/>
        <w:rPr>
          <w:b/>
          <w:bCs/>
          <w:szCs w:val="21"/>
        </w:rPr>
      </w:pPr>
      <w:r w:rsidRPr="00432994">
        <w:rPr>
          <w:b/>
          <w:bCs/>
          <w:szCs w:val="21"/>
        </w:rPr>
        <w:t>（</w:t>
      </w:r>
      <w:r w:rsidR="007E190C" w:rsidRPr="00432994">
        <w:rPr>
          <w:b/>
          <w:bCs/>
          <w:szCs w:val="21"/>
        </w:rPr>
        <w:t>9</w:t>
      </w:r>
      <w:r w:rsidRPr="00432994">
        <w:rPr>
          <w:b/>
          <w:bCs/>
          <w:szCs w:val="21"/>
        </w:rPr>
        <w:t>）</w:t>
      </w:r>
      <w:bookmarkEnd w:id="155"/>
      <w:r w:rsidR="00397A04" w:rsidRPr="00432994">
        <w:rPr>
          <w:b/>
          <w:bCs/>
          <w:szCs w:val="21"/>
        </w:rPr>
        <w:t>法律法规、</w:t>
      </w:r>
      <w:r w:rsidR="00071842" w:rsidRPr="00432994">
        <w:rPr>
          <w:b/>
          <w:bCs/>
          <w:szCs w:val="21"/>
        </w:rPr>
        <w:t>深圳</w:t>
      </w:r>
      <w:r w:rsidR="00397A04" w:rsidRPr="00432994">
        <w:rPr>
          <w:b/>
          <w:bCs/>
          <w:szCs w:val="21"/>
        </w:rPr>
        <w:t>证券交易所规定或中国证监会认定的其他情形。</w:t>
      </w:r>
    </w:p>
    <w:p w:rsidR="00044BF7" w:rsidRPr="00432994" w:rsidRDefault="005B59D8" w:rsidP="00174C9D">
      <w:pPr>
        <w:spacing w:line="360" w:lineRule="auto"/>
        <w:ind w:firstLineChars="200" w:firstLine="422"/>
        <w:rPr>
          <w:b/>
          <w:bCs/>
          <w:szCs w:val="21"/>
        </w:rPr>
      </w:pPr>
      <w:r w:rsidRPr="00432994">
        <w:rPr>
          <w:b/>
          <w:bCs/>
          <w:szCs w:val="21"/>
        </w:rPr>
        <w:t>发生上述情形之一且基金管理人决定暂停赎回或延缓支付赎回对价时，基金管理人应当根据有关规定在</w:t>
      </w:r>
      <w:r w:rsidR="00EF41DA" w:rsidRPr="00432994">
        <w:rPr>
          <w:b/>
          <w:bCs/>
          <w:szCs w:val="21"/>
        </w:rPr>
        <w:t>规定媒介</w:t>
      </w:r>
      <w:r w:rsidRPr="00432994">
        <w:rPr>
          <w:b/>
          <w:bCs/>
          <w:szCs w:val="21"/>
        </w:rPr>
        <w:t>上刊登暂停赎回公告。在暂停赎回的情况消除时，基金管理人应及时恢复赎回业务的办理并公告。</w:t>
      </w:r>
    </w:p>
    <w:p w:rsidR="005E23BA" w:rsidRPr="00432994" w:rsidRDefault="00314125" w:rsidP="003C6C6A">
      <w:pPr>
        <w:spacing w:line="360" w:lineRule="auto"/>
        <w:ind w:firstLineChars="200" w:firstLine="420"/>
        <w:jc w:val="left"/>
        <w:rPr>
          <w:bCs/>
          <w:szCs w:val="21"/>
        </w:rPr>
      </w:pPr>
      <w:r w:rsidRPr="00432994">
        <w:rPr>
          <w:bCs/>
          <w:szCs w:val="21"/>
        </w:rPr>
        <w:t>（</w:t>
      </w:r>
      <w:r w:rsidR="00CF7F6E" w:rsidRPr="00432994">
        <w:rPr>
          <w:bCs/>
          <w:szCs w:val="21"/>
        </w:rPr>
        <w:t>十</w:t>
      </w:r>
      <w:r w:rsidRPr="00432994">
        <w:rPr>
          <w:bCs/>
          <w:szCs w:val="21"/>
        </w:rPr>
        <w:t>）</w:t>
      </w:r>
      <w:bookmarkStart w:id="156" w:name="_Hlt70481650"/>
      <w:bookmarkEnd w:id="156"/>
      <w:r w:rsidR="005E23BA" w:rsidRPr="00432994">
        <w:rPr>
          <w:bCs/>
          <w:szCs w:val="21"/>
        </w:rPr>
        <w:t>基金份额折算</w:t>
      </w:r>
    </w:p>
    <w:p w:rsidR="00E40D68" w:rsidRPr="00432994" w:rsidRDefault="00E40D68" w:rsidP="00E40D68">
      <w:pPr>
        <w:spacing w:line="360" w:lineRule="auto"/>
        <w:ind w:firstLineChars="200" w:firstLine="420"/>
        <w:jc w:val="left"/>
        <w:rPr>
          <w:bCs/>
          <w:szCs w:val="21"/>
        </w:rPr>
      </w:pPr>
      <w:r w:rsidRPr="00432994">
        <w:rPr>
          <w:bCs/>
          <w:szCs w:val="21"/>
        </w:rPr>
        <w:t>为提高交易便利或根据需要（如变更标的指数），基金管理人可向登记机构申请办理基金份额折算与变更登记。基金份额折算后，基金的基金份额总额与基金份额持有人持有的基金份额数额将发生调整，但调整后的基金份额持有人持有的基金份额占基金份额总额的比例不发生变化。基金份额折算对基金份额持有人的权益无实质性影响。基金份额折算后，基金份额持有人将按照折算后的基金份额享有权利并承担义务。基金管理人应就其具体事宜进行必要公告，并提前通知基金托管人。</w:t>
      </w:r>
    </w:p>
    <w:p w:rsidR="005E23BA" w:rsidRPr="00432994" w:rsidRDefault="005E23BA" w:rsidP="005E23BA">
      <w:pPr>
        <w:pStyle w:val="af0"/>
        <w:ind w:firstLine="420"/>
        <w:jc w:val="left"/>
        <w:rPr>
          <w:rFonts w:ascii="Times New Roman" w:eastAsia="宋体" w:hAnsi="Times New Roman" w:cs="Times New Roman"/>
          <w:bCs/>
          <w:sz w:val="21"/>
          <w:szCs w:val="21"/>
        </w:rPr>
      </w:pPr>
      <w:r w:rsidRPr="00432994">
        <w:rPr>
          <w:rFonts w:ascii="Times New Roman" w:eastAsia="宋体" w:hAnsi="Times New Roman" w:cs="Times New Roman"/>
          <w:bCs/>
          <w:sz w:val="21"/>
          <w:szCs w:val="21"/>
        </w:rPr>
        <w:t>（</w:t>
      </w:r>
      <w:r w:rsidR="00CF7F6E" w:rsidRPr="00432994">
        <w:rPr>
          <w:rFonts w:ascii="Times New Roman" w:eastAsia="宋体" w:hAnsi="Times New Roman" w:cs="Times New Roman"/>
          <w:bCs/>
          <w:sz w:val="21"/>
          <w:szCs w:val="21"/>
        </w:rPr>
        <w:t>十一</w:t>
      </w:r>
      <w:r w:rsidRPr="00432994">
        <w:rPr>
          <w:rFonts w:ascii="Times New Roman" w:eastAsia="宋体" w:hAnsi="Times New Roman" w:cs="Times New Roman"/>
          <w:bCs/>
          <w:sz w:val="21"/>
          <w:szCs w:val="21"/>
        </w:rPr>
        <w:t>）基金份额拆分与合并</w:t>
      </w:r>
    </w:p>
    <w:p w:rsidR="00E40D68" w:rsidRPr="00432994" w:rsidRDefault="00E40D68" w:rsidP="00E40D68">
      <w:pPr>
        <w:pStyle w:val="af0"/>
        <w:ind w:firstLine="420"/>
        <w:jc w:val="left"/>
        <w:rPr>
          <w:rFonts w:ascii="Times New Roman" w:eastAsia="宋体" w:hAnsi="Times New Roman" w:cs="Times New Roman"/>
          <w:bCs/>
          <w:sz w:val="21"/>
          <w:szCs w:val="21"/>
        </w:rPr>
      </w:pPr>
      <w:r w:rsidRPr="00432994">
        <w:rPr>
          <w:rFonts w:ascii="Times New Roman" w:eastAsia="宋体" w:hAnsi="Times New Roman" w:cs="Times New Roman"/>
          <w:bCs/>
          <w:sz w:val="21"/>
          <w:szCs w:val="21"/>
        </w:rPr>
        <w:t>基金成立后，在法律法规规定的范围内，在基金管理人与基金托管人协商一致的情况下，本基金可实施基金份额拆分或合并。</w:t>
      </w:r>
    </w:p>
    <w:p w:rsidR="00E40D68" w:rsidRPr="00432994" w:rsidRDefault="00E40D68" w:rsidP="00E40D68">
      <w:pPr>
        <w:pStyle w:val="af0"/>
        <w:ind w:firstLine="420"/>
        <w:jc w:val="left"/>
        <w:rPr>
          <w:rFonts w:ascii="Times New Roman" w:eastAsia="宋体" w:hAnsi="Times New Roman" w:cs="Times New Roman"/>
          <w:bCs/>
          <w:sz w:val="21"/>
          <w:szCs w:val="21"/>
        </w:rPr>
      </w:pPr>
      <w:r w:rsidRPr="00432994">
        <w:rPr>
          <w:rFonts w:ascii="Times New Roman" w:eastAsia="宋体" w:hAnsi="Times New Roman" w:cs="Times New Roman"/>
          <w:bCs/>
          <w:sz w:val="21"/>
          <w:szCs w:val="21"/>
        </w:rPr>
        <w:t>基金份额拆分或合并是在保持现有基金份额持有人资产总值不变的前提下，改变基金份额净值和持有基金份额的对应关系，是重新列示基金资产的一种方式。基金份额拆分或合并对基金份额持有人的权益无实质性影响。</w:t>
      </w:r>
    </w:p>
    <w:p w:rsidR="005E23BA" w:rsidRPr="00432994" w:rsidRDefault="005E23BA" w:rsidP="005E23BA">
      <w:pPr>
        <w:spacing w:line="360" w:lineRule="auto"/>
        <w:ind w:firstLineChars="200" w:firstLine="420"/>
        <w:rPr>
          <w:bCs/>
          <w:szCs w:val="21"/>
        </w:rPr>
      </w:pPr>
      <w:r w:rsidRPr="00432994">
        <w:rPr>
          <w:bCs/>
          <w:szCs w:val="21"/>
        </w:rPr>
        <w:t>（</w:t>
      </w:r>
      <w:r w:rsidR="00CF7F6E" w:rsidRPr="00432994">
        <w:rPr>
          <w:bCs/>
          <w:szCs w:val="21"/>
        </w:rPr>
        <w:t>十二</w:t>
      </w:r>
      <w:r w:rsidRPr="00432994">
        <w:rPr>
          <w:bCs/>
          <w:szCs w:val="21"/>
        </w:rPr>
        <w:t>）基金的非交易过户</w:t>
      </w:r>
    </w:p>
    <w:p w:rsidR="00E40D68" w:rsidRPr="00432994" w:rsidRDefault="00E40D68" w:rsidP="00E40D68">
      <w:pPr>
        <w:spacing w:line="360" w:lineRule="auto"/>
        <w:ind w:firstLineChars="200" w:firstLine="420"/>
        <w:rPr>
          <w:bCs/>
          <w:szCs w:val="21"/>
        </w:rPr>
      </w:pPr>
      <w:r w:rsidRPr="00432994">
        <w:rPr>
          <w:bCs/>
          <w:szCs w:val="21"/>
        </w:rPr>
        <w:t>基金的非交易过户是指基金登记机构受理继承、捐赠和司法强制执行等情形而产生的非交易过户以及登记机构认可、符合法律法规的</w:t>
      </w:r>
      <w:r w:rsidR="000C27EA" w:rsidRPr="00432994">
        <w:rPr>
          <w:bCs/>
          <w:szCs w:val="21"/>
        </w:rPr>
        <w:t>其他</w:t>
      </w:r>
      <w:r w:rsidRPr="00432994">
        <w:rPr>
          <w:bCs/>
          <w:szCs w:val="21"/>
        </w:rPr>
        <w:t>非交易过户。无论在上述何种情况下，接受划转的主体必须是依法可以持有本基金基金份额的投资人。</w:t>
      </w:r>
    </w:p>
    <w:p w:rsidR="00E40D68" w:rsidRPr="00432994" w:rsidRDefault="00E40D68" w:rsidP="00E40D68">
      <w:pPr>
        <w:spacing w:line="360" w:lineRule="auto"/>
        <w:ind w:firstLineChars="200" w:firstLine="420"/>
        <w:rPr>
          <w:bCs/>
          <w:szCs w:val="21"/>
        </w:rPr>
      </w:pPr>
      <w:r w:rsidRPr="00432994">
        <w:rPr>
          <w:bCs/>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w:t>
      </w:r>
      <w:r w:rsidR="00F51B19" w:rsidRPr="00432994">
        <w:rPr>
          <w:bCs/>
          <w:szCs w:val="21"/>
        </w:rPr>
        <w:t>（包括司法强制赎回）</w:t>
      </w:r>
      <w:r w:rsidRPr="00432994">
        <w:rPr>
          <w:bCs/>
          <w:szCs w:val="21"/>
        </w:rPr>
        <w:t>。办理非交易过户必须提供基金登记机构要求提供的相关资料，对于符合条件的非交易过户申请按基金登记机构的规定办理，并按基金登记机构规定的标准收费。</w:t>
      </w:r>
    </w:p>
    <w:p w:rsidR="005E23BA" w:rsidRPr="00432994" w:rsidRDefault="005E23BA" w:rsidP="005E23BA">
      <w:pPr>
        <w:spacing w:line="360" w:lineRule="auto"/>
        <w:ind w:firstLineChars="200" w:firstLine="420"/>
        <w:rPr>
          <w:bCs/>
          <w:szCs w:val="21"/>
        </w:rPr>
      </w:pPr>
      <w:r w:rsidRPr="00432994">
        <w:rPr>
          <w:bCs/>
          <w:szCs w:val="21"/>
        </w:rPr>
        <w:t>（</w:t>
      </w:r>
      <w:r w:rsidR="00CF7F6E" w:rsidRPr="00432994">
        <w:rPr>
          <w:bCs/>
          <w:szCs w:val="21"/>
        </w:rPr>
        <w:t>十三</w:t>
      </w:r>
      <w:r w:rsidRPr="00432994">
        <w:rPr>
          <w:bCs/>
          <w:szCs w:val="21"/>
        </w:rPr>
        <w:t>）基金份额的冻结和解冻</w:t>
      </w:r>
    </w:p>
    <w:p w:rsidR="005E23BA" w:rsidRPr="00432994" w:rsidRDefault="005E23BA" w:rsidP="005E23BA">
      <w:pPr>
        <w:spacing w:line="360" w:lineRule="auto"/>
        <w:ind w:firstLineChars="200" w:firstLine="420"/>
        <w:rPr>
          <w:bCs/>
          <w:szCs w:val="21"/>
        </w:rPr>
      </w:pPr>
      <w:r w:rsidRPr="00432994">
        <w:rPr>
          <w:bCs/>
          <w:szCs w:val="21"/>
        </w:rPr>
        <w:t>基金登记机构只受理国家有权机关依法要求的基金份额的冻结与解冻，以及登记机构认可、符合法律法规的其他情况下的冻结与解冻。</w:t>
      </w:r>
    </w:p>
    <w:p w:rsidR="005E23BA" w:rsidRPr="00432994" w:rsidRDefault="005E23BA" w:rsidP="005E23BA">
      <w:pPr>
        <w:spacing w:line="360" w:lineRule="auto"/>
        <w:ind w:firstLineChars="200" w:firstLine="420"/>
        <w:rPr>
          <w:bCs/>
          <w:szCs w:val="21"/>
        </w:rPr>
      </w:pPr>
      <w:r w:rsidRPr="00432994">
        <w:rPr>
          <w:bCs/>
          <w:szCs w:val="21"/>
        </w:rPr>
        <w:t>（</w:t>
      </w:r>
      <w:r w:rsidR="00CF7F6E" w:rsidRPr="00432994">
        <w:rPr>
          <w:bCs/>
          <w:szCs w:val="21"/>
        </w:rPr>
        <w:t>十四</w:t>
      </w:r>
      <w:r w:rsidRPr="00432994">
        <w:rPr>
          <w:bCs/>
          <w:szCs w:val="21"/>
        </w:rPr>
        <w:t>）其他业务</w:t>
      </w:r>
    </w:p>
    <w:p w:rsidR="0021314F" w:rsidRPr="00432994" w:rsidRDefault="0021314F" w:rsidP="0021314F">
      <w:pPr>
        <w:spacing w:line="360" w:lineRule="auto"/>
        <w:ind w:firstLineChars="200" w:firstLine="420"/>
        <w:rPr>
          <w:bCs/>
          <w:szCs w:val="21"/>
        </w:rPr>
      </w:pPr>
      <w:r w:rsidRPr="00432994">
        <w:rPr>
          <w:bCs/>
          <w:szCs w:val="21"/>
        </w:rPr>
        <w:t>1</w:t>
      </w:r>
      <w:r w:rsidRPr="00432994">
        <w:rPr>
          <w:bCs/>
          <w:szCs w:val="21"/>
        </w:rPr>
        <w:t>、在履行适当程序后，基金管理人可开放</w:t>
      </w:r>
      <w:r w:rsidR="00D64CAA" w:rsidRPr="00432994">
        <w:rPr>
          <w:bCs/>
          <w:szCs w:val="21"/>
        </w:rPr>
        <w:t>集合</w:t>
      </w:r>
      <w:r w:rsidRPr="00432994">
        <w:rPr>
          <w:bCs/>
          <w:szCs w:val="21"/>
        </w:rPr>
        <w:t>申购，即基金管理人接受投资者用满足条件的</w:t>
      </w:r>
      <w:r w:rsidR="009A06F5" w:rsidRPr="00432994">
        <w:rPr>
          <w:bCs/>
          <w:szCs w:val="21"/>
        </w:rPr>
        <w:t>单只或多只标的指数</w:t>
      </w:r>
      <w:r w:rsidR="00DE2B8D" w:rsidRPr="00432994">
        <w:rPr>
          <w:bCs/>
          <w:szCs w:val="21"/>
        </w:rPr>
        <w:t>成份</w:t>
      </w:r>
      <w:r w:rsidR="009A06F5" w:rsidRPr="00432994">
        <w:rPr>
          <w:bCs/>
          <w:szCs w:val="21"/>
        </w:rPr>
        <w:t>券为对价，在规定时间内集合申购本基金份额的行为</w:t>
      </w:r>
      <w:r w:rsidRPr="00432994">
        <w:rPr>
          <w:bCs/>
          <w:szCs w:val="21"/>
        </w:rPr>
        <w:t>。</w:t>
      </w:r>
    </w:p>
    <w:p w:rsidR="004F15D0" w:rsidRPr="00432994" w:rsidRDefault="004F15D0" w:rsidP="0021314F">
      <w:pPr>
        <w:spacing w:line="360" w:lineRule="auto"/>
        <w:ind w:firstLineChars="200" w:firstLine="420"/>
        <w:rPr>
          <w:bCs/>
          <w:szCs w:val="21"/>
        </w:rPr>
      </w:pPr>
      <w:r w:rsidRPr="00432994">
        <w:rPr>
          <w:bCs/>
          <w:szCs w:val="21"/>
        </w:rPr>
        <w:t>2</w:t>
      </w:r>
      <w:r w:rsidRPr="00432994">
        <w:rPr>
          <w:bCs/>
          <w:szCs w:val="21"/>
        </w:rPr>
        <w:t>、</w:t>
      </w:r>
      <w:r w:rsidRPr="00432994">
        <w:rPr>
          <w:bCs/>
          <w:szCs w:val="21"/>
        </w:rPr>
        <w:t>ETF</w:t>
      </w:r>
      <w:r w:rsidRPr="00432994">
        <w:rPr>
          <w:bCs/>
          <w:szCs w:val="21"/>
        </w:rPr>
        <w:t>联接基金是指将其绝大部分基金财产投资于跟踪同一标的指数的</w:t>
      </w:r>
      <w:r w:rsidRPr="00432994">
        <w:rPr>
          <w:bCs/>
          <w:szCs w:val="21"/>
        </w:rPr>
        <w:t>ETF</w:t>
      </w:r>
      <w:r w:rsidRPr="00432994">
        <w:rPr>
          <w:bCs/>
          <w:szCs w:val="21"/>
        </w:rPr>
        <w:t>，紧密跟踪标的指数表现，追求跟踪偏离度和跟踪误差最小化，采用开放式运作方式的基金。若本基金推出联接基金，联接基金可以特殊申购本基金基金份额，不收取申购费用</w:t>
      </w:r>
      <w:r w:rsidR="008727A5" w:rsidRPr="00432994">
        <w:rPr>
          <w:bCs/>
          <w:szCs w:val="21"/>
        </w:rPr>
        <w:t>，无须召开基金份额持有人大会</w:t>
      </w:r>
      <w:r w:rsidRPr="00432994">
        <w:rPr>
          <w:bCs/>
          <w:szCs w:val="21"/>
        </w:rPr>
        <w:t>。</w:t>
      </w:r>
    </w:p>
    <w:p w:rsidR="0021314F" w:rsidRPr="00432994" w:rsidRDefault="004F15D0" w:rsidP="0021314F">
      <w:pPr>
        <w:spacing w:line="360" w:lineRule="auto"/>
        <w:ind w:firstLineChars="200" w:firstLine="420"/>
        <w:rPr>
          <w:bCs/>
          <w:szCs w:val="21"/>
        </w:rPr>
      </w:pPr>
      <w:r w:rsidRPr="00432994">
        <w:rPr>
          <w:bCs/>
          <w:szCs w:val="21"/>
        </w:rPr>
        <w:t>3</w:t>
      </w:r>
      <w:r w:rsidR="008528D5" w:rsidRPr="00432994">
        <w:rPr>
          <w:bCs/>
          <w:szCs w:val="21"/>
        </w:rPr>
        <w:t>、基金管理人指定的代理机构可依据</w:t>
      </w:r>
      <w:r w:rsidR="0021314F" w:rsidRPr="00432994">
        <w:rPr>
          <w:bCs/>
          <w:szCs w:val="21"/>
        </w:rPr>
        <w:t>基金合同开展其他服务，双方需签订书面委托代理协议。</w:t>
      </w:r>
    </w:p>
    <w:p w:rsidR="0021314F" w:rsidRPr="00432994" w:rsidRDefault="004F15D0" w:rsidP="0021314F">
      <w:pPr>
        <w:spacing w:line="360" w:lineRule="auto"/>
        <w:ind w:firstLineChars="200" w:firstLine="420"/>
        <w:rPr>
          <w:bCs/>
          <w:szCs w:val="21"/>
        </w:rPr>
      </w:pPr>
      <w:r w:rsidRPr="00432994">
        <w:rPr>
          <w:bCs/>
          <w:szCs w:val="21"/>
        </w:rPr>
        <w:t>4</w:t>
      </w:r>
      <w:r w:rsidR="0021314F" w:rsidRPr="00432994">
        <w:rPr>
          <w:bCs/>
          <w:szCs w:val="21"/>
        </w:rPr>
        <w:t>、基金管理人可在法律法规允许的范围内，在不影响基金份额持有人实质利益的前提下，根据市场情况对上述申购和赎回的安排进行补充和调整，基金管理人应在实施日前依照《信息披露办法》的有关规定在</w:t>
      </w:r>
      <w:r w:rsidR="00EF41DA" w:rsidRPr="00432994">
        <w:rPr>
          <w:bCs/>
          <w:szCs w:val="21"/>
        </w:rPr>
        <w:t>规定媒介</w:t>
      </w:r>
      <w:r w:rsidR="0021314F" w:rsidRPr="00432994">
        <w:rPr>
          <w:bCs/>
          <w:szCs w:val="21"/>
        </w:rPr>
        <w:t>上公告。</w:t>
      </w:r>
    </w:p>
    <w:p w:rsidR="00E40D68" w:rsidRPr="00432994" w:rsidRDefault="004F15D0" w:rsidP="00E40D68">
      <w:pPr>
        <w:spacing w:line="360" w:lineRule="auto"/>
        <w:ind w:firstLineChars="200" w:firstLine="420"/>
        <w:rPr>
          <w:bCs/>
          <w:szCs w:val="21"/>
        </w:rPr>
      </w:pPr>
      <w:bookmarkStart w:id="157" w:name="_Toc11159930"/>
      <w:bookmarkStart w:id="158" w:name="_Toc64907140"/>
      <w:bookmarkStart w:id="159" w:name="_Toc16859"/>
      <w:bookmarkStart w:id="160" w:name="_Toc14078725"/>
      <w:r w:rsidRPr="00432994">
        <w:rPr>
          <w:bCs/>
          <w:szCs w:val="21"/>
        </w:rPr>
        <w:t>5</w:t>
      </w:r>
      <w:r w:rsidR="0021314F" w:rsidRPr="00432994">
        <w:rPr>
          <w:bCs/>
          <w:szCs w:val="21"/>
        </w:rPr>
        <w:t>、对于符合相关法律法规要求的特定机构投资者，基金管理人可在不违反法律法规且对持有人利益无实质性不利影响的情况下，安排专门的申购方式，并于新的申购方式开始执行前另行公告。</w:t>
      </w:r>
    </w:p>
    <w:p w:rsidR="00B226AD" w:rsidRPr="00432994" w:rsidRDefault="004F15D0" w:rsidP="00B226AD">
      <w:pPr>
        <w:spacing w:line="360" w:lineRule="auto"/>
        <w:ind w:firstLineChars="200" w:firstLine="420"/>
        <w:rPr>
          <w:bCs/>
          <w:szCs w:val="21"/>
        </w:rPr>
      </w:pPr>
      <w:r w:rsidRPr="00432994">
        <w:rPr>
          <w:bCs/>
          <w:szCs w:val="21"/>
        </w:rPr>
        <w:t>6</w:t>
      </w:r>
      <w:r w:rsidR="00B226AD" w:rsidRPr="00432994">
        <w:rPr>
          <w:bCs/>
          <w:szCs w:val="21"/>
        </w:rPr>
        <w:t>、</w:t>
      </w:r>
      <w:bookmarkEnd w:id="157"/>
      <w:bookmarkEnd w:id="158"/>
      <w:r w:rsidR="00B226AD" w:rsidRPr="00432994">
        <w:rPr>
          <w:bCs/>
          <w:szCs w:val="21"/>
        </w:rPr>
        <w:t>基金合同生效后，若深圳证券交易所、中国证券登记结算有限责任公司针对跨市场股票交易型开放式指数证券投资基金引入新的清算交收和申购赎回模式，基金管理人有权调整或者新增本基金的清算交收和申购赎回模式并提前公告，无须召开基金份额持有人大会。届时，基金管理人将发布公告予以披露，并对本基金的基金合同和招募说明书予以更新。</w:t>
      </w:r>
    </w:p>
    <w:p w:rsidR="009C3553" w:rsidRPr="00432994" w:rsidRDefault="009C3553">
      <w:pPr>
        <w:widowControl/>
        <w:jc w:val="left"/>
        <w:rPr>
          <w:b/>
          <w:bCs/>
          <w:kern w:val="44"/>
          <w:szCs w:val="21"/>
        </w:rPr>
      </w:pPr>
      <w:bookmarkStart w:id="161" w:name="_Toc233456278"/>
      <w:bookmarkStart w:id="162" w:name="_Toc235268217"/>
      <w:bookmarkStart w:id="163" w:name="_Toc347818171"/>
      <w:bookmarkStart w:id="164" w:name="_Toc408387352"/>
      <w:bookmarkStart w:id="165" w:name="_Toc424913923"/>
      <w:bookmarkStart w:id="166" w:name="_Toc69996167"/>
      <w:bookmarkStart w:id="167" w:name="_Toc492027484"/>
      <w:bookmarkStart w:id="168" w:name="_Toc536176038"/>
      <w:r w:rsidRPr="00432994">
        <w:rPr>
          <w:bCs/>
          <w:kern w:val="44"/>
          <w:szCs w:val="21"/>
        </w:rPr>
        <w:br w:type="page"/>
      </w:r>
    </w:p>
    <w:p w:rsidR="0029004B" w:rsidRPr="00432994" w:rsidRDefault="0097551D" w:rsidP="009D142B">
      <w:pPr>
        <w:pStyle w:val="1"/>
        <w:spacing w:before="340" w:after="330" w:line="331" w:lineRule="auto"/>
        <w:jc w:val="center"/>
        <w:rPr>
          <w:rFonts w:ascii="Times New Roman"/>
          <w:bCs/>
          <w:color w:val="auto"/>
          <w:kern w:val="44"/>
          <w:sz w:val="21"/>
          <w:szCs w:val="21"/>
        </w:rPr>
      </w:pPr>
      <w:bookmarkStart w:id="169" w:name="_Toc64907141"/>
      <w:r w:rsidRPr="00432994">
        <w:rPr>
          <w:rFonts w:ascii="Times New Roman"/>
          <w:bCs/>
          <w:color w:val="auto"/>
          <w:kern w:val="44"/>
          <w:sz w:val="21"/>
          <w:szCs w:val="21"/>
        </w:rPr>
        <w:t>十</w:t>
      </w:r>
      <w:r w:rsidR="0029004B" w:rsidRPr="00432994">
        <w:rPr>
          <w:rFonts w:ascii="Times New Roman"/>
          <w:bCs/>
          <w:color w:val="auto"/>
          <w:kern w:val="44"/>
          <w:sz w:val="21"/>
          <w:szCs w:val="21"/>
        </w:rPr>
        <w:t>、基金的投资</w:t>
      </w:r>
      <w:bookmarkEnd w:id="161"/>
      <w:bookmarkEnd w:id="162"/>
      <w:bookmarkEnd w:id="163"/>
      <w:bookmarkEnd w:id="164"/>
      <w:bookmarkEnd w:id="165"/>
      <w:bookmarkEnd w:id="166"/>
      <w:bookmarkEnd w:id="167"/>
      <w:bookmarkEnd w:id="168"/>
      <w:bookmarkEnd w:id="169"/>
    </w:p>
    <w:p w:rsidR="0029004B" w:rsidRPr="00432994" w:rsidRDefault="00094CCB" w:rsidP="0029004B">
      <w:pPr>
        <w:spacing w:line="360" w:lineRule="auto"/>
        <w:ind w:firstLineChars="200" w:firstLine="420"/>
        <w:rPr>
          <w:szCs w:val="21"/>
        </w:rPr>
      </w:pPr>
      <w:r w:rsidRPr="00432994">
        <w:rPr>
          <w:szCs w:val="21"/>
        </w:rPr>
        <w:t>（一）投资目标</w:t>
      </w:r>
    </w:p>
    <w:p w:rsidR="004F6A12" w:rsidRPr="00432994" w:rsidRDefault="004F6A12" w:rsidP="004F6A12">
      <w:pPr>
        <w:spacing w:line="360" w:lineRule="auto"/>
        <w:ind w:firstLineChars="200" w:firstLine="420"/>
        <w:jc w:val="left"/>
        <w:rPr>
          <w:bCs/>
          <w:szCs w:val="21"/>
        </w:rPr>
      </w:pPr>
      <w:r w:rsidRPr="00432994">
        <w:rPr>
          <w:bCs/>
          <w:szCs w:val="21"/>
        </w:rPr>
        <w:t>紧密跟踪标的指数，追求跟踪偏离度和跟踪误差最小化。</w:t>
      </w:r>
      <w:r w:rsidR="00BD13DA" w:rsidRPr="00432994">
        <w:rPr>
          <w:bCs/>
          <w:szCs w:val="21"/>
        </w:rPr>
        <w:t>本基金力争日均跟踪偏离度的绝对值不超过</w:t>
      </w:r>
      <w:r w:rsidR="00BD13DA" w:rsidRPr="00432994">
        <w:rPr>
          <w:bCs/>
          <w:szCs w:val="21"/>
        </w:rPr>
        <w:t>0.2%</w:t>
      </w:r>
      <w:r w:rsidR="00BD13DA" w:rsidRPr="00432994">
        <w:rPr>
          <w:bCs/>
          <w:szCs w:val="21"/>
        </w:rPr>
        <w:t>，年跟踪误差不超过</w:t>
      </w:r>
      <w:r w:rsidR="00BD13DA" w:rsidRPr="00432994">
        <w:rPr>
          <w:bCs/>
          <w:szCs w:val="21"/>
        </w:rPr>
        <w:t>2%</w:t>
      </w:r>
      <w:r w:rsidR="00BD13DA" w:rsidRPr="00432994">
        <w:rPr>
          <w:bCs/>
          <w:szCs w:val="21"/>
        </w:rPr>
        <w:t>。</w:t>
      </w:r>
    </w:p>
    <w:p w:rsidR="0029004B" w:rsidRPr="00432994" w:rsidRDefault="00094CCB" w:rsidP="0029004B">
      <w:pPr>
        <w:spacing w:line="360" w:lineRule="auto"/>
        <w:ind w:firstLineChars="200" w:firstLine="420"/>
        <w:rPr>
          <w:szCs w:val="21"/>
        </w:rPr>
      </w:pPr>
      <w:r w:rsidRPr="00432994">
        <w:rPr>
          <w:szCs w:val="21"/>
        </w:rPr>
        <w:t>（二）投资范围</w:t>
      </w:r>
    </w:p>
    <w:p w:rsidR="00CB3978" w:rsidRPr="00432994" w:rsidRDefault="00BE4FD2" w:rsidP="00EF67CC">
      <w:pPr>
        <w:spacing w:line="360" w:lineRule="auto"/>
        <w:ind w:firstLineChars="200" w:firstLine="420"/>
        <w:jc w:val="left"/>
        <w:rPr>
          <w:bCs/>
          <w:szCs w:val="21"/>
        </w:rPr>
      </w:pPr>
      <w:bookmarkStart w:id="170" w:name="_Toc229474061"/>
      <w:r w:rsidRPr="00432994">
        <w:rPr>
          <w:bCs/>
          <w:szCs w:val="21"/>
        </w:rPr>
        <w:t>本基金主要投资于标的指数成份股、备选成份股。为更好地实现投资目标，基金还可投资于非成份股（含创业板</w:t>
      </w:r>
      <w:r w:rsidR="00B16AC0" w:rsidRPr="00432994">
        <w:rPr>
          <w:bCs/>
          <w:szCs w:val="21"/>
        </w:rPr>
        <w:t>、存托凭证</w:t>
      </w:r>
      <w:r w:rsidRPr="00432994">
        <w:rPr>
          <w:bCs/>
          <w:szCs w:val="21"/>
        </w:rPr>
        <w:t>及其他中国证监会注册或核准上市的股票）、债券</w:t>
      </w:r>
      <w:r w:rsidR="00D4475D" w:rsidRPr="00432994">
        <w:rPr>
          <w:bCs/>
          <w:szCs w:val="21"/>
        </w:rPr>
        <w:t>（</w:t>
      </w:r>
      <w:r w:rsidRPr="00432994">
        <w:rPr>
          <w:bCs/>
          <w:szCs w:val="21"/>
        </w:rPr>
        <w:t>包括国债、央行票据、金融债券、企业债券、公司债券、中期票据、短期融资券、超短期融资券、次级债券、地方政府债券、可转换债券、可交换债券及其他经中国证监会允许投资的债券</w:t>
      </w:r>
      <w:r w:rsidR="00D4475D" w:rsidRPr="00432994">
        <w:rPr>
          <w:bCs/>
          <w:szCs w:val="21"/>
        </w:rPr>
        <w:t>）</w:t>
      </w:r>
      <w:r w:rsidRPr="00432994">
        <w:rPr>
          <w:bCs/>
          <w:szCs w:val="21"/>
        </w:rPr>
        <w:t>、</w:t>
      </w:r>
      <w:r w:rsidR="004A45CE" w:rsidRPr="00432994">
        <w:rPr>
          <w:bCs/>
          <w:szCs w:val="21"/>
        </w:rPr>
        <w:t>股指期货、股票期权、国债期货</w:t>
      </w:r>
      <w:r w:rsidRPr="00432994">
        <w:rPr>
          <w:bCs/>
          <w:szCs w:val="21"/>
        </w:rPr>
        <w:t>、资产支持证券、货币市场工具（含同业存单、债券回购等）、银行存款以及法律法规或中国证监会允许基金投资的其他金融工具。</w:t>
      </w:r>
      <w:r w:rsidR="00A91DFE" w:rsidRPr="00432994">
        <w:rPr>
          <w:bCs/>
          <w:szCs w:val="21"/>
        </w:rPr>
        <w:t>本基金可根据法律法规的规定参与融资、转融通证券出借业务。</w:t>
      </w:r>
    </w:p>
    <w:p w:rsidR="00215BF8" w:rsidRPr="00432994" w:rsidRDefault="00BE4FD2" w:rsidP="00EF67CC">
      <w:pPr>
        <w:spacing w:line="360" w:lineRule="auto"/>
        <w:ind w:firstLineChars="200" w:firstLine="420"/>
        <w:jc w:val="left"/>
        <w:rPr>
          <w:bCs/>
          <w:szCs w:val="21"/>
        </w:rPr>
      </w:pPr>
      <w:r w:rsidRPr="00432994">
        <w:rPr>
          <w:bCs/>
          <w:szCs w:val="21"/>
        </w:rPr>
        <w:t>如法律法规或监管机构以后允许基金投资其他品种，基金管理人在履行适当程序后，可以将其纳入投资范围。</w:t>
      </w:r>
    </w:p>
    <w:p w:rsidR="00215BF8" w:rsidRPr="00432994" w:rsidRDefault="00774162" w:rsidP="00EF67CC">
      <w:pPr>
        <w:spacing w:line="360" w:lineRule="auto"/>
        <w:ind w:firstLineChars="200" w:firstLine="420"/>
        <w:jc w:val="left"/>
        <w:rPr>
          <w:bCs/>
          <w:szCs w:val="21"/>
        </w:rPr>
      </w:pPr>
      <w:r w:rsidRPr="00432994">
        <w:rPr>
          <w:bCs/>
          <w:szCs w:val="21"/>
        </w:rPr>
        <w:t>通常情况下，本基金投资于标的指数成份股和备选成份股的比例不低于基金资产净值的</w:t>
      </w:r>
      <w:r w:rsidRPr="00432994">
        <w:rPr>
          <w:bCs/>
          <w:szCs w:val="21"/>
        </w:rPr>
        <w:t>90%</w:t>
      </w:r>
      <w:r w:rsidR="001C3017" w:rsidRPr="00432994">
        <w:rPr>
          <w:bCs/>
          <w:szCs w:val="21"/>
        </w:rPr>
        <w:t>，且不低于非现金基金资产的</w:t>
      </w:r>
      <w:r w:rsidR="001C3017" w:rsidRPr="00432994">
        <w:rPr>
          <w:bCs/>
          <w:szCs w:val="21"/>
        </w:rPr>
        <w:t>80%</w:t>
      </w:r>
      <w:r w:rsidR="00DD1144" w:rsidRPr="00432994">
        <w:rPr>
          <w:szCs w:val="21"/>
        </w:rPr>
        <w:t>，因法律法规的规定而受限制的情形除外。</w:t>
      </w:r>
      <w:r w:rsidRPr="00432994">
        <w:rPr>
          <w:bCs/>
          <w:szCs w:val="21"/>
        </w:rPr>
        <w:t>本基金在每个交易日日终在扣除股指期货、国债期货和股票期权合约需缴纳的交易保证金后，应当保持不低于交易保证金一倍的现金。</w:t>
      </w:r>
      <w:r w:rsidR="00A90E98" w:rsidRPr="00432994">
        <w:rPr>
          <w:bCs/>
          <w:szCs w:val="21"/>
        </w:rPr>
        <w:t>其中，现金不包括结算备付金、存出保证金、应收申购款等</w:t>
      </w:r>
      <w:r w:rsidR="00EF06AA" w:rsidRPr="00432994">
        <w:rPr>
          <w:szCs w:val="21"/>
        </w:rPr>
        <w:t>。</w:t>
      </w:r>
    </w:p>
    <w:p w:rsidR="00E40D68" w:rsidRPr="00432994" w:rsidRDefault="00120F8A" w:rsidP="00E40D68">
      <w:pPr>
        <w:spacing w:line="360" w:lineRule="auto"/>
        <w:ind w:firstLineChars="200" w:firstLine="420"/>
        <w:jc w:val="left"/>
        <w:rPr>
          <w:bCs/>
          <w:szCs w:val="21"/>
        </w:rPr>
      </w:pPr>
      <w:r w:rsidRPr="00432994">
        <w:rPr>
          <w:bCs/>
          <w:szCs w:val="21"/>
        </w:rPr>
        <w:t>如法律法规或监管机构变更投资品种的投资比例限制，基金管理人在履行适当程序后，可以调整上述投资品种的投资比例。</w:t>
      </w:r>
    </w:p>
    <w:bookmarkEnd w:id="170"/>
    <w:p w:rsidR="0029004B" w:rsidRPr="00432994" w:rsidRDefault="00094CCB" w:rsidP="00EF67CC">
      <w:pPr>
        <w:spacing w:line="360" w:lineRule="auto"/>
        <w:ind w:firstLineChars="200" w:firstLine="420"/>
        <w:jc w:val="left"/>
        <w:rPr>
          <w:bCs/>
          <w:szCs w:val="21"/>
        </w:rPr>
      </w:pPr>
      <w:r w:rsidRPr="00432994">
        <w:rPr>
          <w:bCs/>
          <w:szCs w:val="21"/>
        </w:rPr>
        <w:t>（三）投资策略</w:t>
      </w:r>
    </w:p>
    <w:p w:rsidR="00EF67CC" w:rsidRPr="00432994" w:rsidRDefault="004A45CE" w:rsidP="00EF67CC">
      <w:pPr>
        <w:spacing w:line="360" w:lineRule="auto"/>
        <w:ind w:firstLineChars="200" w:firstLine="420"/>
        <w:jc w:val="left"/>
        <w:rPr>
          <w:bCs/>
          <w:szCs w:val="21"/>
        </w:rPr>
      </w:pPr>
      <w:r w:rsidRPr="00432994">
        <w:rPr>
          <w:bCs/>
          <w:szCs w:val="21"/>
        </w:rPr>
        <w:t>本基金采用完全</w:t>
      </w:r>
      <w:r w:rsidR="00EF67CC" w:rsidRPr="00432994">
        <w:rPr>
          <w:bCs/>
          <w:szCs w:val="21"/>
        </w:rPr>
        <w:t>复制策略及适当的替代性策略以更好地跟踪标的指数，实现基金投资目标。</w:t>
      </w:r>
    </w:p>
    <w:p w:rsidR="00EF67CC" w:rsidRPr="00432994" w:rsidRDefault="00EF67CC" w:rsidP="00EF67CC">
      <w:pPr>
        <w:spacing w:line="360" w:lineRule="auto"/>
        <w:ind w:firstLineChars="200" w:firstLine="420"/>
        <w:jc w:val="left"/>
        <w:rPr>
          <w:bCs/>
          <w:szCs w:val="21"/>
        </w:rPr>
      </w:pPr>
      <w:r w:rsidRPr="00432994">
        <w:rPr>
          <w:bCs/>
          <w:szCs w:val="21"/>
        </w:rPr>
        <w:t>1</w:t>
      </w:r>
      <w:r w:rsidR="004A45CE" w:rsidRPr="00432994">
        <w:rPr>
          <w:bCs/>
          <w:szCs w:val="21"/>
        </w:rPr>
        <w:t>、完全</w:t>
      </w:r>
      <w:r w:rsidRPr="00432994">
        <w:rPr>
          <w:bCs/>
          <w:szCs w:val="21"/>
        </w:rPr>
        <w:t>复制策略</w:t>
      </w:r>
    </w:p>
    <w:p w:rsidR="00EF67CC" w:rsidRPr="00432994" w:rsidRDefault="00EF67CC" w:rsidP="00EF67CC">
      <w:pPr>
        <w:spacing w:line="360" w:lineRule="auto"/>
        <w:ind w:firstLineChars="200" w:firstLine="420"/>
        <w:jc w:val="left"/>
        <w:rPr>
          <w:bCs/>
          <w:szCs w:val="21"/>
        </w:rPr>
      </w:pPr>
      <w:r w:rsidRPr="00432994">
        <w:rPr>
          <w:bCs/>
          <w:szCs w:val="21"/>
        </w:rPr>
        <w:t>本基金采取</w:t>
      </w:r>
      <w:r w:rsidR="00750F62" w:rsidRPr="00432994">
        <w:rPr>
          <w:bCs/>
          <w:szCs w:val="21"/>
        </w:rPr>
        <w:t>完全</w:t>
      </w:r>
      <w:r w:rsidRPr="00432994">
        <w:rPr>
          <w:bCs/>
          <w:szCs w:val="21"/>
        </w:rPr>
        <w:t>复制法，即按照标的指数成份股及其权重构建基金的股票投资组合，并根据标的指数成份股及其权重的变动对股票投资组合进行相应</w:t>
      </w:r>
      <w:r w:rsidR="00654D44" w:rsidRPr="00432994">
        <w:rPr>
          <w:bCs/>
          <w:szCs w:val="21"/>
        </w:rPr>
        <w:t>地</w:t>
      </w:r>
      <w:r w:rsidRPr="00432994">
        <w:rPr>
          <w:bCs/>
          <w:szCs w:val="21"/>
        </w:rPr>
        <w:t>调整。</w:t>
      </w:r>
    </w:p>
    <w:p w:rsidR="00EF67CC" w:rsidRPr="00432994" w:rsidRDefault="00EF67CC" w:rsidP="00EF67CC">
      <w:pPr>
        <w:spacing w:line="360" w:lineRule="auto"/>
        <w:ind w:firstLineChars="200" w:firstLine="420"/>
        <w:jc w:val="left"/>
        <w:rPr>
          <w:bCs/>
          <w:szCs w:val="21"/>
        </w:rPr>
      </w:pPr>
      <w:r w:rsidRPr="00432994">
        <w:rPr>
          <w:bCs/>
          <w:szCs w:val="21"/>
        </w:rPr>
        <w:t>2</w:t>
      </w:r>
      <w:r w:rsidRPr="00432994">
        <w:rPr>
          <w:bCs/>
          <w:szCs w:val="21"/>
        </w:rPr>
        <w:t>、替代性策略</w:t>
      </w:r>
    </w:p>
    <w:p w:rsidR="00EF67CC" w:rsidRPr="00432994" w:rsidRDefault="004F15D0" w:rsidP="00EF67CC">
      <w:pPr>
        <w:spacing w:line="360" w:lineRule="auto"/>
        <w:ind w:firstLineChars="200" w:firstLine="420"/>
        <w:jc w:val="left"/>
        <w:rPr>
          <w:bCs/>
          <w:szCs w:val="21"/>
        </w:rPr>
      </w:pPr>
      <w:r w:rsidRPr="00432994">
        <w:rPr>
          <w:bCs/>
          <w:szCs w:val="21"/>
        </w:rPr>
        <w:t>在因特殊情形导致基金无法完全投资于标的指数成份股时，基金管理人可采取包括成份股替代策略在内的其他指数投资技术适当调整基金投资组合，以达到紧密跟踪标的指数的目的。特殊情形包括但不限于：（</w:t>
      </w:r>
      <w:r w:rsidRPr="00432994">
        <w:rPr>
          <w:bCs/>
          <w:szCs w:val="21"/>
        </w:rPr>
        <w:t>1</w:t>
      </w:r>
      <w:r w:rsidRPr="00432994">
        <w:rPr>
          <w:bCs/>
          <w:szCs w:val="21"/>
        </w:rPr>
        <w:t>）法律法规的限制；（</w:t>
      </w:r>
      <w:r w:rsidRPr="00432994">
        <w:rPr>
          <w:bCs/>
          <w:szCs w:val="21"/>
        </w:rPr>
        <w:t>2</w:t>
      </w:r>
      <w:r w:rsidRPr="00432994">
        <w:rPr>
          <w:bCs/>
          <w:szCs w:val="21"/>
        </w:rPr>
        <w:t>）标的指数成份股流动性严重不足；（</w:t>
      </w:r>
      <w:r w:rsidRPr="00432994">
        <w:rPr>
          <w:bCs/>
          <w:szCs w:val="21"/>
        </w:rPr>
        <w:t>3</w:t>
      </w:r>
      <w:r w:rsidRPr="00432994">
        <w:rPr>
          <w:bCs/>
          <w:szCs w:val="21"/>
        </w:rPr>
        <w:t>）标的指数的成份股票长期停牌；（</w:t>
      </w:r>
      <w:r w:rsidRPr="00432994">
        <w:rPr>
          <w:bCs/>
          <w:szCs w:val="21"/>
        </w:rPr>
        <w:t>4</w:t>
      </w:r>
      <w:r w:rsidRPr="00432994">
        <w:rPr>
          <w:bCs/>
          <w:szCs w:val="21"/>
        </w:rPr>
        <w:t>）标的指数成份股进行配股、增发或被吸收合并；（</w:t>
      </w:r>
      <w:r w:rsidRPr="00432994">
        <w:rPr>
          <w:bCs/>
          <w:szCs w:val="21"/>
        </w:rPr>
        <w:t>5</w:t>
      </w:r>
      <w:r w:rsidRPr="00432994">
        <w:rPr>
          <w:bCs/>
          <w:szCs w:val="21"/>
        </w:rPr>
        <w:t>）标的指数成份股派发现金股息；（</w:t>
      </w:r>
      <w:r w:rsidRPr="00432994">
        <w:rPr>
          <w:bCs/>
          <w:szCs w:val="21"/>
        </w:rPr>
        <w:t>6</w:t>
      </w:r>
      <w:r w:rsidRPr="00432994">
        <w:rPr>
          <w:bCs/>
          <w:szCs w:val="21"/>
        </w:rPr>
        <w:t>）指数成份股定期或临时调整；（</w:t>
      </w:r>
      <w:r w:rsidRPr="00432994">
        <w:rPr>
          <w:bCs/>
          <w:szCs w:val="21"/>
        </w:rPr>
        <w:t>7</w:t>
      </w:r>
      <w:r w:rsidRPr="00432994">
        <w:rPr>
          <w:bCs/>
          <w:szCs w:val="21"/>
        </w:rPr>
        <w:t>）标的指数编制方法发生变化；（</w:t>
      </w:r>
      <w:r w:rsidRPr="00432994">
        <w:rPr>
          <w:bCs/>
          <w:szCs w:val="21"/>
        </w:rPr>
        <w:t>8</w:t>
      </w:r>
      <w:r w:rsidRPr="00432994">
        <w:rPr>
          <w:bCs/>
          <w:szCs w:val="21"/>
        </w:rPr>
        <w:t>）其他基金管理人认定不适合投资的股票或可能限制本基金跟踪标的指数的合理原因等。</w:t>
      </w:r>
    </w:p>
    <w:p w:rsidR="00CB3978" w:rsidRPr="00432994" w:rsidRDefault="00CB3978" w:rsidP="00CB3978">
      <w:pPr>
        <w:spacing w:line="360" w:lineRule="auto"/>
        <w:ind w:firstLineChars="200" w:firstLine="420"/>
        <w:jc w:val="left"/>
        <w:rPr>
          <w:bCs/>
          <w:szCs w:val="21"/>
        </w:rPr>
      </w:pPr>
      <w:r w:rsidRPr="00432994">
        <w:rPr>
          <w:bCs/>
          <w:szCs w:val="21"/>
        </w:rPr>
        <w:t>3</w:t>
      </w:r>
      <w:r w:rsidRPr="00432994">
        <w:rPr>
          <w:bCs/>
          <w:szCs w:val="21"/>
        </w:rPr>
        <w:t>、存托凭证投资策略</w:t>
      </w:r>
    </w:p>
    <w:p w:rsidR="00CB3978" w:rsidRPr="00432994" w:rsidRDefault="00CB3978" w:rsidP="00CB3978">
      <w:pPr>
        <w:spacing w:line="360" w:lineRule="auto"/>
        <w:ind w:firstLineChars="200" w:firstLine="420"/>
        <w:jc w:val="left"/>
        <w:rPr>
          <w:bCs/>
          <w:szCs w:val="21"/>
        </w:rPr>
      </w:pPr>
      <w:r w:rsidRPr="00432994">
        <w:rPr>
          <w:bCs/>
          <w:szCs w:val="21"/>
        </w:rPr>
        <w:t>对于存托凭证投资，本基金将在深入研究的基础上，通过定性分析、定量分析等方式，筛选相应的存托凭证投资标的。</w:t>
      </w:r>
    </w:p>
    <w:p w:rsidR="00EF67CC" w:rsidRPr="00432994" w:rsidRDefault="00CB3978" w:rsidP="00EF67CC">
      <w:pPr>
        <w:spacing w:line="360" w:lineRule="auto"/>
        <w:ind w:firstLineChars="200" w:firstLine="420"/>
        <w:jc w:val="left"/>
        <w:rPr>
          <w:bCs/>
          <w:szCs w:val="21"/>
        </w:rPr>
      </w:pPr>
      <w:r w:rsidRPr="00432994">
        <w:rPr>
          <w:bCs/>
          <w:szCs w:val="21"/>
        </w:rPr>
        <w:t>4</w:t>
      </w:r>
      <w:r w:rsidR="00EF67CC" w:rsidRPr="00432994">
        <w:rPr>
          <w:bCs/>
          <w:szCs w:val="21"/>
        </w:rPr>
        <w:t>、衍生品投资策略</w:t>
      </w:r>
    </w:p>
    <w:p w:rsidR="004F15D0" w:rsidRPr="00432994" w:rsidRDefault="004F15D0" w:rsidP="004F15D0">
      <w:pPr>
        <w:spacing w:line="360" w:lineRule="auto"/>
        <w:ind w:firstLineChars="200" w:firstLine="420"/>
        <w:rPr>
          <w:bCs/>
          <w:szCs w:val="21"/>
        </w:rPr>
      </w:pPr>
      <w:r w:rsidRPr="00432994">
        <w:rPr>
          <w:bCs/>
          <w:szCs w:val="21"/>
        </w:rPr>
        <w:t>为了更好地实现投资目标，基金还有权投资于股指期货、股票期权和国债期货。</w:t>
      </w:r>
    </w:p>
    <w:p w:rsidR="004F15D0" w:rsidRPr="00432994" w:rsidRDefault="004F15D0" w:rsidP="004F15D0">
      <w:pPr>
        <w:spacing w:line="360" w:lineRule="auto"/>
        <w:ind w:firstLineChars="200" w:firstLine="420"/>
        <w:rPr>
          <w:bCs/>
          <w:szCs w:val="21"/>
        </w:rPr>
      </w:pPr>
      <w:r w:rsidRPr="00432994">
        <w:rPr>
          <w:bCs/>
          <w:szCs w:val="21"/>
        </w:rPr>
        <w:t>基金参与股指期货交易，应当根据风险管理的原则，以套期保值为目的。在此基础上，主要选择流动性好、交易活跃的衍生品合约，以提高投资效率，从而更好地跟踪标的指数。</w:t>
      </w:r>
    </w:p>
    <w:p w:rsidR="004F15D0" w:rsidRPr="00432994" w:rsidRDefault="004F15D0" w:rsidP="004F15D0">
      <w:pPr>
        <w:spacing w:line="360" w:lineRule="auto"/>
        <w:ind w:firstLineChars="200" w:firstLine="420"/>
        <w:rPr>
          <w:bCs/>
          <w:szCs w:val="21"/>
        </w:rPr>
      </w:pPr>
      <w:r w:rsidRPr="00432994">
        <w:rPr>
          <w:bCs/>
          <w:szCs w:val="21"/>
        </w:rPr>
        <w:t>基金参与股票期权交易，应当按照风险管理的原则，以套期保值为主要目的。基金管理人将根据审慎原则，建立期权交易决策部门或小组，授权特定的管理人员负责期权的投资审批事项，以防范期权投资的风险。</w:t>
      </w:r>
    </w:p>
    <w:p w:rsidR="00EF67CC" w:rsidRPr="00432994" w:rsidRDefault="004F15D0" w:rsidP="00EF67CC">
      <w:pPr>
        <w:spacing w:line="360" w:lineRule="auto"/>
        <w:ind w:firstLineChars="200" w:firstLine="420"/>
        <w:jc w:val="left"/>
        <w:rPr>
          <w:bCs/>
          <w:szCs w:val="21"/>
        </w:rPr>
      </w:pPr>
      <w:r w:rsidRPr="00432994">
        <w:rPr>
          <w:bCs/>
          <w:szCs w:val="21"/>
        </w:rPr>
        <w:t>基金参与国债期货交易，应当根据风险管理的原则，以套期保值为目的。基金管理人将充分考虑国债期货的流动性和风险收益特征，在风险可控的前提下，适度参与国债期货投资。</w:t>
      </w:r>
    </w:p>
    <w:p w:rsidR="00EF67CC" w:rsidRPr="00432994" w:rsidRDefault="00CB3978" w:rsidP="00EF67CC">
      <w:pPr>
        <w:spacing w:line="360" w:lineRule="auto"/>
        <w:ind w:firstLineChars="200" w:firstLine="420"/>
        <w:jc w:val="left"/>
        <w:rPr>
          <w:bCs/>
          <w:szCs w:val="21"/>
        </w:rPr>
      </w:pPr>
      <w:r w:rsidRPr="00432994">
        <w:rPr>
          <w:bCs/>
          <w:szCs w:val="21"/>
        </w:rPr>
        <w:t>5</w:t>
      </w:r>
      <w:r w:rsidR="00EF67CC" w:rsidRPr="00432994">
        <w:rPr>
          <w:bCs/>
          <w:szCs w:val="21"/>
        </w:rPr>
        <w:t>、债券投资策略</w:t>
      </w:r>
    </w:p>
    <w:p w:rsidR="00EF67CC" w:rsidRPr="00432994" w:rsidRDefault="00EF67CC" w:rsidP="00EF67CC">
      <w:pPr>
        <w:spacing w:line="360" w:lineRule="auto"/>
        <w:ind w:firstLineChars="200" w:firstLine="420"/>
        <w:jc w:val="left"/>
        <w:rPr>
          <w:bCs/>
          <w:szCs w:val="21"/>
        </w:rPr>
      </w:pPr>
      <w:r w:rsidRPr="00432994">
        <w:rPr>
          <w:bCs/>
          <w:szCs w:val="21"/>
        </w:rPr>
        <w:t>结合对未来市场利率预期运用久期调整策略、收益率曲线配置策略、债券类属配置策略、利差轮动策略等多种积极管理策略，通过严谨的研究发现价值被低估的债券和市场投资机会，构建收益稳定、流动性良好的债券组合。</w:t>
      </w:r>
    </w:p>
    <w:p w:rsidR="004F15D0" w:rsidRPr="00432994" w:rsidRDefault="004F15D0" w:rsidP="004F15D0">
      <w:pPr>
        <w:spacing w:line="360" w:lineRule="auto"/>
        <w:ind w:firstLineChars="200" w:firstLine="420"/>
        <w:rPr>
          <w:bCs/>
          <w:szCs w:val="21"/>
        </w:rPr>
      </w:pPr>
      <w:r w:rsidRPr="00432994">
        <w:rPr>
          <w:bCs/>
          <w:szCs w:val="21"/>
        </w:rPr>
        <w:t>6</w:t>
      </w:r>
      <w:r w:rsidRPr="00432994">
        <w:rPr>
          <w:bCs/>
          <w:szCs w:val="21"/>
        </w:rPr>
        <w:t>、可转换债券、可交换债券投资策略</w:t>
      </w:r>
    </w:p>
    <w:p w:rsidR="004F15D0" w:rsidRPr="00432994" w:rsidRDefault="004F15D0" w:rsidP="004F15D0">
      <w:pPr>
        <w:spacing w:line="360" w:lineRule="auto"/>
        <w:ind w:firstLineChars="200" w:firstLine="420"/>
        <w:jc w:val="left"/>
        <w:rPr>
          <w:bCs/>
          <w:szCs w:val="21"/>
        </w:rPr>
      </w:pPr>
      <w:r w:rsidRPr="00432994">
        <w:rPr>
          <w:bCs/>
          <w:szCs w:val="21"/>
        </w:rPr>
        <w:t>本基金将对可转换债券、可交换债券对应的基础股票进行深入分析与研究，重点选择有较好盈利能力或成长前景的上市公司的可转换债券、可交换债券，并在对应可转换债券、可交换债券估值合理的前提下进行投资，以分享正股上涨带来的收益。同时，本基金还将密切跟踪上市公司的经营状况，从财务压力、融资安排、未来的投资计划等方面推测、并通过实地调研等方式确认上市公司对转股价的修正和转股意愿。</w:t>
      </w:r>
    </w:p>
    <w:p w:rsidR="00EF67CC" w:rsidRPr="00432994" w:rsidRDefault="004F15D0" w:rsidP="004F15D0">
      <w:pPr>
        <w:spacing w:line="360" w:lineRule="auto"/>
        <w:ind w:firstLineChars="200" w:firstLine="420"/>
        <w:jc w:val="left"/>
        <w:rPr>
          <w:bCs/>
          <w:szCs w:val="21"/>
        </w:rPr>
      </w:pPr>
      <w:r w:rsidRPr="00432994">
        <w:rPr>
          <w:bCs/>
          <w:szCs w:val="21"/>
        </w:rPr>
        <w:t>7</w:t>
      </w:r>
      <w:r w:rsidR="00EF67CC" w:rsidRPr="00432994">
        <w:rPr>
          <w:bCs/>
          <w:szCs w:val="21"/>
        </w:rPr>
        <w:t>、资产支持证券投资策略</w:t>
      </w:r>
    </w:p>
    <w:p w:rsidR="00EF67CC" w:rsidRPr="00432994" w:rsidRDefault="00EF67CC" w:rsidP="00EF67CC">
      <w:pPr>
        <w:spacing w:line="360" w:lineRule="auto"/>
        <w:ind w:firstLineChars="200" w:firstLine="420"/>
        <w:jc w:val="left"/>
        <w:rPr>
          <w:bCs/>
          <w:szCs w:val="21"/>
        </w:rPr>
      </w:pPr>
      <w:r w:rsidRPr="00432994">
        <w:rPr>
          <w:bCs/>
          <w:szCs w:val="21"/>
        </w:rPr>
        <w:t>本基金将选择相对价值低估的资产支持证券类属或个券进行投资，并通过期限和品种的分散投资降低组合投资资产支持证券的信用风险、提前偿付风险、利率风险和流动性风险等。同时，依靠纪律化的投资流程和一体化的风险预算机制控制并提高投资组合的风险调整收益。</w:t>
      </w:r>
    </w:p>
    <w:p w:rsidR="00EF67CC" w:rsidRPr="00432994" w:rsidRDefault="004F15D0" w:rsidP="00EF67CC">
      <w:pPr>
        <w:spacing w:line="360" w:lineRule="auto"/>
        <w:ind w:firstLineChars="200" w:firstLine="420"/>
        <w:jc w:val="left"/>
        <w:rPr>
          <w:bCs/>
          <w:szCs w:val="21"/>
        </w:rPr>
      </w:pPr>
      <w:r w:rsidRPr="00432994">
        <w:rPr>
          <w:bCs/>
          <w:szCs w:val="21"/>
        </w:rPr>
        <w:t>8</w:t>
      </w:r>
      <w:r w:rsidR="00EF67CC" w:rsidRPr="00432994">
        <w:rPr>
          <w:bCs/>
          <w:szCs w:val="21"/>
        </w:rPr>
        <w:t>、融资、转融通证券出借业务投资策略</w:t>
      </w:r>
    </w:p>
    <w:p w:rsidR="00EF67CC" w:rsidRPr="00432994" w:rsidRDefault="00EF67CC" w:rsidP="00EF67CC">
      <w:pPr>
        <w:spacing w:line="360" w:lineRule="auto"/>
        <w:ind w:firstLineChars="200" w:firstLine="420"/>
        <w:jc w:val="left"/>
        <w:rPr>
          <w:bCs/>
          <w:szCs w:val="21"/>
        </w:rPr>
      </w:pPr>
      <w:r w:rsidRPr="00432994">
        <w:rPr>
          <w:bCs/>
          <w:szCs w:val="21"/>
        </w:rPr>
        <w:t>本基金将在条件允许的情况下，在风险可控的前提下，本着谨慎原则，适度参与融资、转融通证券出借业务。</w:t>
      </w:r>
    </w:p>
    <w:p w:rsidR="00EF67CC" w:rsidRPr="00432994" w:rsidRDefault="00EF67CC" w:rsidP="00EF67CC">
      <w:pPr>
        <w:spacing w:line="360" w:lineRule="auto"/>
        <w:ind w:firstLineChars="200" w:firstLine="420"/>
        <w:jc w:val="left"/>
        <w:rPr>
          <w:bCs/>
          <w:szCs w:val="21"/>
        </w:rPr>
      </w:pPr>
      <w:r w:rsidRPr="00432994">
        <w:rPr>
          <w:bCs/>
          <w:szCs w:val="21"/>
        </w:rPr>
        <w:t>利用融资买入证券作为组合流动性管理工具，提高基金的资金使用效率，以满足基金现货交易、期货交易、赎回款支付等流动性需求。</w:t>
      </w:r>
      <w:r w:rsidRPr="00432994">
        <w:rPr>
          <w:bCs/>
          <w:szCs w:val="21"/>
        </w:rPr>
        <w:t xml:space="preserve"> </w:t>
      </w:r>
    </w:p>
    <w:p w:rsidR="00EF67CC" w:rsidRPr="00432994" w:rsidRDefault="00EF67CC" w:rsidP="00EF67CC">
      <w:pPr>
        <w:spacing w:line="360" w:lineRule="auto"/>
        <w:ind w:firstLineChars="200" w:firstLine="420"/>
        <w:jc w:val="left"/>
        <w:rPr>
          <w:bCs/>
          <w:szCs w:val="21"/>
        </w:rPr>
      </w:pPr>
      <w:r w:rsidRPr="00432994">
        <w:rPr>
          <w:bCs/>
          <w:szCs w:val="21"/>
        </w:rPr>
        <w:t>为了更好地实现投资目标，在加强风险防范并遵守审慎原则的前提下，本基金可根据投资管理需要参与转融通证券出借业务。本基金将在分析市场情况、投资者类型与结构、基金历史申购赎回情况、出借证券流动性情况等因素的基础上，合理确定出借证券的范围、期限和比例。未来，随着证券市场投资工具的发展和丰富，本基金可</w:t>
      </w:r>
      <w:r w:rsidR="000628D5" w:rsidRPr="00432994">
        <w:rPr>
          <w:bCs/>
          <w:szCs w:val="21"/>
        </w:rPr>
        <w:t>在不改变投资目标</w:t>
      </w:r>
      <w:r w:rsidR="008554FB" w:rsidRPr="00432994">
        <w:rPr>
          <w:bCs/>
          <w:szCs w:val="21"/>
        </w:rPr>
        <w:t>及本基金风险收益特征</w:t>
      </w:r>
      <w:r w:rsidR="000628D5" w:rsidRPr="00432994">
        <w:rPr>
          <w:bCs/>
          <w:szCs w:val="21"/>
        </w:rPr>
        <w:t>的前提下，遵循法律法规的规定，</w:t>
      </w:r>
      <w:r w:rsidR="004F15D0" w:rsidRPr="00432994">
        <w:rPr>
          <w:bCs/>
          <w:szCs w:val="21"/>
        </w:rPr>
        <w:t>在履行适当程序后</w:t>
      </w:r>
      <w:r w:rsidRPr="00432994">
        <w:rPr>
          <w:bCs/>
          <w:szCs w:val="21"/>
        </w:rPr>
        <w:t>相应调整和更新相关投资策略，并在招募说明书更新中公告。</w:t>
      </w:r>
    </w:p>
    <w:p w:rsidR="0029004B" w:rsidRPr="00432994" w:rsidRDefault="00C72AFF" w:rsidP="00EF67CC">
      <w:pPr>
        <w:spacing w:line="360" w:lineRule="auto"/>
        <w:ind w:firstLineChars="200" w:firstLine="420"/>
        <w:jc w:val="left"/>
        <w:rPr>
          <w:bCs/>
          <w:szCs w:val="21"/>
        </w:rPr>
      </w:pPr>
      <w:r w:rsidRPr="00432994">
        <w:rPr>
          <w:bCs/>
          <w:szCs w:val="21"/>
        </w:rPr>
        <w:t>（四）投资限制</w:t>
      </w:r>
    </w:p>
    <w:p w:rsidR="00EF67CC" w:rsidRPr="00432994" w:rsidRDefault="00EF67CC" w:rsidP="00EF67CC">
      <w:pPr>
        <w:spacing w:line="360" w:lineRule="auto"/>
        <w:ind w:firstLineChars="200" w:firstLine="420"/>
        <w:jc w:val="left"/>
        <w:rPr>
          <w:bCs/>
          <w:szCs w:val="21"/>
        </w:rPr>
      </w:pPr>
      <w:r w:rsidRPr="00432994">
        <w:rPr>
          <w:bCs/>
          <w:szCs w:val="21"/>
        </w:rPr>
        <w:t>1</w:t>
      </w:r>
      <w:r w:rsidRPr="00432994">
        <w:rPr>
          <w:bCs/>
          <w:szCs w:val="21"/>
        </w:rPr>
        <w:t>、组合限制</w:t>
      </w:r>
    </w:p>
    <w:p w:rsidR="00EF67CC" w:rsidRPr="00432994" w:rsidRDefault="00EF67CC" w:rsidP="00EF67CC">
      <w:pPr>
        <w:spacing w:line="360" w:lineRule="auto"/>
        <w:ind w:firstLineChars="200" w:firstLine="420"/>
        <w:jc w:val="left"/>
        <w:rPr>
          <w:bCs/>
          <w:szCs w:val="21"/>
        </w:rPr>
      </w:pPr>
      <w:r w:rsidRPr="00432994">
        <w:rPr>
          <w:bCs/>
          <w:szCs w:val="21"/>
        </w:rPr>
        <w:t>基金的投资组合应遵循以下限制：</w:t>
      </w:r>
    </w:p>
    <w:p w:rsidR="00EF67CC" w:rsidRPr="00432994" w:rsidRDefault="00EF67CC" w:rsidP="00EF67CC">
      <w:pPr>
        <w:spacing w:line="360" w:lineRule="auto"/>
        <w:ind w:firstLineChars="200" w:firstLine="420"/>
        <w:jc w:val="left"/>
        <w:rPr>
          <w:bCs/>
          <w:szCs w:val="21"/>
        </w:rPr>
      </w:pPr>
      <w:r w:rsidRPr="00432994">
        <w:rPr>
          <w:bCs/>
          <w:szCs w:val="21"/>
        </w:rPr>
        <w:t>（</w:t>
      </w:r>
      <w:r w:rsidRPr="00432994">
        <w:rPr>
          <w:bCs/>
          <w:szCs w:val="21"/>
        </w:rPr>
        <w:t>1</w:t>
      </w:r>
      <w:r w:rsidRPr="00432994">
        <w:rPr>
          <w:bCs/>
          <w:szCs w:val="21"/>
        </w:rPr>
        <w:t>）基金投资于标的指数成份股及备选成份股的比例不低于基金资产净值的</w:t>
      </w:r>
      <w:r w:rsidRPr="00432994">
        <w:rPr>
          <w:bCs/>
          <w:szCs w:val="21"/>
        </w:rPr>
        <w:t>90%</w:t>
      </w:r>
      <w:r w:rsidR="0006340E" w:rsidRPr="00432994">
        <w:rPr>
          <w:bCs/>
          <w:szCs w:val="21"/>
        </w:rPr>
        <w:t>，且不低于非现金基金资产的</w:t>
      </w:r>
      <w:r w:rsidR="0006340E" w:rsidRPr="00432994">
        <w:rPr>
          <w:bCs/>
          <w:szCs w:val="21"/>
        </w:rPr>
        <w:t>80%</w:t>
      </w:r>
      <w:r w:rsidRPr="00432994">
        <w:rPr>
          <w:bCs/>
          <w:szCs w:val="21"/>
        </w:rPr>
        <w:t>；</w:t>
      </w:r>
    </w:p>
    <w:p w:rsidR="00EF67CC" w:rsidRPr="00432994" w:rsidRDefault="00EF67CC" w:rsidP="00EF67CC">
      <w:pPr>
        <w:spacing w:line="360" w:lineRule="auto"/>
        <w:ind w:firstLineChars="200" w:firstLine="420"/>
        <w:jc w:val="left"/>
        <w:rPr>
          <w:bCs/>
          <w:szCs w:val="21"/>
        </w:rPr>
      </w:pPr>
      <w:r w:rsidRPr="00432994">
        <w:rPr>
          <w:bCs/>
          <w:szCs w:val="21"/>
        </w:rPr>
        <w:t>（</w:t>
      </w:r>
      <w:r w:rsidRPr="00432994">
        <w:rPr>
          <w:bCs/>
          <w:szCs w:val="21"/>
        </w:rPr>
        <w:t>2</w:t>
      </w:r>
      <w:r w:rsidRPr="00432994">
        <w:rPr>
          <w:bCs/>
          <w:szCs w:val="21"/>
        </w:rPr>
        <w:t>）本基金投资于同一原始权益人的各类资产支持证券的比例，不得超过基金资产净值的</w:t>
      </w:r>
      <w:r w:rsidRPr="00432994">
        <w:rPr>
          <w:bCs/>
          <w:szCs w:val="21"/>
        </w:rPr>
        <w:t>10</w:t>
      </w:r>
      <w:r w:rsidRPr="00432994">
        <w:rPr>
          <w:bCs/>
          <w:szCs w:val="21"/>
        </w:rPr>
        <w:t>％；</w:t>
      </w:r>
    </w:p>
    <w:p w:rsidR="00EF67CC" w:rsidRPr="00432994" w:rsidRDefault="00EF67CC" w:rsidP="00EF67CC">
      <w:pPr>
        <w:spacing w:line="360" w:lineRule="auto"/>
        <w:ind w:firstLineChars="200" w:firstLine="420"/>
        <w:jc w:val="left"/>
        <w:rPr>
          <w:bCs/>
          <w:szCs w:val="21"/>
        </w:rPr>
      </w:pPr>
      <w:r w:rsidRPr="00432994">
        <w:rPr>
          <w:bCs/>
          <w:szCs w:val="21"/>
        </w:rPr>
        <w:t>（</w:t>
      </w:r>
      <w:r w:rsidRPr="00432994">
        <w:rPr>
          <w:bCs/>
          <w:szCs w:val="21"/>
        </w:rPr>
        <w:t>3</w:t>
      </w:r>
      <w:r w:rsidRPr="00432994">
        <w:rPr>
          <w:bCs/>
          <w:szCs w:val="21"/>
        </w:rPr>
        <w:t>）本基金持有的全部资产支持证券，其市值不得超过基金资产净值的</w:t>
      </w:r>
      <w:r w:rsidRPr="00432994">
        <w:rPr>
          <w:bCs/>
          <w:szCs w:val="21"/>
        </w:rPr>
        <w:t>20</w:t>
      </w:r>
      <w:r w:rsidRPr="00432994">
        <w:rPr>
          <w:bCs/>
          <w:szCs w:val="21"/>
        </w:rPr>
        <w:t>％；</w:t>
      </w:r>
    </w:p>
    <w:p w:rsidR="00EF67CC" w:rsidRPr="00432994" w:rsidRDefault="00EF67CC" w:rsidP="00EF67CC">
      <w:pPr>
        <w:spacing w:line="360" w:lineRule="auto"/>
        <w:ind w:firstLineChars="200" w:firstLine="420"/>
        <w:jc w:val="left"/>
        <w:rPr>
          <w:bCs/>
          <w:szCs w:val="21"/>
        </w:rPr>
      </w:pPr>
      <w:r w:rsidRPr="00432994">
        <w:rPr>
          <w:bCs/>
          <w:szCs w:val="21"/>
        </w:rPr>
        <w:t>（</w:t>
      </w:r>
      <w:r w:rsidRPr="00432994">
        <w:rPr>
          <w:bCs/>
          <w:szCs w:val="21"/>
        </w:rPr>
        <w:t>4</w:t>
      </w:r>
      <w:r w:rsidRPr="00432994">
        <w:rPr>
          <w:bCs/>
          <w:szCs w:val="21"/>
        </w:rPr>
        <w:t>）本基金持有的同一</w:t>
      </w:r>
      <w:r w:rsidRPr="00432994">
        <w:rPr>
          <w:bCs/>
          <w:szCs w:val="21"/>
        </w:rPr>
        <w:t>(</w:t>
      </w:r>
      <w:r w:rsidRPr="00432994">
        <w:rPr>
          <w:bCs/>
          <w:szCs w:val="21"/>
        </w:rPr>
        <w:t>指同一信用级别</w:t>
      </w:r>
      <w:r w:rsidRPr="00432994">
        <w:rPr>
          <w:bCs/>
          <w:szCs w:val="21"/>
        </w:rPr>
        <w:t>)</w:t>
      </w:r>
      <w:r w:rsidRPr="00432994">
        <w:rPr>
          <w:bCs/>
          <w:szCs w:val="21"/>
        </w:rPr>
        <w:t>资产支持证券的比例，不得超过该资产支持证券规模的</w:t>
      </w:r>
      <w:r w:rsidRPr="00432994">
        <w:rPr>
          <w:bCs/>
          <w:szCs w:val="21"/>
        </w:rPr>
        <w:t>10</w:t>
      </w:r>
      <w:r w:rsidRPr="00432994">
        <w:rPr>
          <w:bCs/>
          <w:szCs w:val="21"/>
        </w:rPr>
        <w:t>％；</w:t>
      </w:r>
    </w:p>
    <w:p w:rsidR="00EF67CC" w:rsidRPr="00432994" w:rsidRDefault="00EF67CC" w:rsidP="00EF67CC">
      <w:pPr>
        <w:spacing w:line="360" w:lineRule="auto"/>
        <w:ind w:firstLineChars="200" w:firstLine="420"/>
        <w:jc w:val="left"/>
        <w:rPr>
          <w:bCs/>
          <w:szCs w:val="21"/>
        </w:rPr>
      </w:pPr>
      <w:r w:rsidRPr="00432994">
        <w:rPr>
          <w:bCs/>
          <w:szCs w:val="21"/>
        </w:rPr>
        <w:t>（</w:t>
      </w:r>
      <w:r w:rsidRPr="00432994">
        <w:rPr>
          <w:bCs/>
          <w:szCs w:val="21"/>
        </w:rPr>
        <w:t>5</w:t>
      </w:r>
      <w:r w:rsidRPr="00432994">
        <w:rPr>
          <w:bCs/>
          <w:szCs w:val="21"/>
        </w:rPr>
        <w:t>）本基金管理人管理的全部基金投资于同一原始权益人的各类资产支持证券，不得超过其各类资产支持证券合计规模的</w:t>
      </w:r>
      <w:r w:rsidRPr="00432994">
        <w:rPr>
          <w:bCs/>
          <w:szCs w:val="21"/>
        </w:rPr>
        <w:t>10</w:t>
      </w:r>
      <w:r w:rsidRPr="00432994">
        <w:rPr>
          <w:bCs/>
          <w:szCs w:val="21"/>
        </w:rPr>
        <w:t>％；</w:t>
      </w:r>
    </w:p>
    <w:p w:rsidR="00EF67CC" w:rsidRPr="00432994" w:rsidRDefault="00EF67CC" w:rsidP="00EF67CC">
      <w:pPr>
        <w:spacing w:line="360" w:lineRule="auto"/>
        <w:ind w:firstLineChars="200" w:firstLine="420"/>
        <w:jc w:val="left"/>
        <w:rPr>
          <w:bCs/>
          <w:szCs w:val="21"/>
        </w:rPr>
      </w:pPr>
      <w:r w:rsidRPr="00432994">
        <w:rPr>
          <w:bCs/>
          <w:szCs w:val="21"/>
        </w:rPr>
        <w:t>（</w:t>
      </w:r>
      <w:r w:rsidRPr="00432994">
        <w:rPr>
          <w:bCs/>
          <w:szCs w:val="21"/>
        </w:rPr>
        <w:t>6</w:t>
      </w:r>
      <w:r w:rsidRPr="00432994">
        <w:rPr>
          <w:bCs/>
          <w:szCs w:val="21"/>
        </w:rPr>
        <w:t>）本基金应投资于信用级别评级为</w:t>
      </w:r>
      <w:r w:rsidRPr="00432994">
        <w:rPr>
          <w:bCs/>
          <w:szCs w:val="21"/>
        </w:rPr>
        <w:t>BBB</w:t>
      </w:r>
      <w:r w:rsidRPr="00432994">
        <w:rPr>
          <w:bCs/>
          <w:szCs w:val="21"/>
        </w:rPr>
        <w:t>以上</w:t>
      </w:r>
      <w:r w:rsidRPr="00432994">
        <w:rPr>
          <w:bCs/>
          <w:szCs w:val="21"/>
        </w:rPr>
        <w:t>(</w:t>
      </w:r>
      <w:r w:rsidRPr="00432994">
        <w:rPr>
          <w:bCs/>
          <w:szCs w:val="21"/>
        </w:rPr>
        <w:t>含</w:t>
      </w:r>
      <w:r w:rsidRPr="00432994">
        <w:rPr>
          <w:bCs/>
          <w:szCs w:val="21"/>
        </w:rPr>
        <w:t>BBB)</w:t>
      </w:r>
      <w:r w:rsidRPr="00432994">
        <w:rPr>
          <w:bCs/>
          <w:szCs w:val="21"/>
        </w:rPr>
        <w:t>的资产支持证券。基金持有资产支持证券期间，如果其信用等级下降、不再符合投资标准，应在评级报告发布之日起</w:t>
      </w:r>
      <w:r w:rsidRPr="00432994">
        <w:rPr>
          <w:bCs/>
          <w:szCs w:val="21"/>
        </w:rPr>
        <w:t>3</w:t>
      </w:r>
      <w:r w:rsidRPr="00432994">
        <w:rPr>
          <w:bCs/>
          <w:szCs w:val="21"/>
        </w:rPr>
        <w:t>个月内予以全部卖出；</w:t>
      </w:r>
    </w:p>
    <w:p w:rsidR="00EF67CC" w:rsidRPr="00432994" w:rsidRDefault="00EF67CC" w:rsidP="00EF67CC">
      <w:pPr>
        <w:spacing w:line="360" w:lineRule="auto"/>
        <w:ind w:firstLineChars="200" w:firstLine="420"/>
        <w:jc w:val="left"/>
        <w:rPr>
          <w:bCs/>
          <w:szCs w:val="21"/>
        </w:rPr>
      </w:pPr>
      <w:r w:rsidRPr="00432994">
        <w:rPr>
          <w:bCs/>
          <w:szCs w:val="21"/>
        </w:rPr>
        <w:t>（</w:t>
      </w:r>
      <w:r w:rsidRPr="00432994">
        <w:rPr>
          <w:bCs/>
          <w:szCs w:val="21"/>
        </w:rPr>
        <w:t>7</w:t>
      </w:r>
      <w:r w:rsidRPr="00432994">
        <w:rPr>
          <w:bCs/>
          <w:szCs w:val="21"/>
        </w:rPr>
        <w:t>）基金财产参与股票发行申购，本基金所申报的金额不超过本基金的总资产，本基金所申报的股票数量不超过拟发行股票公司本次发行股票的总量；</w:t>
      </w:r>
    </w:p>
    <w:p w:rsidR="00EF67CC" w:rsidRPr="00432994" w:rsidRDefault="00EF67CC" w:rsidP="00EF67CC">
      <w:pPr>
        <w:spacing w:line="360" w:lineRule="auto"/>
        <w:ind w:firstLineChars="200" w:firstLine="420"/>
        <w:jc w:val="left"/>
        <w:rPr>
          <w:bCs/>
          <w:szCs w:val="21"/>
        </w:rPr>
      </w:pPr>
      <w:r w:rsidRPr="00432994">
        <w:rPr>
          <w:bCs/>
          <w:szCs w:val="21"/>
        </w:rPr>
        <w:t>（</w:t>
      </w:r>
      <w:r w:rsidRPr="00432994">
        <w:rPr>
          <w:bCs/>
          <w:szCs w:val="21"/>
        </w:rPr>
        <w:t>8</w:t>
      </w:r>
      <w:r w:rsidRPr="00432994">
        <w:rPr>
          <w:bCs/>
          <w:szCs w:val="21"/>
        </w:rPr>
        <w:t>）本基金进入全国银行间同业市场进行债券回购的资金余额不得超过基金资产净值的</w:t>
      </w:r>
      <w:r w:rsidRPr="00432994">
        <w:rPr>
          <w:bCs/>
          <w:szCs w:val="21"/>
        </w:rPr>
        <w:t>40%</w:t>
      </w:r>
      <w:r w:rsidRPr="00432994">
        <w:rPr>
          <w:bCs/>
          <w:szCs w:val="21"/>
        </w:rPr>
        <w:t>，进入全国银行间同业市场进行债券回购的最长期限为</w:t>
      </w:r>
      <w:r w:rsidRPr="00432994">
        <w:rPr>
          <w:bCs/>
          <w:szCs w:val="21"/>
        </w:rPr>
        <w:t>1</w:t>
      </w:r>
      <w:r w:rsidRPr="00432994">
        <w:rPr>
          <w:bCs/>
          <w:szCs w:val="21"/>
        </w:rPr>
        <w:t>年，债券回购到期后不得展期；</w:t>
      </w:r>
    </w:p>
    <w:p w:rsidR="00EF67CC" w:rsidRPr="00432994" w:rsidRDefault="00EF67CC" w:rsidP="00EF67CC">
      <w:pPr>
        <w:spacing w:line="360" w:lineRule="auto"/>
        <w:ind w:firstLineChars="200" w:firstLine="420"/>
        <w:jc w:val="left"/>
        <w:rPr>
          <w:bCs/>
          <w:szCs w:val="21"/>
        </w:rPr>
      </w:pPr>
      <w:r w:rsidRPr="00432994">
        <w:rPr>
          <w:bCs/>
          <w:szCs w:val="21"/>
        </w:rPr>
        <w:t>（</w:t>
      </w:r>
      <w:r w:rsidRPr="00432994">
        <w:rPr>
          <w:bCs/>
          <w:szCs w:val="21"/>
        </w:rPr>
        <w:t>9</w:t>
      </w:r>
      <w:r w:rsidRPr="00432994">
        <w:rPr>
          <w:bCs/>
          <w:szCs w:val="21"/>
        </w:rPr>
        <w:t>）本基金主动投资于流动性受限资产的市值合计不得超过本基金资产净值的</w:t>
      </w:r>
      <w:r w:rsidRPr="00432994">
        <w:rPr>
          <w:bCs/>
          <w:szCs w:val="21"/>
        </w:rPr>
        <w:t>15%</w:t>
      </w:r>
      <w:r w:rsidRPr="00432994">
        <w:rPr>
          <w:bCs/>
          <w:szCs w:val="21"/>
        </w:rPr>
        <w:t>；因证券市场波动、上市公司股票停牌、基金规模变动等基金管理人之外的因素致使基金不符合该比例限制的，基金管理人不得主动新增流动性受限资产的投资；</w:t>
      </w:r>
    </w:p>
    <w:p w:rsidR="00EF67CC" w:rsidRPr="00432994" w:rsidRDefault="00EF67CC" w:rsidP="00EF67CC">
      <w:pPr>
        <w:spacing w:line="360" w:lineRule="auto"/>
        <w:ind w:firstLineChars="200" w:firstLine="420"/>
        <w:jc w:val="left"/>
        <w:rPr>
          <w:bCs/>
          <w:szCs w:val="21"/>
        </w:rPr>
      </w:pPr>
      <w:r w:rsidRPr="00432994">
        <w:rPr>
          <w:bCs/>
          <w:szCs w:val="21"/>
        </w:rPr>
        <w:t>（</w:t>
      </w:r>
      <w:r w:rsidRPr="00432994">
        <w:rPr>
          <w:bCs/>
          <w:szCs w:val="21"/>
        </w:rPr>
        <w:t>10</w:t>
      </w:r>
      <w:r w:rsidRPr="00432994">
        <w:rPr>
          <w:bCs/>
          <w:szCs w:val="21"/>
        </w:rPr>
        <w:t>）本基金与私募类证券资管产品及中国证监会认定的其他主体为交易对手开展逆回购交易的，可接受质押品的资质要求应当与</w:t>
      </w:r>
      <w:bookmarkStart w:id="171" w:name="_Toc3601"/>
      <w:bookmarkStart w:id="172" w:name="_Toc15143"/>
      <w:bookmarkStart w:id="173" w:name="_Toc29251"/>
      <w:bookmarkStart w:id="174" w:name="_Toc26207"/>
      <w:bookmarkStart w:id="175" w:name="_Toc98560353"/>
      <w:bookmarkStart w:id="176" w:name="_Toc123102454"/>
      <w:bookmarkStart w:id="177" w:name="_Toc139991737"/>
      <w:bookmarkStart w:id="178" w:name="_Toc123051453"/>
      <w:bookmarkStart w:id="179" w:name="_Toc6405"/>
      <w:bookmarkStart w:id="180" w:name="_Toc14835"/>
      <w:bookmarkStart w:id="181" w:name="_Toc141703887"/>
      <w:bookmarkStart w:id="182" w:name="_Toc31644"/>
      <w:bookmarkStart w:id="183" w:name="_Toc123112235"/>
      <w:bookmarkStart w:id="184" w:name="_Toc31653"/>
      <w:bookmarkStart w:id="185" w:name="_Toc31235"/>
      <w:bookmarkStart w:id="186" w:name="_Toc12245"/>
      <w:bookmarkStart w:id="187" w:name="_Toc11159931"/>
      <w:r w:rsidRPr="00432994">
        <w:rPr>
          <w:bCs/>
          <w:szCs w:val="21"/>
        </w:rPr>
        <w:t>本基金合同约定的投资范围保持一致；</w:t>
      </w:r>
    </w:p>
    <w:p w:rsidR="00EF67CC" w:rsidRPr="00432994" w:rsidRDefault="00EF67CC" w:rsidP="00EF67CC">
      <w:pPr>
        <w:spacing w:line="360" w:lineRule="auto"/>
        <w:ind w:firstLineChars="200" w:firstLine="420"/>
        <w:jc w:val="left"/>
        <w:rPr>
          <w:bCs/>
          <w:szCs w:val="21"/>
        </w:rPr>
      </w:pPr>
      <w:r w:rsidRPr="00432994">
        <w:rPr>
          <w:bCs/>
          <w:szCs w:val="21"/>
        </w:rPr>
        <w:t>（</w:t>
      </w:r>
      <w:r w:rsidRPr="00432994">
        <w:rPr>
          <w:bCs/>
          <w:szCs w:val="21"/>
        </w:rPr>
        <w:t>11</w:t>
      </w:r>
      <w:r w:rsidRPr="00432994">
        <w:rPr>
          <w:bCs/>
          <w:szCs w:val="21"/>
        </w:rPr>
        <w:t>）基金在任何交易日日终，持有的买入股指期货合约价值，不得超过基金资产净值的</w:t>
      </w:r>
      <w:r w:rsidRPr="00432994">
        <w:rPr>
          <w:bCs/>
          <w:szCs w:val="21"/>
        </w:rPr>
        <w:t>10%</w:t>
      </w:r>
      <w:r w:rsidRPr="00432994">
        <w:rPr>
          <w:bCs/>
          <w:szCs w:val="21"/>
        </w:rPr>
        <w:t>；在任何交易日日终，持有的卖出期货合约价值不得超过基金持有的股票总市值的</w:t>
      </w:r>
      <w:r w:rsidRPr="00432994">
        <w:rPr>
          <w:bCs/>
          <w:szCs w:val="21"/>
        </w:rPr>
        <w:t>20%</w:t>
      </w:r>
      <w:r w:rsidRPr="00432994">
        <w:rPr>
          <w:bCs/>
          <w:szCs w:val="21"/>
        </w:rPr>
        <w:t>，在任何交易日内交易（不包括平仓）的股指期货合约的成交金额不得超过上一交易日基金资产净值的</w:t>
      </w:r>
      <w:r w:rsidRPr="00432994">
        <w:rPr>
          <w:bCs/>
          <w:szCs w:val="21"/>
        </w:rPr>
        <w:t>20%</w:t>
      </w:r>
      <w:r w:rsidRPr="00432994">
        <w:rPr>
          <w:bCs/>
          <w:szCs w:val="21"/>
        </w:rPr>
        <w:t>；</w:t>
      </w:r>
    </w:p>
    <w:p w:rsidR="00EF67CC" w:rsidRPr="00432994" w:rsidRDefault="00EF67CC" w:rsidP="00EF67CC">
      <w:pPr>
        <w:spacing w:line="360" w:lineRule="auto"/>
        <w:ind w:firstLineChars="200" w:firstLine="420"/>
        <w:jc w:val="left"/>
        <w:rPr>
          <w:bCs/>
          <w:szCs w:val="21"/>
        </w:rPr>
      </w:pPr>
      <w:r w:rsidRPr="00432994">
        <w:rPr>
          <w:bCs/>
          <w:szCs w:val="21"/>
        </w:rPr>
        <w:t>（</w:t>
      </w:r>
      <w:r w:rsidRPr="00432994">
        <w:rPr>
          <w:bCs/>
          <w:szCs w:val="21"/>
        </w:rPr>
        <w:t>12</w:t>
      </w:r>
      <w:r w:rsidRPr="00432994">
        <w:rPr>
          <w:bCs/>
          <w:szCs w:val="21"/>
        </w:rPr>
        <w:t>）基金在任何交易日日终，持有的买入国债期货合约价值，不得超过基金资产净值的</w:t>
      </w:r>
      <w:r w:rsidRPr="00432994">
        <w:rPr>
          <w:bCs/>
          <w:szCs w:val="21"/>
        </w:rPr>
        <w:t>15%</w:t>
      </w:r>
      <w:r w:rsidRPr="00432994">
        <w:rPr>
          <w:bCs/>
          <w:szCs w:val="21"/>
        </w:rPr>
        <w:t>；基金在任何交易日日终，持有的卖出国债期货合约价值不得超过基金持有的债券总市值的</w:t>
      </w:r>
      <w:r w:rsidRPr="00432994">
        <w:rPr>
          <w:bCs/>
          <w:szCs w:val="21"/>
        </w:rPr>
        <w:t>30%</w:t>
      </w:r>
      <w:r w:rsidRPr="00432994">
        <w:rPr>
          <w:bCs/>
          <w:szCs w:val="21"/>
        </w:rPr>
        <w:t>；基金在任何交易日内交易（不包括平仓）的国债期货合约的成交金额不得超过上一交易日基金资产净值的</w:t>
      </w:r>
      <w:r w:rsidRPr="00432994">
        <w:rPr>
          <w:bCs/>
          <w:szCs w:val="21"/>
        </w:rPr>
        <w:t>30%</w:t>
      </w:r>
      <w:r w:rsidRPr="00432994">
        <w:rPr>
          <w:bCs/>
          <w:szCs w:val="21"/>
        </w:rPr>
        <w:t>；</w:t>
      </w:r>
    </w:p>
    <w:p w:rsidR="00EF67CC" w:rsidRPr="00432994" w:rsidRDefault="00EF67CC" w:rsidP="00EF67CC">
      <w:pPr>
        <w:spacing w:line="360" w:lineRule="auto"/>
        <w:ind w:firstLineChars="200" w:firstLine="420"/>
        <w:jc w:val="left"/>
        <w:rPr>
          <w:bCs/>
          <w:szCs w:val="21"/>
        </w:rPr>
      </w:pPr>
      <w:r w:rsidRPr="00432994">
        <w:rPr>
          <w:bCs/>
          <w:szCs w:val="21"/>
        </w:rPr>
        <w:t>（</w:t>
      </w:r>
      <w:r w:rsidRPr="00432994">
        <w:rPr>
          <w:bCs/>
          <w:szCs w:val="21"/>
        </w:rPr>
        <w:t>13</w:t>
      </w:r>
      <w:r w:rsidRPr="00432994">
        <w:rPr>
          <w:bCs/>
          <w:szCs w:val="21"/>
        </w:rPr>
        <w:t>）在任何交易日日终，持有的买入股指期货和国债期货合约价值与有价证券市值之和，不得超过基金资产净值的</w:t>
      </w:r>
      <w:r w:rsidRPr="00432994">
        <w:rPr>
          <w:bCs/>
          <w:szCs w:val="21"/>
        </w:rPr>
        <w:t>100%</w:t>
      </w:r>
      <w:r w:rsidRPr="00432994">
        <w:rPr>
          <w:bCs/>
          <w:szCs w:val="21"/>
        </w:rPr>
        <w:t>；每个交易日日终在扣除股指期货、国债期货和股票期权合约需缴纳的交易保证金后，应当保持不低于交易保证金一倍的现金；</w:t>
      </w:r>
    </w:p>
    <w:p w:rsidR="00EF67CC" w:rsidRPr="00432994" w:rsidRDefault="00EF67CC" w:rsidP="00EF67CC">
      <w:pPr>
        <w:spacing w:line="360" w:lineRule="auto"/>
        <w:ind w:firstLineChars="200" w:firstLine="420"/>
        <w:jc w:val="left"/>
        <w:rPr>
          <w:bCs/>
          <w:szCs w:val="21"/>
        </w:rPr>
      </w:pPr>
      <w:r w:rsidRPr="00432994">
        <w:rPr>
          <w:bCs/>
          <w:szCs w:val="21"/>
        </w:rPr>
        <w:t>（</w:t>
      </w:r>
      <w:r w:rsidRPr="00432994">
        <w:rPr>
          <w:bCs/>
          <w:szCs w:val="21"/>
        </w:rPr>
        <w:t>14</w:t>
      </w:r>
      <w:r w:rsidRPr="00432994">
        <w:rPr>
          <w:bCs/>
          <w:szCs w:val="21"/>
        </w:rPr>
        <w:t>）基金因未平仓的期权合约支付和收取的权利</w:t>
      </w:r>
      <w:bookmarkEnd w:id="159"/>
      <w:bookmarkEnd w:id="16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432994">
        <w:rPr>
          <w:bCs/>
          <w:szCs w:val="21"/>
        </w:rPr>
        <w:t>金总额不得超过基金资产净值的</w:t>
      </w:r>
      <w:r w:rsidRPr="00432994">
        <w:rPr>
          <w:bCs/>
          <w:szCs w:val="21"/>
        </w:rPr>
        <w:t>10%</w:t>
      </w:r>
      <w:r w:rsidRPr="00432994">
        <w:rPr>
          <w:bCs/>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432994">
        <w:rPr>
          <w:bCs/>
          <w:szCs w:val="21"/>
        </w:rPr>
        <w:t>20%</w:t>
      </w:r>
      <w:r w:rsidRPr="00432994">
        <w:rPr>
          <w:bCs/>
          <w:szCs w:val="21"/>
        </w:rPr>
        <w:t>。其中，合约面值按照行权价乘以合约乘数计算；</w:t>
      </w:r>
      <w:bookmarkStart w:id="188" w:name="_Hlt55355235"/>
      <w:bookmarkStart w:id="189" w:name="_Toc523711668"/>
      <w:bookmarkStart w:id="190" w:name="_Toc79392580"/>
      <w:bookmarkStart w:id="191" w:name="_Toc57530239"/>
      <w:bookmarkStart w:id="192" w:name="_Toc15118234"/>
      <w:bookmarkEnd w:id="188"/>
    </w:p>
    <w:p w:rsidR="00EF67CC" w:rsidRPr="00432994" w:rsidRDefault="00EF67CC" w:rsidP="00EF67CC">
      <w:pPr>
        <w:spacing w:line="360" w:lineRule="auto"/>
        <w:ind w:firstLineChars="200" w:firstLine="420"/>
        <w:jc w:val="left"/>
        <w:rPr>
          <w:bCs/>
          <w:szCs w:val="21"/>
        </w:rPr>
      </w:pPr>
      <w:r w:rsidRPr="00432994">
        <w:rPr>
          <w:bCs/>
          <w:szCs w:val="21"/>
        </w:rPr>
        <w:t>（</w:t>
      </w:r>
      <w:r w:rsidRPr="00432994">
        <w:rPr>
          <w:bCs/>
          <w:szCs w:val="21"/>
        </w:rPr>
        <w:t>15</w:t>
      </w:r>
      <w:r w:rsidRPr="00432994">
        <w:rPr>
          <w:bCs/>
          <w:szCs w:val="21"/>
        </w:rPr>
        <w:t>）本基金资产总值不超过基金资产净值的</w:t>
      </w:r>
      <w:r w:rsidRPr="00432994">
        <w:rPr>
          <w:bCs/>
          <w:szCs w:val="21"/>
        </w:rPr>
        <w:t>140%</w:t>
      </w:r>
      <w:r w:rsidRPr="00432994">
        <w:rPr>
          <w:bCs/>
          <w:szCs w:val="21"/>
        </w:rPr>
        <w:t>；</w:t>
      </w:r>
    </w:p>
    <w:p w:rsidR="00EF67CC" w:rsidRPr="00432994" w:rsidRDefault="00EF67CC" w:rsidP="00EF67CC">
      <w:pPr>
        <w:spacing w:line="360" w:lineRule="auto"/>
        <w:ind w:firstLineChars="200" w:firstLine="420"/>
        <w:jc w:val="left"/>
        <w:rPr>
          <w:bCs/>
          <w:szCs w:val="21"/>
        </w:rPr>
      </w:pPr>
      <w:r w:rsidRPr="00432994">
        <w:rPr>
          <w:bCs/>
          <w:szCs w:val="21"/>
        </w:rPr>
        <w:t>（</w:t>
      </w:r>
      <w:r w:rsidRPr="00432994">
        <w:rPr>
          <w:bCs/>
          <w:szCs w:val="21"/>
        </w:rPr>
        <w:t>16</w:t>
      </w:r>
      <w:r w:rsidRPr="00432994">
        <w:rPr>
          <w:bCs/>
          <w:szCs w:val="21"/>
        </w:rPr>
        <w:t>）在任何交易日日终，本基金持有的融资买入股票与其他有价证券市值之和，不得超过基金资产净值的</w:t>
      </w:r>
      <w:r w:rsidRPr="00432994">
        <w:rPr>
          <w:bCs/>
          <w:szCs w:val="21"/>
        </w:rPr>
        <w:t xml:space="preserve"> 95%</w:t>
      </w:r>
      <w:r w:rsidRPr="00432994">
        <w:rPr>
          <w:bCs/>
          <w:szCs w:val="21"/>
        </w:rPr>
        <w:t>；</w:t>
      </w:r>
    </w:p>
    <w:p w:rsidR="00EF67CC" w:rsidRPr="00432994" w:rsidRDefault="00EF67CC" w:rsidP="00EF67CC">
      <w:pPr>
        <w:spacing w:line="360" w:lineRule="auto"/>
        <w:ind w:firstLineChars="200" w:firstLine="420"/>
        <w:jc w:val="left"/>
        <w:rPr>
          <w:bCs/>
          <w:szCs w:val="21"/>
        </w:rPr>
      </w:pPr>
      <w:r w:rsidRPr="00432994">
        <w:rPr>
          <w:bCs/>
          <w:szCs w:val="21"/>
        </w:rPr>
        <w:t>（</w:t>
      </w:r>
      <w:r w:rsidRPr="00432994">
        <w:rPr>
          <w:bCs/>
          <w:szCs w:val="21"/>
        </w:rPr>
        <w:t>17</w:t>
      </w:r>
      <w:r w:rsidRPr="00432994">
        <w:rPr>
          <w:bCs/>
          <w:szCs w:val="21"/>
        </w:rPr>
        <w:t>）本基金参与转融通证券出借业务应当符合以下要求：</w:t>
      </w:r>
    </w:p>
    <w:p w:rsidR="00EF67CC" w:rsidRPr="00432994" w:rsidRDefault="00EF67CC" w:rsidP="00EF67CC">
      <w:pPr>
        <w:spacing w:line="360" w:lineRule="auto"/>
        <w:ind w:firstLineChars="200" w:firstLine="420"/>
        <w:jc w:val="left"/>
        <w:rPr>
          <w:bCs/>
          <w:szCs w:val="21"/>
        </w:rPr>
      </w:pPr>
      <w:r w:rsidRPr="00432994">
        <w:rPr>
          <w:bCs/>
          <w:szCs w:val="21"/>
        </w:rPr>
        <w:t>A</w:t>
      </w:r>
      <w:r w:rsidRPr="00432994">
        <w:rPr>
          <w:bCs/>
          <w:szCs w:val="21"/>
        </w:rPr>
        <w:t>、出借证券资产不得超过基金资产净值的</w:t>
      </w:r>
      <w:r w:rsidRPr="00432994">
        <w:rPr>
          <w:bCs/>
          <w:szCs w:val="21"/>
        </w:rPr>
        <w:t>30%</w:t>
      </w:r>
      <w:r w:rsidRPr="00432994">
        <w:rPr>
          <w:bCs/>
          <w:szCs w:val="21"/>
        </w:rPr>
        <w:t>，出借期限在</w:t>
      </w:r>
      <w:r w:rsidRPr="00432994">
        <w:rPr>
          <w:bCs/>
          <w:szCs w:val="21"/>
        </w:rPr>
        <w:t>10</w:t>
      </w:r>
      <w:r w:rsidRPr="00432994">
        <w:rPr>
          <w:bCs/>
          <w:szCs w:val="21"/>
        </w:rPr>
        <w:t>个交易日以上的出借证券应纳入《流动性风险管理规定》所述流动性受限证券的范围；</w:t>
      </w:r>
    </w:p>
    <w:p w:rsidR="00EF67CC" w:rsidRPr="00432994" w:rsidRDefault="00EF67CC" w:rsidP="00EF67CC">
      <w:pPr>
        <w:spacing w:line="360" w:lineRule="auto"/>
        <w:ind w:firstLineChars="200" w:firstLine="420"/>
        <w:jc w:val="left"/>
        <w:rPr>
          <w:bCs/>
          <w:szCs w:val="21"/>
        </w:rPr>
      </w:pPr>
      <w:r w:rsidRPr="00432994">
        <w:rPr>
          <w:bCs/>
          <w:szCs w:val="21"/>
        </w:rPr>
        <w:t>B</w:t>
      </w:r>
      <w:r w:rsidRPr="00432994">
        <w:rPr>
          <w:bCs/>
          <w:szCs w:val="21"/>
        </w:rPr>
        <w:t>、参与出借业务的单只证券不得超过基金持有该证券总量的</w:t>
      </w:r>
      <w:r w:rsidRPr="00432994">
        <w:rPr>
          <w:bCs/>
          <w:szCs w:val="21"/>
        </w:rPr>
        <w:t>30%</w:t>
      </w:r>
      <w:r w:rsidRPr="00432994">
        <w:rPr>
          <w:bCs/>
          <w:szCs w:val="21"/>
        </w:rPr>
        <w:t>；</w:t>
      </w:r>
    </w:p>
    <w:p w:rsidR="00EF67CC" w:rsidRPr="00432994" w:rsidRDefault="00EF67CC" w:rsidP="00EF67CC">
      <w:pPr>
        <w:spacing w:line="360" w:lineRule="auto"/>
        <w:ind w:firstLineChars="200" w:firstLine="420"/>
        <w:jc w:val="left"/>
        <w:rPr>
          <w:bCs/>
          <w:szCs w:val="21"/>
        </w:rPr>
      </w:pPr>
      <w:r w:rsidRPr="00432994">
        <w:rPr>
          <w:bCs/>
          <w:szCs w:val="21"/>
        </w:rPr>
        <w:t>C</w:t>
      </w:r>
      <w:r w:rsidRPr="00432994">
        <w:rPr>
          <w:bCs/>
          <w:szCs w:val="21"/>
        </w:rPr>
        <w:t>、最近</w:t>
      </w:r>
      <w:r w:rsidRPr="00432994">
        <w:rPr>
          <w:bCs/>
          <w:szCs w:val="21"/>
        </w:rPr>
        <w:t>6</w:t>
      </w:r>
      <w:r w:rsidRPr="00432994">
        <w:rPr>
          <w:bCs/>
          <w:szCs w:val="21"/>
        </w:rPr>
        <w:t>个月内日均基金资产净值不得低于</w:t>
      </w:r>
      <w:r w:rsidRPr="00432994">
        <w:rPr>
          <w:bCs/>
          <w:szCs w:val="21"/>
        </w:rPr>
        <w:t>2</w:t>
      </w:r>
      <w:r w:rsidRPr="00432994">
        <w:rPr>
          <w:bCs/>
          <w:szCs w:val="21"/>
        </w:rPr>
        <w:t>亿元；</w:t>
      </w:r>
    </w:p>
    <w:p w:rsidR="00EF67CC" w:rsidRPr="00432994" w:rsidRDefault="00EF67CC" w:rsidP="00EF67CC">
      <w:pPr>
        <w:spacing w:line="360" w:lineRule="auto"/>
        <w:ind w:firstLineChars="200" w:firstLine="420"/>
        <w:jc w:val="left"/>
        <w:rPr>
          <w:bCs/>
          <w:szCs w:val="21"/>
        </w:rPr>
      </w:pPr>
      <w:r w:rsidRPr="00432994">
        <w:rPr>
          <w:bCs/>
          <w:szCs w:val="21"/>
        </w:rPr>
        <w:t>D</w:t>
      </w:r>
      <w:r w:rsidRPr="00432994">
        <w:rPr>
          <w:bCs/>
          <w:szCs w:val="21"/>
        </w:rPr>
        <w:t>、本基金参与证券出借的平均剩余期限不得超过</w:t>
      </w:r>
      <w:r w:rsidRPr="00432994">
        <w:rPr>
          <w:bCs/>
          <w:szCs w:val="21"/>
        </w:rPr>
        <w:t>30</w:t>
      </w:r>
      <w:r w:rsidRPr="00432994">
        <w:rPr>
          <w:bCs/>
          <w:szCs w:val="21"/>
        </w:rPr>
        <w:t>天，平均剩余期限按照市值加权平均计算</w:t>
      </w:r>
      <w:r w:rsidR="006D1CD8" w:rsidRPr="00432994">
        <w:rPr>
          <w:bCs/>
          <w:szCs w:val="21"/>
        </w:rPr>
        <w:t>；</w:t>
      </w:r>
    </w:p>
    <w:p w:rsidR="000B39B5" w:rsidRPr="00432994" w:rsidRDefault="000B39B5" w:rsidP="000B39B5">
      <w:pPr>
        <w:spacing w:line="360" w:lineRule="auto"/>
        <w:ind w:firstLineChars="200" w:firstLine="420"/>
        <w:rPr>
          <w:bCs/>
          <w:szCs w:val="21"/>
        </w:rPr>
      </w:pPr>
      <w:r w:rsidRPr="00432994">
        <w:rPr>
          <w:bCs/>
          <w:szCs w:val="21"/>
        </w:rPr>
        <w:t>（</w:t>
      </w:r>
      <w:r w:rsidRPr="00432994">
        <w:rPr>
          <w:bCs/>
          <w:szCs w:val="21"/>
        </w:rPr>
        <w:t>18</w:t>
      </w:r>
      <w:r w:rsidRPr="00432994">
        <w:rPr>
          <w:bCs/>
          <w:szCs w:val="21"/>
        </w:rPr>
        <w:t>）本基金投资存托凭证的比例限制依照境内上市交易的股票执行，与境内上市交易的股票合并计算；</w:t>
      </w:r>
    </w:p>
    <w:p w:rsidR="00EF67CC" w:rsidRPr="00432994" w:rsidRDefault="00EF67CC" w:rsidP="00EF67CC">
      <w:pPr>
        <w:spacing w:line="360" w:lineRule="auto"/>
        <w:ind w:firstLineChars="200" w:firstLine="420"/>
        <w:jc w:val="left"/>
        <w:rPr>
          <w:bCs/>
          <w:szCs w:val="21"/>
        </w:rPr>
      </w:pPr>
      <w:r w:rsidRPr="00432994">
        <w:rPr>
          <w:bCs/>
          <w:szCs w:val="21"/>
        </w:rPr>
        <w:t>（</w:t>
      </w:r>
      <w:r w:rsidR="000B39B5" w:rsidRPr="00432994">
        <w:rPr>
          <w:bCs/>
          <w:szCs w:val="21"/>
        </w:rPr>
        <w:t>19</w:t>
      </w:r>
      <w:r w:rsidRPr="00432994">
        <w:rPr>
          <w:bCs/>
          <w:szCs w:val="21"/>
        </w:rPr>
        <w:t>）法律法规及中国证监会规定的和《基金合同》约定的其他投资限制。</w:t>
      </w:r>
    </w:p>
    <w:p w:rsidR="00EF67CC" w:rsidRPr="00432994" w:rsidRDefault="00EF67CC" w:rsidP="00EF67CC">
      <w:pPr>
        <w:spacing w:line="360" w:lineRule="auto"/>
        <w:ind w:firstLineChars="200" w:firstLine="420"/>
        <w:jc w:val="left"/>
        <w:rPr>
          <w:bCs/>
          <w:szCs w:val="21"/>
        </w:rPr>
      </w:pPr>
      <w:r w:rsidRPr="00432994">
        <w:rPr>
          <w:bCs/>
          <w:szCs w:val="21"/>
        </w:rPr>
        <w:t>除上述（</w:t>
      </w:r>
      <w:r w:rsidRPr="00432994">
        <w:rPr>
          <w:bCs/>
          <w:szCs w:val="21"/>
        </w:rPr>
        <w:t>6</w:t>
      </w:r>
      <w:r w:rsidRPr="00432994">
        <w:rPr>
          <w:bCs/>
          <w:szCs w:val="21"/>
        </w:rPr>
        <w:t>）、（</w:t>
      </w:r>
      <w:r w:rsidRPr="00432994">
        <w:rPr>
          <w:bCs/>
          <w:szCs w:val="21"/>
        </w:rPr>
        <w:t>9</w:t>
      </w:r>
      <w:r w:rsidRPr="00432994">
        <w:rPr>
          <w:bCs/>
          <w:szCs w:val="21"/>
        </w:rPr>
        <w:t>）、（</w:t>
      </w:r>
      <w:r w:rsidRPr="00432994">
        <w:rPr>
          <w:bCs/>
          <w:szCs w:val="21"/>
        </w:rPr>
        <w:t>10</w:t>
      </w:r>
      <w:r w:rsidRPr="00432994">
        <w:rPr>
          <w:bCs/>
          <w:szCs w:val="21"/>
        </w:rPr>
        <w:t>）、（</w:t>
      </w:r>
      <w:r w:rsidRPr="00432994">
        <w:rPr>
          <w:bCs/>
          <w:szCs w:val="21"/>
        </w:rPr>
        <w:t>17</w:t>
      </w:r>
      <w:r w:rsidRPr="00432994">
        <w:rPr>
          <w:bCs/>
          <w:szCs w:val="21"/>
        </w:rPr>
        <w:t>）情形之外，因证券</w:t>
      </w:r>
      <w:r w:rsidRPr="00432994">
        <w:rPr>
          <w:bCs/>
          <w:szCs w:val="21"/>
        </w:rPr>
        <w:t>/</w:t>
      </w:r>
      <w:r w:rsidRPr="00432994">
        <w:rPr>
          <w:bCs/>
          <w:szCs w:val="21"/>
        </w:rPr>
        <w:t>期货市场波动、证券发行人合并、基金规模变动、标的指数成份股调整、标的指数成份股流动性限制等基金管理人之外的因素致使基金投资比例不符合上述规定投资比例的，基金管理人应当在</w:t>
      </w:r>
      <w:r w:rsidRPr="00432994">
        <w:rPr>
          <w:bCs/>
          <w:szCs w:val="21"/>
        </w:rPr>
        <w:t>10</w:t>
      </w:r>
      <w:r w:rsidRPr="00432994">
        <w:rPr>
          <w:bCs/>
          <w:szCs w:val="21"/>
        </w:rPr>
        <w:t>个交易日内进行调整，但中国证监会规定的特殊情形除外。因证券市场波动、上市公司合并、基金规模变动等基金管理人之外的因素致使基金投资不符合上述（</w:t>
      </w:r>
      <w:r w:rsidRPr="00432994">
        <w:rPr>
          <w:bCs/>
          <w:szCs w:val="21"/>
        </w:rPr>
        <w:t>17</w:t>
      </w:r>
      <w:r w:rsidRPr="00432994">
        <w:rPr>
          <w:bCs/>
          <w:szCs w:val="21"/>
        </w:rPr>
        <w:t>）规定的，基金管理人不得新增证券出借业务。法律法规另有规定时，从其规定。</w:t>
      </w:r>
    </w:p>
    <w:p w:rsidR="00EF67CC" w:rsidRPr="00432994" w:rsidRDefault="00EF67CC" w:rsidP="00EF67CC">
      <w:pPr>
        <w:spacing w:line="360" w:lineRule="auto"/>
        <w:ind w:firstLineChars="200" w:firstLine="420"/>
        <w:jc w:val="left"/>
        <w:rPr>
          <w:bCs/>
          <w:szCs w:val="21"/>
        </w:rPr>
      </w:pPr>
      <w:r w:rsidRPr="00432994">
        <w:rPr>
          <w:bCs/>
          <w:szCs w:val="21"/>
        </w:rPr>
        <w:t>基金管理人应当自基金合同生效之日起</w:t>
      </w:r>
      <w:r w:rsidRPr="00432994">
        <w:rPr>
          <w:bCs/>
          <w:szCs w:val="21"/>
        </w:rPr>
        <w:t>6</w:t>
      </w:r>
      <w:r w:rsidRPr="00432994">
        <w:rPr>
          <w:bCs/>
          <w:szCs w:val="21"/>
        </w:rPr>
        <w:t>个月内使基金的投资组合比例符合基金合同的有关约定。在上述期间内，本基金的投资范围、投资策略应当符合基金合同的约定。基金托管人对基金的投资的监督与检查自本基金合同生效之日起开始</w:t>
      </w:r>
      <w:r w:rsidR="000B06E5" w:rsidRPr="00432994">
        <w:rPr>
          <w:bCs/>
          <w:szCs w:val="21"/>
        </w:rPr>
        <w:t>，至本基金进入清算期止</w:t>
      </w:r>
      <w:r w:rsidRPr="00432994">
        <w:rPr>
          <w:bCs/>
          <w:szCs w:val="21"/>
        </w:rPr>
        <w:t>。</w:t>
      </w:r>
    </w:p>
    <w:p w:rsidR="00EF67CC" w:rsidRPr="00432994" w:rsidRDefault="00EF67CC" w:rsidP="00EF67CC">
      <w:pPr>
        <w:spacing w:line="360" w:lineRule="auto"/>
        <w:ind w:firstLineChars="200" w:firstLine="420"/>
        <w:jc w:val="left"/>
        <w:rPr>
          <w:bCs/>
          <w:szCs w:val="21"/>
        </w:rPr>
      </w:pPr>
      <w:r w:rsidRPr="00432994">
        <w:rPr>
          <w:bCs/>
          <w:szCs w:val="21"/>
        </w:rPr>
        <w:t>如果法律法规或监管部门对本基金合同约定投资组合比例限制进行变更的，以变更后的规定为准。法律法规或监管部门取消上述限制，如适用于本基金，基金管理人在履行适当程序后，则本基金投资不再受相关限制，自动遵守届时有效的法律法规或监管规定。</w:t>
      </w:r>
    </w:p>
    <w:p w:rsidR="00604859" w:rsidRPr="00432994" w:rsidRDefault="00604859" w:rsidP="00604859">
      <w:pPr>
        <w:spacing w:line="360" w:lineRule="auto"/>
        <w:ind w:firstLineChars="200" w:firstLine="420"/>
        <w:jc w:val="left"/>
        <w:rPr>
          <w:bCs/>
          <w:szCs w:val="21"/>
        </w:rPr>
      </w:pPr>
      <w:r w:rsidRPr="00432994">
        <w:rPr>
          <w:bCs/>
          <w:szCs w:val="21"/>
        </w:rPr>
        <w:t>2</w:t>
      </w:r>
      <w:r w:rsidRPr="00432994">
        <w:rPr>
          <w:bCs/>
          <w:szCs w:val="21"/>
        </w:rPr>
        <w:t>、禁止行为</w:t>
      </w:r>
    </w:p>
    <w:p w:rsidR="007B4C0C" w:rsidRPr="00432994" w:rsidRDefault="007B4C0C" w:rsidP="007B4C0C">
      <w:pPr>
        <w:spacing w:line="360" w:lineRule="auto"/>
        <w:ind w:firstLineChars="200" w:firstLine="420"/>
        <w:jc w:val="left"/>
        <w:rPr>
          <w:bCs/>
          <w:szCs w:val="21"/>
        </w:rPr>
      </w:pPr>
      <w:r w:rsidRPr="00432994">
        <w:rPr>
          <w:bCs/>
          <w:szCs w:val="21"/>
        </w:rPr>
        <w:t>为维护基金份额持有人的合法权益，基金财产不得用于下列投资或者活动：</w:t>
      </w:r>
    </w:p>
    <w:p w:rsidR="007B4C0C" w:rsidRPr="00432994" w:rsidRDefault="007B4C0C" w:rsidP="007B4C0C">
      <w:pPr>
        <w:spacing w:line="360" w:lineRule="auto"/>
        <w:ind w:firstLineChars="200" w:firstLine="420"/>
        <w:jc w:val="left"/>
        <w:rPr>
          <w:bCs/>
          <w:szCs w:val="21"/>
        </w:rPr>
      </w:pPr>
      <w:r w:rsidRPr="00432994">
        <w:rPr>
          <w:bCs/>
          <w:szCs w:val="21"/>
        </w:rPr>
        <w:t>（</w:t>
      </w:r>
      <w:r w:rsidRPr="00432994">
        <w:rPr>
          <w:bCs/>
          <w:szCs w:val="21"/>
        </w:rPr>
        <w:t>1</w:t>
      </w:r>
      <w:r w:rsidRPr="00432994">
        <w:rPr>
          <w:bCs/>
          <w:szCs w:val="21"/>
        </w:rPr>
        <w:t>）承销证券；</w:t>
      </w:r>
    </w:p>
    <w:p w:rsidR="007B4C0C" w:rsidRPr="00432994" w:rsidRDefault="007B4C0C" w:rsidP="007B4C0C">
      <w:pPr>
        <w:spacing w:line="360" w:lineRule="auto"/>
        <w:ind w:firstLineChars="200" w:firstLine="420"/>
        <w:jc w:val="left"/>
        <w:rPr>
          <w:bCs/>
          <w:szCs w:val="21"/>
        </w:rPr>
      </w:pPr>
      <w:r w:rsidRPr="00432994">
        <w:rPr>
          <w:bCs/>
          <w:szCs w:val="21"/>
        </w:rPr>
        <w:t>（</w:t>
      </w:r>
      <w:r w:rsidRPr="00432994">
        <w:rPr>
          <w:bCs/>
          <w:szCs w:val="21"/>
        </w:rPr>
        <w:t>2</w:t>
      </w:r>
      <w:r w:rsidRPr="00432994">
        <w:rPr>
          <w:bCs/>
          <w:szCs w:val="21"/>
        </w:rPr>
        <w:t>）违反规定向他人贷款或者提供担保；</w:t>
      </w:r>
    </w:p>
    <w:p w:rsidR="007B4C0C" w:rsidRPr="00432994" w:rsidRDefault="007B4C0C" w:rsidP="007B4C0C">
      <w:pPr>
        <w:spacing w:line="360" w:lineRule="auto"/>
        <w:ind w:firstLineChars="200" w:firstLine="420"/>
        <w:jc w:val="left"/>
        <w:rPr>
          <w:bCs/>
          <w:szCs w:val="21"/>
        </w:rPr>
      </w:pPr>
      <w:r w:rsidRPr="00432994">
        <w:rPr>
          <w:bCs/>
          <w:szCs w:val="21"/>
        </w:rPr>
        <w:t>（</w:t>
      </w:r>
      <w:r w:rsidRPr="00432994">
        <w:rPr>
          <w:bCs/>
          <w:szCs w:val="21"/>
        </w:rPr>
        <w:t>3</w:t>
      </w:r>
      <w:r w:rsidRPr="00432994">
        <w:rPr>
          <w:bCs/>
          <w:szCs w:val="21"/>
        </w:rPr>
        <w:t>）从事承担无限责任的投资；</w:t>
      </w:r>
    </w:p>
    <w:p w:rsidR="007B4C0C" w:rsidRPr="00432994" w:rsidRDefault="007B4C0C" w:rsidP="007B4C0C">
      <w:pPr>
        <w:spacing w:line="360" w:lineRule="auto"/>
        <w:ind w:firstLineChars="200" w:firstLine="420"/>
        <w:jc w:val="left"/>
        <w:rPr>
          <w:bCs/>
          <w:szCs w:val="21"/>
        </w:rPr>
      </w:pPr>
      <w:r w:rsidRPr="00432994">
        <w:rPr>
          <w:bCs/>
          <w:szCs w:val="21"/>
        </w:rPr>
        <w:t>（</w:t>
      </w:r>
      <w:r w:rsidRPr="00432994">
        <w:rPr>
          <w:bCs/>
          <w:szCs w:val="21"/>
        </w:rPr>
        <w:t>4</w:t>
      </w:r>
      <w:r w:rsidRPr="00432994">
        <w:rPr>
          <w:bCs/>
          <w:szCs w:val="21"/>
        </w:rPr>
        <w:t>）向其基金管理人、基金托管人出资；</w:t>
      </w:r>
    </w:p>
    <w:p w:rsidR="007B4C0C" w:rsidRPr="00432994" w:rsidRDefault="007B4C0C" w:rsidP="007B4C0C">
      <w:pPr>
        <w:spacing w:line="360" w:lineRule="auto"/>
        <w:ind w:firstLineChars="200" w:firstLine="420"/>
        <w:jc w:val="left"/>
        <w:rPr>
          <w:bCs/>
          <w:szCs w:val="21"/>
        </w:rPr>
      </w:pPr>
      <w:r w:rsidRPr="00432994">
        <w:rPr>
          <w:bCs/>
          <w:szCs w:val="21"/>
        </w:rPr>
        <w:t>（</w:t>
      </w:r>
      <w:r w:rsidRPr="00432994">
        <w:rPr>
          <w:bCs/>
          <w:szCs w:val="21"/>
        </w:rPr>
        <w:t>5</w:t>
      </w:r>
      <w:r w:rsidRPr="00432994">
        <w:rPr>
          <w:bCs/>
          <w:szCs w:val="21"/>
        </w:rPr>
        <w:t>）从事内幕交易、操纵证券交易价格及其他不正当的证券交易活动；</w:t>
      </w:r>
    </w:p>
    <w:p w:rsidR="007B4C0C" w:rsidRPr="00432994" w:rsidRDefault="007B4C0C" w:rsidP="007B4C0C">
      <w:pPr>
        <w:spacing w:line="360" w:lineRule="auto"/>
        <w:ind w:firstLineChars="200" w:firstLine="420"/>
        <w:jc w:val="left"/>
        <w:rPr>
          <w:bCs/>
          <w:szCs w:val="21"/>
        </w:rPr>
      </w:pPr>
      <w:r w:rsidRPr="00432994">
        <w:rPr>
          <w:bCs/>
          <w:szCs w:val="21"/>
        </w:rPr>
        <w:t>（</w:t>
      </w:r>
      <w:r w:rsidRPr="00432994">
        <w:rPr>
          <w:bCs/>
          <w:szCs w:val="21"/>
        </w:rPr>
        <w:t>6</w:t>
      </w:r>
      <w:r w:rsidRPr="00432994">
        <w:rPr>
          <w:bCs/>
          <w:szCs w:val="21"/>
        </w:rPr>
        <w:t>）法律、行政法规和中国证监会规定禁止的其他活动。</w:t>
      </w:r>
    </w:p>
    <w:p w:rsidR="007B4C0C" w:rsidRPr="00432994" w:rsidRDefault="007B4C0C" w:rsidP="007B4C0C">
      <w:pPr>
        <w:spacing w:line="360" w:lineRule="auto"/>
        <w:ind w:firstLineChars="200" w:firstLine="420"/>
        <w:jc w:val="left"/>
        <w:rPr>
          <w:bCs/>
          <w:szCs w:val="21"/>
        </w:rPr>
      </w:pPr>
      <w:r w:rsidRPr="00432994">
        <w:rPr>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100575" w:rsidRPr="00432994" w:rsidRDefault="007B4C0C" w:rsidP="007B4C0C">
      <w:pPr>
        <w:spacing w:line="360" w:lineRule="auto"/>
        <w:ind w:firstLineChars="200" w:firstLine="420"/>
        <w:jc w:val="left"/>
        <w:rPr>
          <w:bCs/>
          <w:szCs w:val="21"/>
        </w:rPr>
      </w:pPr>
      <w:r w:rsidRPr="00432994">
        <w:rPr>
          <w:bCs/>
          <w:szCs w:val="21"/>
        </w:rPr>
        <w:t>如法律、行政法规或监管部门取消或变更上述禁止性规定，基金管理人在履行适当程序后，本基金可不受上述规定的限制或以变更后的规定为准。</w:t>
      </w:r>
    </w:p>
    <w:p w:rsidR="004A45CE" w:rsidRPr="00432994" w:rsidRDefault="004A45CE" w:rsidP="004A45CE">
      <w:pPr>
        <w:spacing w:line="360" w:lineRule="auto"/>
        <w:ind w:firstLineChars="200" w:firstLine="420"/>
        <w:rPr>
          <w:bCs/>
          <w:szCs w:val="21"/>
        </w:rPr>
      </w:pPr>
      <w:r w:rsidRPr="00432994">
        <w:rPr>
          <w:bCs/>
          <w:szCs w:val="21"/>
        </w:rPr>
        <w:t>（五）标的指数</w:t>
      </w:r>
    </w:p>
    <w:p w:rsidR="004A45CE" w:rsidRPr="00432994" w:rsidRDefault="004A45CE" w:rsidP="004A45CE">
      <w:pPr>
        <w:spacing w:line="360" w:lineRule="auto"/>
        <w:ind w:firstLineChars="200" w:firstLine="420"/>
        <w:rPr>
          <w:bCs/>
          <w:szCs w:val="21"/>
        </w:rPr>
      </w:pPr>
      <w:r w:rsidRPr="00432994">
        <w:rPr>
          <w:bCs/>
          <w:szCs w:val="21"/>
        </w:rPr>
        <w:t>1</w:t>
      </w:r>
      <w:r w:rsidRPr="00432994">
        <w:rPr>
          <w:bCs/>
          <w:szCs w:val="21"/>
        </w:rPr>
        <w:t>、本基金的标的指数为</w:t>
      </w:r>
      <w:r w:rsidR="00A704C9" w:rsidRPr="00432994">
        <w:rPr>
          <w:bCs/>
          <w:szCs w:val="21"/>
        </w:rPr>
        <w:t>中证全指运输</w:t>
      </w:r>
      <w:r w:rsidRPr="00432994">
        <w:rPr>
          <w:bCs/>
          <w:szCs w:val="21"/>
        </w:rPr>
        <w:t>指数。</w:t>
      </w:r>
    </w:p>
    <w:p w:rsidR="00B16AC0" w:rsidRPr="00432994" w:rsidRDefault="00B16AC0" w:rsidP="00B16AC0">
      <w:pPr>
        <w:spacing w:line="360" w:lineRule="auto"/>
        <w:ind w:firstLineChars="200" w:firstLine="420"/>
        <w:rPr>
          <w:bCs/>
          <w:szCs w:val="21"/>
        </w:rPr>
      </w:pPr>
      <w:r w:rsidRPr="00432994">
        <w:rPr>
          <w:bCs/>
          <w:szCs w:val="21"/>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w:t>
      </w:r>
      <w:r w:rsidRPr="00432994">
        <w:rPr>
          <w:bCs/>
          <w:szCs w:val="21"/>
        </w:rPr>
        <w:t>6</w:t>
      </w:r>
      <w:r w:rsidRPr="00432994">
        <w:rPr>
          <w:bCs/>
          <w:szCs w:val="21"/>
        </w:rPr>
        <w:t>个月内召集基金份额持有人大会进行表决，基金份额持有人大会未成功召开或就上述事项表决未通过的，本基金合同终止。</w:t>
      </w:r>
    </w:p>
    <w:p w:rsidR="004A45CE" w:rsidRPr="00432994" w:rsidRDefault="00B16AC0" w:rsidP="00B16AC0">
      <w:pPr>
        <w:spacing w:line="360" w:lineRule="auto"/>
        <w:ind w:firstLineChars="200" w:firstLine="420"/>
        <w:rPr>
          <w:bCs/>
          <w:szCs w:val="21"/>
        </w:rPr>
      </w:pPr>
      <w:r w:rsidRPr="00432994">
        <w:rPr>
          <w:bCs/>
          <w:szCs w:val="21"/>
        </w:rPr>
        <w:t>自指数编制机构停止标的指数的编制及发布至解决方案确定期间，基金管理人应按照指数编制机构提供的最近一个交易日的指数信息遵循基金份额持有人利益优先原则维持基金投资运作。</w:t>
      </w:r>
    </w:p>
    <w:p w:rsidR="004A45CE" w:rsidRPr="00432994" w:rsidRDefault="004A45CE" w:rsidP="004A45CE">
      <w:pPr>
        <w:spacing w:line="360" w:lineRule="auto"/>
        <w:ind w:firstLineChars="200" w:firstLine="420"/>
        <w:rPr>
          <w:bCs/>
          <w:szCs w:val="21"/>
        </w:rPr>
      </w:pPr>
      <w:r w:rsidRPr="00432994">
        <w:rPr>
          <w:bCs/>
          <w:szCs w:val="21"/>
        </w:rPr>
        <w:t>本基金运作过程中，当指数成份券发生明显负面事件面临退市或违约风险，且指数编制机构暂未作出调整的，基金管理人将按照持有人利益优先的原则，履行内部决策程序后及时对相关成份券进行调整。</w:t>
      </w:r>
    </w:p>
    <w:p w:rsidR="00F57ED5" w:rsidRPr="00432994" w:rsidRDefault="00F57ED5" w:rsidP="007152AF">
      <w:pPr>
        <w:spacing w:line="360" w:lineRule="auto"/>
        <w:ind w:firstLineChars="200" w:firstLine="420"/>
        <w:rPr>
          <w:bCs/>
          <w:szCs w:val="21"/>
        </w:rPr>
      </w:pPr>
      <w:r w:rsidRPr="00432994">
        <w:rPr>
          <w:bCs/>
          <w:szCs w:val="21"/>
        </w:rPr>
        <w:t>法律法规或监管机构另有规定的，从其规定。</w:t>
      </w:r>
    </w:p>
    <w:p w:rsidR="004A45CE" w:rsidRPr="00432994" w:rsidRDefault="004A45CE" w:rsidP="004A45CE">
      <w:pPr>
        <w:spacing w:line="360" w:lineRule="auto"/>
        <w:ind w:firstLineChars="200" w:firstLine="420"/>
        <w:rPr>
          <w:bCs/>
          <w:szCs w:val="21"/>
        </w:rPr>
      </w:pPr>
      <w:r w:rsidRPr="00432994">
        <w:rPr>
          <w:bCs/>
          <w:szCs w:val="21"/>
        </w:rPr>
        <w:t>2</w:t>
      </w:r>
      <w:r w:rsidRPr="00432994">
        <w:rPr>
          <w:bCs/>
          <w:szCs w:val="21"/>
        </w:rPr>
        <w:t>、</w:t>
      </w:r>
      <w:r w:rsidR="00A704C9" w:rsidRPr="00432994">
        <w:rPr>
          <w:bCs/>
          <w:szCs w:val="21"/>
        </w:rPr>
        <w:t>中证全指运输</w:t>
      </w:r>
      <w:r w:rsidRPr="00432994">
        <w:rPr>
          <w:bCs/>
          <w:szCs w:val="21"/>
        </w:rPr>
        <w:t>指数</w:t>
      </w:r>
    </w:p>
    <w:p w:rsidR="00D36276" w:rsidRPr="00432994" w:rsidRDefault="004A45CE" w:rsidP="00386F15">
      <w:pPr>
        <w:spacing w:line="360" w:lineRule="auto"/>
        <w:ind w:firstLineChars="200" w:firstLine="420"/>
        <w:rPr>
          <w:bCs/>
          <w:szCs w:val="21"/>
        </w:rPr>
      </w:pPr>
      <w:r w:rsidRPr="00432994">
        <w:rPr>
          <w:bCs/>
          <w:szCs w:val="21"/>
        </w:rPr>
        <w:t>指数编制方案请参见本招募说明书附件，投资者可通过以下路径查询指数信息：</w:t>
      </w:r>
      <w:hyperlink r:id="rId25" w:history="1">
        <w:r w:rsidR="00D36276" w:rsidRPr="00432994">
          <w:rPr>
            <w:rStyle w:val="a8"/>
            <w:color w:val="auto"/>
          </w:rPr>
          <w:t>http://www.csindex.com.cn/</w:t>
        </w:r>
      </w:hyperlink>
      <w:r w:rsidR="00386F15" w:rsidRPr="00432994">
        <w:t xml:space="preserve"> </w:t>
      </w:r>
    </w:p>
    <w:p w:rsidR="0029004B" w:rsidRPr="00432994" w:rsidRDefault="004A45CE" w:rsidP="004A45CE">
      <w:pPr>
        <w:spacing w:line="360" w:lineRule="auto"/>
        <w:ind w:firstLineChars="200" w:firstLine="420"/>
        <w:rPr>
          <w:bCs/>
          <w:szCs w:val="21"/>
        </w:rPr>
      </w:pPr>
      <w:r w:rsidRPr="00432994">
        <w:rPr>
          <w:bCs/>
          <w:szCs w:val="21"/>
        </w:rPr>
        <w:t>（六</w:t>
      </w:r>
      <w:r w:rsidR="00C72AFF" w:rsidRPr="00432994">
        <w:rPr>
          <w:bCs/>
          <w:szCs w:val="21"/>
        </w:rPr>
        <w:t>）业绩比较基准</w:t>
      </w:r>
    </w:p>
    <w:p w:rsidR="00E40D68" w:rsidRPr="00432994" w:rsidRDefault="00E40D68" w:rsidP="00E40D68">
      <w:pPr>
        <w:spacing w:line="360" w:lineRule="auto"/>
        <w:ind w:firstLineChars="200" w:firstLine="420"/>
        <w:jc w:val="left"/>
        <w:rPr>
          <w:bCs/>
          <w:szCs w:val="21"/>
        </w:rPr>
      </w:pPr>
      <w:r w:rsidRPr="00432994">
        <w:rPr>
          <w:bCs/>
          <w:szCs w:val="21"/>
        </w:rPr>
        <w:t>本基金业绩比较基准为标的指数收益率，即</w:t>
      </w:r>
      <w:r w:rsidR="00A704C9" w:rsidRPr="00432994">
        <w:rPr>
          <w:bCs/>
          <w:szCs w:val="21"/>
        </w:rPr>
        <w:t>中证全指运输</w:t>
      </w:r>
      <w:r w:rsidR="00B16A7C" w:rsidRPr="00432994">
        <w:rPr>
          <w:bCs/>
          <w:szCs w:val="21"/>
        </w:rPr>
        <w:t>指数</w:t>
      </w:r>
      <w:r w:rsidRPr="00432994">
        <w:rPr>
          <w:bCs/>
          <w:szCs w:val="21"/>
        </w:rPr>
        <w:t>收益率。</w:t>
      </w:r>
    </w:p>
    <w:p w:rsidR="003F0212" w:rsidRPr="00432994" w:rsidRDefault="00094CCB" w:rsidP="003F0212">
      <w:pPr>
        <w:spacing w:line="360" w:lineRule="auto"/>
        <w:ind w:firstLineChars="200" w:firstLine="420"/>
        <w:rPr>
          <w:bCs/>
          <w:szCs w:val="21"/>
        </w:rPr>
      </w:pPr>
      <w:r w:rsidRPr="00432994">
        <w:rPr>
          <w:bCs/>
          <w:szCs w:val="21"/>
        </w:rPr>
        <w:t>（</w:t>
      </w:r>
      <w:r w:rsidR="004A45CE" w:rsidRPr="00432994">
        <w:rPr>
          <w:bCs/>
          <w:szCs w:val="21"/>
        </w:rPr>
        <w:t>七</w:t>
      </w:r>
      <w:r w:rsidRPr="00432994">
        <w:rPr>
          <w:bCs/>
          <w:szCs w:val="21"/>
        </w:rPr>
        <w:t>）风险收益特征</w:t>
      </w:r>
    </w:p>
    <w:p w:rsidR="004F6A12" w:rsidRPr="00432994" w:rsidRDefault="004F6A12" w:rsidP="004F6A12">
      <w:pPr>
        <w:spacing w:line="360" w:lineRule="auto"/>
        <w:ind w:firstLineChars="200" w:firstLine="420"/>
        <w:jc w:val="left"/>
        <w:rPr>
          <w:bCs/>
          <w:szCs w:val="21"/>
        </w:rPr>
      </w:pPr>
      <w:r w:rsidRPr="00432994">
        <w:rPr>
          <w:bCs/>
          <w:szCs w:val="21"/>
        </w:rPr>
        <w:t>本基金属于股票基金，风险与收益高于混合基金、债券基金与货币市场基金。</w:t>
      </w:r>
    </w:p>
    <w:p w:rsidR="006D1C3F" w:rsidRPr="00432994" w:rsidRDefault="006D1C3F" w:rsidP="0029004B">
      <w:pPr>
        <w:pStyle w:val="1"/>
        <w:spacing w:before="340" w:after="330" w:line="331" w:lineRule="auto"/>
        <w:jc w:val="center"/>
        <w:rPr>
          <w:rFonts w:ascii="Times New Roman"/>
          <w:bCs/>
          <w:color w:val="auto"/>
          <w:kern w:val="44"/>
          <w:sz w:val="21"/>
          <w:szCs w:val="21"/>
        </w:rPr>
      </w:pPr>
      <w:bookmarkStart w:id="193" w:name="_Toc233456279"/>
      <w:bookmarkStart w:id="194" w:name="_Toc235268218"/>
      <w:bookmarkStart w:id="195" w:name="_Toc347818172"/>
      <w:bookmarkStart w:id="196" w:name="_Toc408387353"/>
      <w:bookmarkStart w:id="197" w:name="_Toc424913924"/>
      <w:bookmarkStart w:id="198" w:name="_Toc492027485"/>
      <w:bookmarkStart w:id="199" w:name="_Toc536176039"/>
      <w:r w:rsidRPr="00432994">
        <w:rPr>
          <w:rFonts w:ascii="Times New Roman"/>
          <w:bCs/>
          <w:color w:val="auto"/>
          <w:kern w:val="44"/>
          <w:sz w:val="21"/>
          <w:szCs w:val="21"/>
        </w:rPr>
        <w:br w:type="page"/>
      </w:r>
    </w:p>
    <w:p w:rsidR="0029004B" w:rsidRPr="00432994" w:rsidRDefault="0029004B" w:rsidP="0029004B">
      <w:pPr>
        <w:pStyle w:val="1"/>
        <w:spacing w:before="340" w:after="330" w:line="331" w:lineRule="auto"/>
        <w:jc w:val="center"/>
        <w:rPr>
          <w:rFonts w:ascii="Times New Roman"/>
          <w:bCs/>
          <w:color w:val="auto"/>
          <w:kern w:val="44"/>
          <w:sz w:val="21"/>
          <w:szCs w:val="21"/>
        </w:rPr>
      </w:pPr>
      <w:bookmarkStart w:id="200" w:name="_Toc69996168"/>
      <w:bookmarkStart w:id="201" w:name="_Toc64907142"/>
      <w:r w:rsidRPr="00432994">
        <w:rPr>
          <w:rFonts w:ascii="Times New Roman"/>
          <w:bCs/>
          <w:color w:val="auto"/>
          <w:kern w:val="44"/>
          <w:sz w:val="21"/>
          <w:szCs w:val="21"/>
        </w:rPr>
        <w:t>十</w:t>
      </w:r>
      <w:r w:rsidR="00363AC3" w:rsidRPr="00432994">
        <w:rPr>
          <w:rFonts w:ascii="Times New Roman"/>
          <w:bCs/>
          <w:color w:val="auto"/>
          <w:kern w:val="44"/>
          <w:sz w:val="21"/>
          <w:szCs w:val="21"/>
        </w:rPr>
        <w:t>一</w:t>
      </w:r>
      <w:r w:rsidRPr="00432994">
        <w:rPr>
          <w:rFonts w:ascii="Times New Roman"/>
          <w:bCs/>
          <w:color w:val="auto"/>
          <w:kern w:val="44"/>
          <w:sz w:val="21"/>
          <w:szCs w:val="21"/>
        </w:rPr>
        <w:t>、基金的财产</w:t>
      </w:r>
      <w:bookmarkEnd w:id="193"/>
      <w:bookmarkEnd w:id="194"/>
      <w:bookmarkEnd w:id="195"/>
      <w:bookmarkEnd w:id="196"/>
      <w:bookmarkEnd w:id="197"/>
      <w:bookmarkEnd w:id="198"/>
      <w:bookmarkEnd w:id="199"/>
      <w:bookmarkEnd w:id="200"/>
      <w:bookmarkEnd w:id="201"/>
    </w:p>
    <w:p w:rsidR="004F6A12" w:rsidRPr="00432994" w:rsidRDefault="004F6A12" w:rsidP="004F6A12">
      <w:pPr>
        <w:spacing w:line="360" w:lineRule="auto"/>
        <w:ind w:firstLineChars="200" w:firstLine="420"/>
        <w:jc w:val="left"/>
        <w:rPr>
          <w:bCs/>
          <w:szCs w:val="21"/>
        </w:rPr>
      </w:pPr>
      <w:r w:rsidRPr="00432994">
        <w:rPr>
          <w:bCs/>
          <w:szCs w:val="21"/>
        </w:rPr>
        <w:t>（一）基金资产总值</w:t>
      </w:r>
    </w:p>
    <w:p w:rsidR="00E40D68" w:rsidRPr="00432994" w:rsidRDefault="00E40D68" w:rsidP="00E40D68">
      <w:pPr>
        <w:spacing w:line="360" w:lineRule="auto"/>
        <w:ind w:firstLineChars="200" w:firstLine="420"/>
        <w:jc w:val="left"/>
        <w:rPr>
          <w:bCs/>
          <w:szCs w:val="21"/>
        </w:rPr>
      </w:pPr>
      <w:r w:rsidRPr="00432994">
        <w:rPr>
          <w:bCs/>
          <w:szCs w:val="21"/>
        </w:rPr>
        <w:t>基金资产总值是指</w:t>
      </w:r>
      <w:r w:rsidR="009739E4" w:rsidRPr="00432994">
        <w:rPr>
          <w:bCs/>
          <w:szCs w:val="21"/>
        </w:rPr>
        <w:t>基金拥有</w:t>
      </w:r>
      <w:r w:rsidRPr="00432994">
        <w:rPr>
          <w:bCs/>
          <w:szCs w:val="21"/>
        </w:rPr>
        <w:t>的各类</w:t>
      </w:r>
      <w:r w:rsidR="007E190C" w:rsidRPr="00432994">
        <w:rPr>
          <w:bCs/>
          <w:szCs w:val="21"/>
        </w:rPr>
        <w:t>有价</w:t>
      </w:r>
      <w:r w:rsidRPr="00432994">
        <w:rPr>
          <w:bCs/>
          <w:szCs w:val="21"/>
        </w:rPr>
        <w:t>证券、银行存款本息</w:t>
      </w:r>
      <w:r w:rsidR="007E190C" w:rsidRPr="00432994">
        <w:rPr>
          <w:bCs/>
          <w:szCs w:val="21"/>
        </w:rPr>
        <w:t>、</w:t>
      </w:r>
      <w:r w:rsidRPr="00432994">
        <w:rPr>
          <w:bCs/>
          <w:szCs w:val="21"/>
        </w:rPr>
        <w:t>基金应收申购款及其他</w:t>
      </w:r>
      <w:r w:rsidR="009739E4" w:rsidRPr="00432994">
        <w:rPr>
          <w:bCs/>
          <w:szCs w:val="21"/>
        </w:rPr>
        <w:t>资产</w:t>
      </w:r>
      <w:r w:rsidRPr="00432994">
        <w:rPr>
          <w:bCs/>
          <w:szCs w:val="21"/>
        </w:rPr>
        <w:t>的价值总和。</w:t>
      </w:r>
    </w:p>
    <w:p w:rsidR="004F6A12" w:rsidRPr="00432994" w:rsidRDefault="004F6A12" w:rsidP="004F6A12">
      <w:pPr>
        <w:spacing w:line="360" w:lineRule="auto"/>
        <w:ind w:firstLineChars="200" w:firstLine="420"/>
        <w:jc w:val="left"/>
        <w:rPr>
          <w:bCs/>
          <w:szCs w:val="21"/>
        </w:rPr>
      </w:pPr>
      <w:r w:rsidRPr="00432994">
        <w:rPr>
          <w:bCs/>
          <w:szCs w:val="21"/>
        </w:rPr>
        <w:t>（二）基金资产净值</w:t>
      </w:r>
    </w:p>
    <w:p w:rsidR="004F6A12" w:rsidRPr="00432994" w:rsidRDefault="004F6A12" w:rsidP="004F6A12">
      <w:pPr>
        <w:spacing w:line="360" w:lineRule="auto"/>
        <w:ind w:firstLineChars="200" w:firstLine="420"/>
        <w:jc w:val="left"/>
        <w:rPr>
          <w:bCs/>
          <w:szCs w:val="21"/>
        </w:rPr>
      </w:pPr>
      <w:r w:rsidRPr="00432994">
        <w:rPr>
          <w:bCs/>
          <w:szCs w:val="21"/>
        </w:rPr>
        <w:t>基金资产净值是指基金资产总值减去基金负债后的价值。</w:t>
      </w:r>
    </w:p>
    <w:p w:rsidR="004F6A12" w:rsidRPr="00432994" w:rsidRDefault="004F6A12" w:rsidP="004F6A12">
      <w:pPr>
        <w:spacing w:line="360" w:lineRule="auto"/>
        <w:ind w:firstLineChars="200" w:firstLine="420"/>
        <w:jc w:val="left"/>
        <w:rPr>
          <w:bCs/>
          <w:szCs w:val="21"/>
        </w:rPr>
      </w:pPr>
      <w:r w:rsidRPr="00432994">
        <w:rPr>
          <w:bCs/>
          <w:szCs w:val="21"/>
        </w:rPr>
        <w:t>（三）基金财产的账户</w:t>
      </w:r>
    </w:p>
    <w:p w:rsidR="00836E50" w:rsidRPr="00432994" w:rsidRDefault="004C2328" w:rsidP="004F6A12">
      <w:pPr>
        <w:spacing w:line="360" w:lineRule="auto"/>
        <w:ind w:firstLineChars="200" w:firstLine="420"/>
        <w:jc w:val="left"/>
        <w:rPr>
          <w:bCs/>
          <w:szCs w:val="21"/>
        </w:rPr>
      </w:pPr>
      <w:r w:rsidRPr="00432994">
        <w:rPr>
          <w:bCs/>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4F6A12" w:rsidRPr="00432994" w:rsidRDefault="004F6A12" w:rsidP="004F6A12">
      <w:pPr>
        <w:spacing w:line="360" w:lineRule="auto"/>
        <w:ind w:firstLineChars="200" w:firstLine="420"/>
        <w:jc w:val="left"/>
        <w:rPr>
          <w:bCs/>
          <w:szCs w:val="21"/>
        </w:rPr>
      </w:pPr>
      <w:r w:rsidRPr="00432994">
        <w:rPr>
          <w:bCs/>
          <w:szCs w:val="21"/>
        </w:rPr>
        <w:t>（四）基金财产的保管和处分</w:t>
      </w:r>
    </w:p>
    <w:p w:rsidR="00274DCF" w:rsidRPr="00432994" w:rsidRDefault="00274DCF" w:rsidP="00274DCF">
      <w:pPr>
        <w:spacing w:line="360" w:lineRule="auto"/>
        <w:ind w:firstLineChars="200" w:firstLine="420"/>
        <w:jc w:val="left"/>
        <w:rPr>
          <w:bCs/>
          <w:szCs w:val="21"/>
        </w:rPr>
      </w:pPr>
      <w:r w:rsidRPr="00432994">
        <w:rPr>
          <w:bCs/>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4F6A12" w:rsidRPr="00432994" w:rsidRDefault="00274DCF" w:rsidP="00274DCF">
      <w:pPr>
        <w:spacing w:line="360" w:lineRule="auto"/>
        <w:ind w:firstLineChars="200" w:firstLine="420"/>
        <w:jc w:val="left"/>
        <w:rPr>
          <w:bCs/>
          <w:szCs w:val="21"/>
        </w:rPr>
      </w:pPr>
      <w:r w:rsidRPr="00432994">
        <w:rPr>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6D1C3F" w:rsidRPr="00432994" w:rsidRDefault="006D1C3F" w:rsidP="0029004B">
      <w:pPr>
        <w:pStyle w:val="1"/>
        <w:spacing w:before="340" w:after="330"/>
        <w:jc w:val="center"/>
        <w:rPr>
          <w:rFonts w:ascii="Times New Roman"/>
          <w:bCs/>
          <w:color w:val="auto"/>
          <w:kern w:val="44"/>
          <w:sz w:val="21"/>
          <w:szCs w:val="21"/>
        </w:rPr>
      </w:pPr>
      <w:bookmarkStart w:id="202" w:name="_Hlt88841837"/>
      <w:bookmarkStart w:id="203" w:name="_Hlt88900062"/>
      <w:bookmarkStart w:id="204" w:name="_Toc233456280"/>
      <w:bookmarkStart w:id="205" w:name="_Toc235268219"/>
      <w:bookmarkStart w:id="206" w:name="_Toc347818173"/>
      <w:bookmarkStart w:id="207" w:name="_Toc408387354"/>
      <w:bookmarkStart w:id="208" w:name="_Toc424913925"/>
      <w:bookmarkStart w:id="209" w:name="_Toc492027486"/>
      <w:bookmarkStart w:id="210" w:name="_Toc536176040"/>
      <w:bookmarkEnd w:id="202"/>
      <w:bookmarkEnd w:id="203"/>
      <w:r w:rsidRPr="00432994">
        <w:rPr>
          <w:rFonts w:ascii="Times New Roman"/>
          <w:bCs/>
          <w:color w:val="auto"/>
          <w:kern w:val="44"/>
          <w:sz w:val="21"/>
          <w:szCs w:val="21"/>
        </w:rPr>
        <w:br w:type="page"/>
      </w:r>
    </w:p>
    <w:p w:rsidR="0029004B" w:rsidRPr="00432994" w:rsidRDefault="0029004B" w:rsidP="0029004B">
      <w:pPr>
        <w:pStyle w:val="1"/>
        <w:spacing w:before="340" w:after="330"/>
        <w:jc w:val="center"/>
        <w:rPr>
          <w:rFonts w:ascii="Times New Roman"/>
          <w:bCs/>
          <w:color w:val="auto"/>
          <w:kern w:val="44"/>
          <w:sz w:val="21"/>
          <w:szCs w:val="21"/>
        </w:rPr>
      </w:pPr>
      <w:bookmarkStart w:id="211" w:name="_Toc69996169"/>
      <w:bookmarkStart w:id="212" w:name="_Toc64907143"/>
      <w:r w:rsidRPr="00432994">
        <w:rPr>
          <w:rFonts w:ascii="Times New Roman"/>
          <w:bCs/>
          <w:color w:val="auto"/>
          <w:kern w:val="44"/>
          <w:sz w:val="21"/>
          <w:szCs w:val="21"/>
        </w:rPr>
        <w:t>十</w:t>
      </w:r>
      <w:r w:rsidR="00363AC3" w:rsidRPr="00432994">
        <w:rPr>
          <w:rFonts w:ascii="Times New Roman"/>
          <w:bCs/>
          <w:color w:val="auto"/>
          <w:kern w:val="44"/>
          <w:sz w:val="21"/>
          <w:szCs w:val="21"/>
        </w:rPr>
        <w:t>二</w:t>
      </w:r>
      <w:r w:rsidRPr="00432994">
        <w:rPr>
          <w:rFonts w:ascii="Times New Roman"/>
          <w:bCs/>
          <w:color w:val="auto"/>
          <w:kern w:val="44"/>
          <w:sz w:val="21"/>
          <w:szCs w:val="21"/>
        </w:rPr>
        <w:t>、基金资产的估值</w:t>
      </w:r>
      <w:bookmarkEnd w:id="204"/>
      <w:bookmarkEnd w:id="205"/>
      <w:bookmarkEnd w:id="206"/>
      <w:bookmarkEnd w:id="207"/>
      <w:bookmarkEnd w:id="208"/>
      <w:bookmarkEnd w:id="209"/>
      <w:bookmarkEnd w:id="210"/>
      <w:bookmarkEnd w:id="211"/>
      <w:bookmarkEnd w:id="212"/>
    </w:p>
    <w:p w:rsidR="00481ADF" w:rsidRPr="00432994" w:rsidRDefault="00481ADF" w:rsidP="00C828F8">
      <w:pPr>
        <w:autoSpaceDE w:val="0"/>
        <w:autoSpaceDN w:val="0"/>
        <w:spacing w:line="360" w:lineRule="auto"/>
        <w:ind w:firstLineChars="200" w:firstLine="420"/>
        <w:jc w:val="left"/>
        <w:rPr>
          <w:bCs/>
          <w:szCs w:val="21"/>
        </w:rPr>
      </w:pPr>
      <w:bookmarkStart w:id="213" w:name="_Toc233456281"/>
      <w:bookmarkStart w:id="214" w:name="_Toc235268220"/>
      <w:bookmarkStart w:id="215" w:name="_Toc347818174"/>
      <w:bookmarkStart w:id="216" w:name="_Toc408387355"/>
      <w:bookmarkStart w:id="217" w:name="_Toc424913926"/>
      <w:r w:rsidRPr="00432994">
        <w:rPr>
          <w:bCs/>
          <w:szCs w:val="21"/>
        </w:rPr>
        <w:t>（一）估值日</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本基金的估值日为本基金相关的证券交易场所的交易日以及国家法律法规规定需要对外披露基金净值的非交易日。</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（二）估值对象</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基金所拥有的股票、债券和银行存款本息、应收款项、</w:t>
      </w:r>
      <w:r w:rsidR="005011FF" w:rsidRPr="00432994">
        <w:rPr>
          <w:bCs/>
          <w:szCs w:val="21"/>
        </w:rPr>
        <w:t>资产支持证券、</w:t>
      </w:r>
      <w:r w:rsidRPr="00432994">
        <w:rPr>
          <w:bCs/>
          <w:szCs w:val="21"/>
        </w:rPr>
        <w:t>其他投资等资产及负债。</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（三）估值原则</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基金管理人在确定相关金融资产和金融负债的公允价值时，应符合《企业会计准则》、监管部门有关规定。</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1</w:t>
      </w:r>
      <w:r w:rsidRPr="00432994">
        <w:rPr>
          <w:bCs/>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2</w:t>
      </w:r>
      <w:r w:rsidRPr="00432994">
        <w:rPr>
          <w:bCs/>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3</w:t>
      </w:r>
      <w:r w:rsidRPr="00432994">
        <w:rPr>
          <w:bCs/>
          <w:szCs w:val="21"/>
        </w:rPr>
        <w:t>、如经济环境发生重大变化或证券发行人发生影响证券价格的重大事件，使潜在估值调整对前一估值日的基金资产净值的影响在</w:t>
      </w:r>
      <w:r w:rsidRPr="00432994">
        <w:rPr>
          <w:bCs/>
          <w:szCs w:val="21"/>
        </w:rPr>
        <w:t>0.25%</w:t>
      </w:r>
      <w:r w:rsidRPr="00432994">
        <w:rPr>
          <w:bCs/>
          <w:szCs w:val="21"/>
        </w:rPr>
        <w:t>以上的，应对估值进行调整并确定公允价值。</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（四）估值方法</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1</w:t>
      </w:r>
      <w:r w:rsidRPr="00432994">
        <w:rPr>
          <w:bCs/>
          <w:szCs w:val="21"/>
        </w:rPr>
        <w:t>、证券交易所上市的有价证券的估值</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w:t>
      </w:r>
      <w:r w:rsidRPr="00432994">
        <w:rPr>
          <w:bCs/>
          <w:szCs w:val="21"/>
        </w:rPr>
        <w:t>1</w:t>
      </w:r>
      <w:r w:rsidRPr="00432994">
        <w:rPr>
          <w:bCs/>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w:t>
      </w:r>
      <w:r w:rsidRPr="00432994">
        <w:rPr>
          <w:bCs/>
          <w:szCs w:val="21"/>
        </w:rPr>
        <w:t>2</w:t>
      </w:r>
      <w:r w:rsidRPr="00432994">
        <w:rPr>
          <w:bCs/>
          <w:szCs w:val="21"/>
        </w:rPr>
        <w:t>）交易所上市交易或挂牌转让的不含权固定收益品种，选取估值日第三方估值机构提供的相应品种当日的估值净价进行估值。</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w:t>
      </w:r>
      <w:r w:rsidRPr="00432994">
        <w:rPr>
          <w:bCs/>
          <w:szCs w:val="21"/>
        </w:rPr>
        <w:t>3</w:t>
      </w:r>
      <w:r w:rsidRPr="00432994">
        <w:rPr>
          <w:bCs/>
          <w:szCs w:val="21"/>
        </w:rPr>
        <w:t>）交易所上市交易或挂牌转让的含权固定收益品种，选取估值日第三方估值机构提供的相应品种当日的估值净价或推荐估值净价进行估值。</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w:t>
      </w:r>
      <w:r w:rsidRPr="00432994">
        <w:rPr>
          <w:bCs/>
          <w:szCs w:val="21"/>
        </w:rPr>
        <w:t>4</w:t>
      </w:r>
      <w:r w:rsidRPr="00432994">
        <w:rPr>
          <w:bCs/>
          <w:szCs w:val="21"/>
        </w:rPr>
        <w:t>）交易所上市交易的可转换债券以每日收盘价作为估值全价。</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w:t>
      </w:r>
      <w:r w:rsidRPr="00432994">
        <w:rPr>
          <w:bCs/>
          <w:szCs w:val="21"/>
        </w:rPr>
        <w:t>5</w:t>
      </w:r>
      <w:r w:rsidRPr="00432994">
        <w:rPr>
          <w:bCs/>
          <w:szCs w:val="21"/>
        </w:rPr>
        <w:t>）交易所上市不存在活跃市场的有价证券，采用估值技术确定公允价值。交易所市场挂牌转让的资产支持证券，采用估值技术确定公允价值。</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2</w:t>
      </w:r>
      <w:r w:rsidRPr="00432994">
        <w:rPr>
          <w:bCs/>
          <w:szCs w:val="21"/>
        </w:rPr>
        <w:t>、处于未上市期间的有价证券应区分如下情况处理：</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w:t>
      </w:r>
      <w:r w:rsidRPr="00432994">
        <w:rPr>
          <w:bCs/>
          <w:szCs w:val="21"/>
        </w:rPr>
        <w:t>1</w:t>
      </w:r>
      <w:r w:rsidRPr="00432994">
        <w:rPr>
          <w:bCs/>
          <w:szCs w:val="21"/>
        </w:rPr>
        <w:t>）送股、转增股、配股和公开增发的新股，按估值日在证券交易所挂牌的同一股票的估值方法估值；该日无交易的，以最近一日的市价（收盘价）估值。</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w:t>
      </w:r>
      <w:r w:rsidRPr="00432994">
        <w:rPr>
          <w:bCs/>
          <w:szCs w:val="21"/>
        </w:rPr>
        <w:t>2</w:t>
      </w:r>
      <w:r w:rsidRPr="00432994">
        <w:rPr>
          <w:bCs/>
          <w:szCs w:val="21"/>
        </w:rPr>
        <w:t>）首次公开发行未上市的股票、债券，采用估值技术确定公允价值，在估值技术难以可靠计量公允价值的情况下，按成本估值。</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w:t>
      </w:r>
      <w:r w:rsidRPr="00432994">
        <w:rPr>
          <w:bCs/>
          <w:szCs w:val="21"/>
        </w:rPr>
        <w:t>3</w:t>
      </w:r>
      <w:r w:rsidRPr="00432994">
        <w:rPr>
          <w:bCs/>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481ADF" w:rsidRPr="00432994" w:rsidRDefault="00481ADF" w:rsidP="00E516F5">
      <w:pPr>
        <w:autoSpaceDE w:val="0"/>
        <w:autoSpaceDN w:val="0"/>
        <w:spacing w:line="360" w:lineRule="auto"/>
        <w:ind w:firstLineChars="200" w:firstLine="420"/>
        <w:jc w:val="left"/>
        <w:rPr>
          <w:bCs/>
          <w:szCs w:val="21"/>
        </w:rPr>
      </w:pPr>
      <w:r w:rsidRPr="00432994">
        <w:rPr>
          <w:bCs/>
          <w:szCs w:val="21"/>
        </w:rPr>
        <w:t>（</w:t>
      </w:r>
      <w:r w:rsidRPr="00432994">
        <w:rPr>
          <w:bCs/>
          <w:szCs w:val="21"/>
        </w:rPr>
        <w:t>4</w:t>
      </w:r>
      <w:r w:rsidRPr="00432994">
        <w:rPr>
          <w:bCs/>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3</w:t>
      </w:r>
      <w:r w:rsidRPr="00432994">
        <w:rPr>
          <w:bCs/>
          <w:szCs w:val="21"/>
        </w:rPr>
        <w:t>、对全国银行间市场上不含权的固定收益品种，按照第三方估值机构提供的相应品种当日的估值净价估值。对银行间市场上含权的固定收益品种，按照第三方估值机构提供的相应品种当日的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4</w:t>
      </w:r>
      <w:r w:rsidRPr="00432994">
        <w:rPr>
          <w:bCs/>
          <w:szCs w:val="21"/>
        </w:rPr>
        <w:t>、存款的估值方法</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持有的银行定期存款或通知存款以本金列示，按协议或合同利率逐日确认利息收入。</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5</w:t>
      </w:r>
      <w:r w:rsidRPr="00432994">
        <w:rPr>
          <w:bCs/>
          <w:szCs w:val="21"/>
        </w:rPr>
        <w:t>、投资证券衍生品的估值方法</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w:t>
      </w:r>
      <w:r w:rsidR="008727A5" w:rsidRPr="00432994">
        <w:rPr>
          <w:bCs/>
          <w:szCs w:val="21"/>
        </w:rPr>
        <w:t>1</w:t>
      </w:r>
      <w:r w:rsidRPr="00432994">
        <w:rPr>
          <w:bCs/>
          <w:szCs w:val="21"/>
        </w:rPr>
        <w:t>）股指期货合约和国债期货合约，一般以估值当日结算价进行，估值当日无结算价的，且最近交易日后经济环境未发生重大变化的，采用最近交易日结算价估值。</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w:t>
      </w:r>
      <w:r w:rsidR="008727A5" w:rsidRPr="00432994">
        <w:rPr>
          <w:bCs/>
          <w:szCs w:val="21"/>
        </w:rPr>
        <w:t>2</w:t>
      </w:r>
      <w:r w:rsidRPr="00432994">
        <w:rPr>
          <w:bCs/>
          <w:szCs w:val="21"/>
        </w:rPr>
        <w:t>）本基金投资股票期权，根据相关法律法规以及监管部门的规定估值。</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6</w:t>
      </w:r>
      <w:r w:rsidRPr="00432994">
        <w:rPr>
          <w:bCs/>
          <w:szCs w:val="21"/>
        </w:rPr>
        <w:t>、同一</w:t>
      </w:r>
      <w:r w:rsidR="004F15D0" w:rsidRPr="00432994">
        <w:rPr>
          <w:bCs/>
          <w:szCs w:val="21"/>
        </w:rPr>
        <w:t>证</w:t>
      </w:r>
      <w:r w:rsidRPr="00432994">
        <w:rPr>
          <w:bCs/>
          <w:szCs w:val="21"/>
        </w:rPr>
        <w:t>券同时在两个或两个以上市场交易的，按</w:t>
      </w:r>
      <w:r w:rsidR="004F15D0" w:rsidRPr="00432994">
        <w:rPr>
          <w:bCs/>
          <w:szCs w:val="21"/>
        </w:rPr>
        <w:t>证</w:t>
      </w:r>
      <w:r w:rsidRPr="00432994">
        <w:rPr>
          <w:bCs/>
          <w:szCs w:val="21"/>
        </w:rPr>
        <w:t>券所处的市场分别估值。</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7</w:t>
      </w:r>
      <w:r w:rsidRPr="00432994">
        <w:rPr>
          <w:bCs/>
          <w:szCs w:val="21"/>
        </w:rPr>
        <w:t>、本基金可以采用第三方估值机构按照上述公允价值确定原则提供的估值价格数据。</w:t>
      </w:r>
    </w:p>
    <w:p w:rsidR="00192C56" w:rsidRPr="00432994" w:rsidRDefault="00192C56" w:rsidP="00192C56">
      <w:pPr>
        <w:spacing w:line="360" w:lineRule="auto"/>
        <w:ind w:firstLineChars="200" w:firstLine="420"/>
        <w:rPr>
          <w:bCs/>
          <w:szCs w:val="21"/>
        </w:rPr>
      </w:pPr>
      <w:r w:rsidRPr="00432994">
        <w:rPr>
          <w:bCs/>
          <w:szCs w:val="21"/>
        </w:rPr>
        <w:t>8</w:t>
      </w:r>
      <w:r w:rsidRPr="00432994">
        <w:rPr>
          <w:bCs/>
          <w:szCs w:val="21"/>
        </w:rPr>
        <w:t>、本基金投资存托凭证的估值核算，依照境内上市交易的股票执行。</w:t>
      </w:r>
    </w:p>
    <w:p w:rsidR="00481ADF" w:rsidRPr="00432994" w:rsidRDefault="00192C56" w:rsidP="00C828F8">
      <w:pPr>
        <w:autoSpaceDE w:val="0"/>
        <w:autoSpaceDN w:val="0"/>
        <w:spacing w:line="360" w:lineRule="auto"/>
        <w:ind w:firstLineChars="200" w:firstLine="420"/>
        <w:jc w:val="left"/>
        <w:rPr>
          <w:bCs/>
          <w:szCs w:val="21"/>
        </w:rPr>
      </w:pPr>
      <w:r w:rsidRPr="00432994">
        <w:rPr>
          <w:bCs/>
          <w:szCs w:val="21"/>
        </w:rPr>
        <w:t>9</w:t>
      </w:r>
      <w:r w:rsidR="00481ADF" w:rsidRPr="00432994">
        <w:rPr>
          <w:bCs/>
          <w:szCs w:val="21"/>
        </w:rPr>
        <w:t>、如有确凿证据表明按上述方法进行估值不能客观反映其公允价值的，基金管理人可根据具体情况与基金托管人商定后，按最能反映公允价值的价格估值。</w:t>
      </w:r>
    </w:p>
    <w:p w:rsidR="000628D5" w:rsidRPr="00432994" w:rsidRDefault="000628D5" w:rsidP="000628D5">
      <w:pPr>
        <w:autoSpaceDE w:val="0"/>
        <w:autoSpaceDN w:val="0"/>
        <w:spacing w:line="360" w:lineRule="auto"/>
        <w:ind w:firstLineChars="200" w:firstLine="420"/>
        <w:jc w:val="left"/>
        <w:rPr>
          <w:bCs/>
          <w:szCs w:val="21"/>
        </w:rPr>
      </w:pPr>
      <w:r w:rsidRPr="00432994">
        <w:rPr>
          <w:bCs/>
          <w:szCs w:val="21"/>
        </w:rPr>
        <w:t>10</w:t>
      </w:r>
      <w:r w:rsidRPr="00432994">
        <w:rPr>
          <w:bCs/>
          <w:szCs w:val="21"/>
        </w:rPr>
        <w:t>、基金参与融资和转融通证券出借业务的，应参照行业协会的相关规定进行估值，确保估值的公允性。</w:t>
      </w:r>
    </w:p>
    <w:p w:rsidR="00481ADF" w:rsidRPr="00432994" w:rsidRDefault="000628D5" w:rsidP="00C828F8">
      <w:pPr>
        <w:autoSpaceDE w:val="0"/>
        <w:autoSpaceDN w:val="0"/>
        <w:spacing w:line="360" w:lineRule="auto"/>
        <w:ind w:firstLineChars="200" w:firstLine="420"/>
        <w:jc w:val="left"/>
        <w:rPr>
          <w:bCs/>
          <w:szCs w:val="21"/>
        </w:rPr>
      </w:pPr>
      <w:r w:rsidRPr="00432994">
        <w:rPr>
          <w:bCs/>
          <w:szCs w:val="21"/>
        </w:rPr>
        <w:t>11</w:t>
      </w:r>
      <w:r w:rsidR="00481ADF" w:rsidRPr="00432994">
        <w:rPr>
          <w:bCs/>
          <w:szCs w:val="21"/>
        </w:rPr>
        <w:t>、其他资产按法律法规或监管机构有关规定进行估值。</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1</w:t>
      </w:r>
      <w:r w:rsidR="00192C56" w:rsidRPr="00432994">
        <w:rPr>
          <w:bCs/>
          <w:szCs w:val="21"/>
        </w:rPr>
        <w:t>2</w:t>
      </w:r>
      <w:r w:rsidRPr="00432994">
        <w:rPr>
          <w:bCs/>
          <w:szCs w:val="21"/>
        </w:rPr>
        <w:t>、相关法律法规以及监管部门有强制规定的，从其规定。如有新增事项，按国家最新规定估值。</w:t>
      </w:r>
    </w:p>
    <w:p w:rsidR="00481ADF" w:rsidRPr="00432994" w:rsidRDefault="00481ADF" w:rsidP="00C828F8">
      <w:pPr>
        <w:autoSpaceDE w:val="0"/>
        <w:autoSpaceDN w:val="0"/>
        <w:spacing w:line="360" w:lineRule="auto"/>
        <w:ind w:firstLineChars="200" w:firstLine="420"/>
        <w:jc w:val="left"/>
        <w:rPr>
          <w:szCs w:val="21"/>
        </w:rPr>
      </w:pPr>
      <w:r w:rsidRPr="00432994">
        <w:rPr>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w:t>
      </w:r>
      <w:r w:rsidR="00540F7F" w:rsidRPr="00432994">
        <w:rPr>
          <w:bCs/>
          <w:szCs w:val="21"/>
        </w:rPr>
        <w:t>的</w:t>
      </w:r>
      <w:r w:rsidRPr="00432994">
        <w:rPr>
          <w:bCs/>
          <w:szCs w:val="21"/>
        </w:rPr>
        <w:t>，按照基金管理人对基金净值信息的计算结果对外予以公布。</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（五）估值程序</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1</w:t>
      </w:r>
      <w:r w:rsidRPr="00432994">
        <w:rPr>
          <w:bCs/>
          <w:szCs w:val="21"/>
        </w:rPr>
        <w:t>、基金份额净值是按照每个工作日闭市后，基金资产净值除以当日基金份额的余额数量计算，精确到</w:t>
      </w:r>
      <w:r w:rsidRPr="00432994">
        <w:rPr>
          <w:bCs/>
          <w:szCs w:val="21"/>
        </w:rPr>
        <w:t>0.0001</w:t>
      </w:r>
      <w:r w:rsidRPr="00432994">
        <w:rPr>
          <w:bCs/>
          <w:szCs w:val="21"/>
        </w:rPr>
        <w:t>元，小数点后第</w:t>
      </w:r>
      <w:r w:rsidRPr="00432994">
        <w:rPr>
          <w:bCs/>
          <w:szCs w:val="21"/>
        </w:rPr>
        <w:t>5</w:t>
      </w:r>
      <w:r w:rsidRPr="00432994">
        <w:rPr>
          <w:bCs/>
          <w:szCs w:val="21"/>
        </w:rPr>
        <w:t>位四舍五入。国家另有规定的，从其规定。</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每个工作日计算基金资产净值及基金份额净值，并按规定公告。</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2</w:t>
      </w:r>
      <w:r w:rsidRPr="00432994">
        <w:rPr>
          <w:bCs/>
          <w:szCs w:val="21"/>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（六）估值错误的处理</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基金管理人和基金托管人将采取必要、适当、合理的措施确保基金资产估值的准确性、及时性。当基金份额净值小数点后</w:t>
      </w:r>
      <w:r w:rsidRPr="00432994">
        <w:rPr>
          <w:bCs/>
          <w:szCs w:val="21"/>
        </w:rPr>
        <w:t>4</w:t>
      </w:r>
      <w:r w:rsidRPr="00432994">
        <w:rPr>
          <w:bCs/>
          <w:szCs w:val="21"/>
        </w:rPr>
        <w:t>位以内</w:t>
      </w:r>
      <w:r w:rsidRPr="00432994">
        <w:rPr>
          <w:bCs/>
          <w:szCs w:val="21"/>
        </w:rPr>
        <w:t>(</w:t>
      </w:r>
      <w:r w:rsidRPr="00432994">
        <w:rPr>
          <w:bCs/>
          <w:szCs w:val="21"/>
        </w:rPr>
        <w:t>含第</w:t>
      </w:r>
      <w:r w:rsidRPr="00432994">
        <w:rPr>
          <w:bCs/>
          <w:szCs w:val="21"/>
        </w:rPr>
        <w:t>4</w:t>
      </w:r>
      <w:r w:rsidRPr="00432994">
        <w:rPr>
          <w:bCs/>
          <w:szCs w:val="21"/>
        </w:rPr>
        <w:t>位</w:t>
      </w:r>
      <w:r w:rsidRPr="00432994">
        <w:rPr>
          <w:bCs/>
          <w:szCs w:val="21"/>
        </w:rPr>
        <w:t>)</w:t>
      </w:r>
      <w:r w:rsidRPr="00432994">
        <w:rPr>
          <w:bCs/>
          <w:szCs w:val="21"/>
        </w:rPr>
        <w:t>发生估值错误时，视为基金份额净值错误。</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基金合同的当事人应按照以下约定处理：</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1</w:t>
      </w:r>
      <w:r w:rsidRPr="00432994">
        <w:rPr>
          <w:bCs/>
          <w:szCs w:val="21"/>
        </w:rPr>
        <w:t>、估值错误类型</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432994">
        <w:rPr>
          <w:bCs/>
          <w:szCs w:val="21"/>
        </w:rPr>
        <w:t>(“</w:t>
      </w:r>
      <w:r w:rsidRPr="00432994">
        <w:rPr>
          <w:bCs/>
          <w:szCs w:val="21"/>
        </w:rPr>
        <w:t>受损方</w:t>
      </w:r>
      <w:r w:rsidRPr="00432994">
        <w:rPr>
          <w:bCs/>
          <w:szCs w:val="21"/>
        </w:rPr>
        <w:t>”)</w:t>
      </w:r>
      <w:r w:rsidRPr="00432994">
        <w:rPr>
          <w:bCs/>
          <w:szCs w:val="21"/>
        </w:rPr>
        <w:t>的直接损失按下述</w:t>
      </w:r>
      <w:r w:rsidRPr="00432994">
        <w:rPr>
          <w:bCs/>
          <w:szCs w:val="21"/>
        </w:rPr>
        <w:t>“</w:t>
      </w:r>
      <w:r w:rsidRPr="00432994">
        <w:rPr>
          <w:bCs/>
          <w:szCs w:val="21"/>
        </w:rPr>
        <w:t>估值错误处理原则</w:t>
      </w:r>
      <w:r w:rsidRPr="00432994">
        <w:rPr>
          <w:bCs/>
          <w:szCs w:val="21"/>
        </w:rPr>
        <w:t>”</w:t>
      </w:r>
      <w:r w:rsidRPr="00432994">
        <w:rPr>
          <w:bCs/>
          <w:szCs w:val="21"/>
        </w:rPr>
        <w:t>给予赔偿，承担赔偿责任。</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上述估值错误的主要类型包括但不限于：资料申报差错、数据传输差错、数据计算差错、系统故障差错、下达指令差错等。</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2</w:t>
      </w:r>
      <w:r w:rsidRPr="00432994">
        <w:rPr>
          <w:bCs/>
          <w:szCs w:val="21"/>
        </w:rPr>
        <w:t>、估值错误处理原则</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w:t>
      </w:r>
      <w:r w:rsidRPr="00432994">
        <w:rPr>
          <w:bCs/>
          <w:szCs w:val="21"/>
        </w:rPr>
        <w:t>1</w:t>
      </w:r>
      <w:r w:rsidRPr="00432994">
        <w:rPr>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w:t>
      </w:r>
      <w:r w:rsidRPr="00432994">
        <w:rPr>
          <w:bCs/>
          <w:szCs w:val="21"/>
        </w:rPr>
        <w:t>2</w:t>
      </w:r>
      <w:r w:rsidRPr="00432994">
        <w:rPr>
          <w:bCs/>
          <w:szCs w:val="21"/>
        </w:rPr>
        <w:t>）估值错误的责任方对有关当事人的直接损失负责，不对间接损失负责，并且仅对估值错误的有关直接当事人负责，不对第三方负责。</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w:t>
      </w:r>
      <w:r w:rsidRPr="00432994">
        <w:rPr>
          <w:bCs/>
          <w:szCs w:val="21"/>
        </w:rPr>
        <w:t>3</w:t>
      </w:r>
      <w:r w:rsidRPr="00432994">
        <w:rPr>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432994">
        <w:rPr>
          <w:bCs/>
          <w:szCs w:val="21"/>
        </w:rPr>
        <w:t>(“</w:t>
      </w:r>
      <w:r w:rsidRPr="00432994">
        <w:rPr>
          <w:bCs/>
          <w:szCs w:val="21"/>
        </w:rPr>
        <w:t>受损方</w:t>
      </w:r>
      <w:r w:rsidRPr="00432994">
        <w:rPr>
          <w:bCs/>
          <w:szCs w:val="21"/>
        </w:rPr>
        <w:t>”)</w:t>
      </w:r>
      <w:r w:rsidRPr="00432994">
        <w:rPr>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w:t>
      </w:r>
      <w:r w:rsidRPr="00432994">
        <w:rPr>
          <w:bCs/>
          <w:szCs w:val="21"/>
        </w:rPr>
        <w:t>4</w:t>
      </w:r>
      <w:r w:rsidRPr="00432994">
        <w:rPr>
          <w:bCs/>
          <w:szCs w:val="21"/>
        </w:rPr>
        <w:t>）估值错误调整采用尽量恢复至假设未发生估值错误的正确情形的方式。</w:t>
      </w:r>
    </w:p>
    <w:p w:rsidR="007335D4" w:rsidRPr="00432994" w:rsidRDefault="00540F7F" w:rsidP="00C828F8">
      <w:pPr>
        <w:autoSpaceDE w:val="0"/>
        <w:autoSpaceDN w:val="0"/>
        <w:spacing w:line="360" w:lineRule="auto"/>
        <w:ind w:firstLineChars="200" w:firstLine="420"/>
        <w:jc w:val="left"/>
        <w:rPr>
          <w:bCs/>
          <w:szCs w:val="21"/>
        </w:rPr>
      </w:pPr>
      <w:r w:rsidRPr="00432994">
        <w:rPr>
          <w:bCs/>
          <w:szCs w:val="21"/>
        </w:rPr>
        <w:t>（</w:t>
      </w:r>
      <w:r w:rsidRPr="00432994">
        <w:rPr>
          <w:bCs/>
          <w:szCs w:val="21"/>
        </w:rPr>
        <w:t>5</w:t>
      </w:r>
      <w:r w:rsidRPr="00432994">
        <w:rPr>
          <w:bCs/>
          <w:szCs w:val="21"/>
        </w:rPr>
        <w:t>）按法律法规规定的其他原则处理估值错误。</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3</w:t>
      </w:r>
      <w:r w:rsidRPr="00432994">
        <w:rPr>
          <w:bCs/>
          <w:szCs w:val="21"/>
        </w:rPr>
        <w:t>、估值错误处理程序</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估值错误被发现后，有关的当事人应当及时进行处理，处理的程序如下：</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w:t>
      </w:r>
      <w:r w:rsidRPr="00432994">
        <w:rPr>
          <w:bCs/>
          <w:szCs w:val="21"/>
        </w:rPr>
        <w:t>1</w:t>
      </w:r>
      <w:r w:rsidRPr="00432994">
        <w:rPr>
          <w:bCs/>
          <w:szCs w:val="21"/>
        </w:rPr>
        <w:t>）查明估值错误发生的原因，列明所有的当事人，并根据估值错误发生的原因确定估值错误的责任方；</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w:t>
      </w:r>
      <w:r w:rsidRPr="00432994">
        <w:rPr>
          <w:bCs/>
          <w:szCs w:val="21"/>
        </w:rPr>
        <w:t>2</w:t>
      </w:r>
      <w:r w:rsidRPr="00432994">
        <w:rPr>
          <w:bCs/>
          <w:szCs w:val="21"/>
        </w:rPr>
        <w:t>）根据估值错误处理原则或当事人协商的方法对因估值错误造成的损失进行评估；</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w:t>
      </w:r>
      <w:r w:rsidRPr="00432994">
        <w:rPr>
          <w:bCs/>
          <w:szCs w:val="21"/>
        </w:rPr>
        <w:t>3</w:t>
      </w:r>
      <w:r w:rsidRPr="00432994">
        <w:rPr>
          <w:bCs/>
          <w:szCs w:val="21"/>
        </w:rPr>
        <w:t>）根据估值错误处理原则或当事人协商的方法由估值错误的责任方进行更正和赔偿损失；</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w:t>
      </w:r>
      <w:r w:rsidRPr="00432994">
        <w:rPr>
          <w:bCs/>
          <w:szCs w:val="21"/>
        </w:rPr>
        <w:t>4</w:t>
      </w:r>
      <w:r w:rsidRPr="00432994">
        <w:rPr>
          <w:bCs/>
          <w:szCs w:val="21"/>
        </w:rPr>
        <w:t>）根据估值错误处理的方法，需要修改基金登记机构交易数据的，由基金登记机构进行更正。</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4</w:t>
      </w:r>
      <w:r w:rsidRPr="00432994">
        <w:rPr>
          <w:bCs/>
          <w:szCs w:val="21"/>
        </w:rPr>
        <w:t>、基金份额净值估值错误处理的方法如下：</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w:t>
      </w:r>
      <w:r w:rsidRPr="00432994">
        <w:rPr>
          <w:bCs/>
          <w:szCs w:val="21"/>
        </w:rPr>
        <w:t>1</w:t>
      </w:r>
      <w:r w:rsidRPr="00432994">
        <w:rPr>
          <w:bCs/>
          <w:szCs w:val="21"/>
        </w:rPr>
        <w:t>）基金份额净值计算出现错误时，基金管理人应当立即予以纠正，通报基金托管人，并采取合理的措施防止损失进一步扩大。</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w:t>
      </w:r>
      <w:r w:rsidRPr="00432994">
        <w:rPr>
          <w:bCs/>
          <w:szCs w:val="21"/>
        </w:rPr>
        <w:t>2</w:t>
      </w:r>
      <w:r w:rsidRPr="00432994">
        <w:rPr>
          <w:bCs/>
          <w:szCs w:val="21"/>
        </w:rPr>
        <w:t>）错误偏差达到基金份额净值的</w:t>
      </w:r>
      <w:r w:rsidRPr="00432994">
        <w:rPr>
          <w:bCs/>
          <w:szCs w:val="21"/>
        </w:rPr>
        <w:t>0.25%</w:t>
      </w:r>
      <w:r w:rsidRPr="00432994">
        <w:rPr>
          <w:bCs/>
          <w:szCs w:val="21"/>
        </w:rPr>
        <w:t>时，基金管理人应当通报基金托管人并报中国证监会备案；错误偏差达到基金份额净值的</w:t>
      </w:r>
      <w:r w:rsidRPr="00432994">
        <w:rPr>
          <w:bCs/>
          <w:szCs w:val="21"/>
        </w:rPr>
        <w:t>0.5%</w:t>
      </w:r>
      <w:r w:rsidRPr="00432994">
        <w:rPr>
          <w:bCs/>
          <w:szCs w:val="21"/>
        </w:rPr>
        <w:t>时，基金管理人应当公告，并报中国证监会备案。</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w:t>
      </w:r>
      <w:r w:rsidRPr="00432994">
        <w:rPr>
          <w:bCs/>
          <w:szCs w:val="21"/>
        </w:rPr>
        <w:t>3</w:t>
      </w:r>
      <w:r w:rsidRPr="00432994">
        <w:rPr>
          <w:bCs/>
          <w:szCs w:val="21"/>
        </w:rPr>
        <w:t>）前述内容如法律法规或监管机关另有规定的，从其规定处理。</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（七）暂停估值的情形</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1</w:t>
      </w:r>
      <w:r w:rsidRPr="00432994">
        <w:rPr>
          <w:bCs/>
          <w:szCs w:val="21"/>
        </w:rPr>
        <w:t>、基金投资所涉及的证券</w:t>
      </w:r>
      <w:r w:rsidRPr="00432994">
        <w:rPr>
          <w:bCs/>
          <w:szCs w:val="21"/>
        </w:rPr>
        <w:t>/</w:t>
      </w:r>
      <w:r w:rsidRPr="00432994">
        <w:rPr>
          <w:bCs/>
          <w:szCs w:val="21"/>
        </w:rPr>
        <w:t>期货交易市场遇法定节假日或因其他原因暂停营业时；</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2</w:t>
      </w:r>
      <w:r w:rsidRPr="00432994">
        <w:rPr>
          <w:bCs/>
          <w:szCs w:val="21"/>
        </w:rPr>
        <w:t>、因不可抗力致使基金管理人、基金托管人无法准确评估基金资产价值时；</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3</w:t>
      </w:r>
      <w:r w:rsidRPr="00432994">
        <w:rPr>
          <w:bCs/>
          <w:szCs w:val="21"/>
        </w:rPr>
        <w:t>、当前一估值日基金资产净值</w:t>
      </w:r>
      <w:r w:rsidRPr="00432994">
        <w:rPr>
          <w:bCs/>
          <w:szCs w:val="21"/>
        </w:rPr>
        <w:t xml:space="preserve"> 50%</w:t>
      </w:r>
      <w:r w:rsidRPr="00432994">
        <w:rPr>
          <w:bCs/>
          <w:szCs w:val="21"/>
        </w:rPr>
        <w:t>以上的资产出现无可参考的活跃市场价格且采用估值技术仍导致公允价值存在重大不确定性时，经与基金托管人协商确认后，基金管理人应当暂停估值；</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4</w:t>
      </w:r>
      <w:r w:rsidRPr="00432994">
        <w:rPr>
          <w:bCs/>
          <w:szCs w:val="21"/>
        </w:rPr>
        <w:t>、中国证监会和基金合同认定的其他情形。</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（八）基金净值的确认</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用于基金信息披露的基金净值信息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（九）特殊情况的处理</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1</w:t>
      </w:r>
      <w:r w:rsidRPr="00432994">
        <w:rPr>
          <w:bCs/>
          <w:szCs w:val="21"/>
        </w:rPr>
        <w:t>、基金管理人或基金托管人按估值方法的</w:t>
      </w:r>
      <w:r w:rsidR="00336D56" w:rsidRPr="00432994">
        <w:rPr>
          <w:bCs/>
          <w:szCs w:val="21"/>
        </w:rPr>
        <w:t>第</w:t>
      </w:r>
      <w:r w:rsidR="00336D56" w:rsidRPr="00432994">
        <w:rPr>
          <w:bCs/>
          <w:szCs w:val="21"/>
        </w:rPr>
        <w:t>9</w:t>
      </w:r>
      <w:r w:rsidRPr="00432994">
        <w:rPr>
          <w:bCs/>
          <w:szCs w:val="21"/>
        </w:rPr>
        <w:t>项进行估值时，所造成的误差不作为基金资产估值错误处理。</w:t>
      </w:r>
    </w:p>
    <w:p w:rsidR="00481ADF" w:rsidRPr="00432994" w:rsidRDefault="00481ADF" w:rsidP="00C828F8">
      <w:pPr>
        <w:autoSpaceDE w:val="0"/>
        <w:autoSpaceDN w:val="0"/>
        <w:spacing w:line="360" w:lineRule="auto"/>
        <w:ind w:firstLineChars="200" w:firstLine="420"/>
        <w:jc w:val="left"/>
        <w:rPr>
          <w:bCs/>
          <w:szCs w:val="21"/>
        </w:rPr>
      </w:pPr>
      <w:r w:rsidRPr="00432994">
        <w:rPr>
          <w:bCs/>
          <w:szCs w:val="21"/>
        </w:rPr>
        <w:t>2</w:t>
      </w:r>
      <w:r w:rsidRPr="00432994">
        <w:rPr>
          <w:bCs/>
          <w:szCs w:val="21"/>
        </w:rPr>
        <w:t>、由于证券交易所、期货交易所、登记结算公司及第三方估值机构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481ADF" w:rsidRPr="00432994" w:rsidRDefault="00481ADF" w:rsidP="008219F3">
      <w:pPr>
        <w:pStyle w:val="1"/>
        <w:spacing w:before="340" w:after="330"/>
        <w:jc w:val="center"/>
        <w:rPr>
          <w:rFonts w:ascii="Times New Roman"/>
          <w:bCs/>
          <w:color w:val="auto"/>
          <w:kern w:val="44"/>
          <w:sz w:val="21"/>
          <w:szCs w:val="21"/>
        </w:rPr>
      </w:pPr>
      <w:bookmarkStart w:id="218" w:name="_Toc492027487"/>
      <w:bookmarkStart w:id="219" w:name="_Toc536176041"/>
      <w:r w:rsidRPr="00432994">
        <w:rPr>
          <w:rFonts w:ascii="Times New Roman"/>
          <w:bCs/>
          <w:color w:val="auto"/>
          <w:kern w:val="44"/>
          <w:sz w:val="21"/>
          <w:szCs w:val="21"/>
        </w:rPr>
        <w:br w:type="page"/>
      </w:r>
    </w:p>
    <w:p w:rsidR="008219F3" w:rsidRPr="00432994" w:rsidRDefault="00481ADF" w:rsidP="008219F3">
      <w:pPr>
        <w:pStyle w:val="1"/>
        <w:spacing w:before="340" w:after="330"/>
        <w:jc w:val="center"/>
        <w:rPr>
          <w:rFonts w:ascii="Times New Roman"/>
          <w:bCs/>
          <w:color w:val="auto"/>
          <w:kern w:val="44"/>
          <w:sz w:val="21"/>
          <w:szCs w:val="21"/>
        </w:rPr>
      </w:pPr>
      <w:bookmarkStart w:id="220" w:name="_Toc69996170"/>
      <w:bookmarkStart w:id="221" w:name="_Toc64907144"/>
      <w:r w:rsidRPr="00432994">
        <w:rPr>
          <w:rFonts w:ascii="Times New Roman"/>
          <w:bCs/>
          <w:color w:val="auto"/>
          <w:kern w:val="44"/>
          <w:sz w:val="21"/>
          <w:szCs w:val="21"/>
        </w:rPr>
        <w:t>十三、基金的收益与分配</w:t>
      </w:r>
      <w:bookmarkEnd w:id="213"/>
      <w:bookmarkEnd w:id="214"/>
      <w:bookmarkEnd w:id="215"/>
      <w:bookmarkEnd w:id="216"/>
      <w:bookmarkEnd w:id="217"/>
      <w:bookmarkEnd w:id="218"/>
      <w:bookmarkEnd w:id="219"/>
      <w:bookmarkEnd w:id="220"/>
      <w:bookmarkEnd w:id="221"/>
    </w:p>
    <w:p w:rsidR="00551B5E" w:rsidRPr="00432994" w:rsidRDefault="00E40D68" w:rsidP="00551B5E">
      <w:pPr>
        <w:spacing w:line="360" w:lineRule="auto"/>
        <w:ind w:firstLineChars="200" w:firstLine="420"/>
        <w:jc w:val="left"/>
        <w:rPr>
          <w:bCs/>
          <w:szCs w:val="21"/>
        </w:rPr>
      </w:pPr>
      <w:r w:rsidRPr="00432994">
        <w:rPr>
          <w:bCs/>
          <w:szCs w:val="21"/>
        </w:rPr>
        <w:t>（</w:t>
      </w:r>
      <w:r w:rsidR="0006340E" w:rsidRPr="00432994">
        <w:rPr>
          <w:bCs/>
          <w:szCs w:val="21"/>
        </w:rPr>
        <w:t>一</w:t>
      </w:r>
      <w:r w:rsidRPr="00432994">
        <w:rPr>
          <w:bCs/>
          <w:szCs w:val="21"/>
        </w:rPr>
        <w:t>）</w:t>
      </w:r>
      <w:r w:rsidR="00886D97" w:rsidRPr="00432994">
        <w:rPr>
          <w:bCs/>
          <w:szCs w:val="21"/>
        </w:rPr>
        <w:t>基金利润的构成</w:t>
      </w:r>
    </w:p>
    <w:p w:rsidR="00551B5E" w:rsidRPr="00432994" w:rsidRDefault="00886D97" w:rsidP="00551B5E">
      <w:pPr>
        <w:spacing w:line="360" w:lineRule="auto"/>
        <w:ind w:firstLineChars="200" w:firstLine="420"/>
        <w:jc w:val="left"/>
        <w:rPr>
          <w:bCs/>
          <w:szCs w:val="21"/>
        </w:rPr>
      </w:pPr>
      <w:r w:rsidRPr="00432994">
        <w:rPr>
          <w:bCs/>
          <w:szCs w:val="21"/>
        </w:rPr>
        <w:t>基金利润指基金利息收入、投资收益、公允价值变动收益和其他收入扣除相关费用后的余额，基金已实现收益指基金利润减去公允价值变动收益后的余额。</w:t>
      </w:r>
    </w:p>
    <w:p w:rsidR="00551B5E" w:rsidRPr="00432994" w:rsidRDefault="00886D97" w:rsidP="00551B5E">
      <w:pPr>
        <w:spacing w:line="360" w:lineRule="auto"/>
        <w:ind w:firstLineChars="200" w:firstLine="420"/>
        <w:jc w:val="left"/>
        <w:rPr>
          <w:bCs/>
          <w:szCs w:val="21"/>
        </w:rPr>
      </w:pPr>
      <w:r w:rsidRPr="00432994">
        <w:rPr>
          <w:bCs/>
          <w:szCs w:val="21"/>
        </w:rPr>
        <w:t>（二）基金可供分配利润</w:t>
      </w:r>
    </w:p>
    <w:p w:rsidR="00551B5E" w:rsidRPr="00432994" w:rsidRDefault="00886D97" w:rsidP="00551B5E">
      <w:pPr>
        <w:spacing w:line="360" w:lineRule="auto"/>
        <w:ind w:firstLineChars="200" w:firstLine="420"/>
        <w:jc w:val="left"/>
        <w:rPr>
          <w:bCs/>
          <w:szCs w:val="21"/>
        </w:rPr>
      </w:pPr>
      <w:r w:rsidRPr="00432994">
        <w:rPr>
          <w:bCs/>
          <w:szCs w:val="21"/>
        </w:rPr>
        <w:t>基金可供分配利润指截至收益分配基准日基金未分配利润与未分配利润中已实现收益的孰低数。</w:t>
      </w:r>
    </w:p>
    <w:p w:rsidR="00E40D68" w:rsidRPr="00432994" w:rsidRDefault="00886D97" w:rsidP="00551B5E">
      <w:pPr>
        <w:spacing w:line="360" w:lineRule="auto"/>
        <w:ind w:firstLineChars="200" w:firstLine="420"/>
        <w:jc w:val="left"/>
        <w:rPr>
          <w:bCs/>
          <w:szCs w:val="21"/>
        </w:rPr>
      </w:pPr>
      <w:r w:rsidRPr="00432994">
        <w:rPr>
          <w:bCs/>
          <w:szCs w:val="21"/>
        </w:rPr>
        <w:t>（三）</w:t>
      </w:r>
      <w:r w:rsidR="00E40D68" w:rsidRPr="00432994">
        <w:rPr>
          <w:bCs/>
          <w:szCs w:val="21"/>
        </w:rPr>
        <w:t>基金收益分配原则</w:t>
      </w:r>
    </w:p>
    <w:p w:rsidR="00E40D68" w:rsidRPr="00432994" w:rsidRDefault="00E40D68" w:rsidP="00E40D68">
      <w:pPr>
        <w:spacing w:line="360" w:lineRule="auto"/>
        <w:ind w:firstLineChars="200" w:firstLine="420"/>
        <w:jc w:val="left"/>
        <w:rPr>
          <w:bCs/>
          <w:szCs w:val="21"/>
        </w:rPr>
      </w:pPr>
      <w:r w:rsidRPr="00432994">
        <w:rPr>
          <w:bCs/>
          <w:szCs w:val="21"/>
        </w:rPr>
        <w:t>1</w:t>
      </w:r>
      <w:r w:rsidRPr="00432994">
        <w:rPr>
          <w:bCs/>
          <w:szCs w:val="21"/>
        </w:rPr>
        <w:t>、每一基金份额享有同等分配权。</w:t>
      </w:r>
    </w:p>
    <w:p w:rsidR="00E40D68" w:rsidRPr="00432994" w:rsidRDefault="00E40D68" w:rsidP="00E40D68">
      <w:pPr>
        <w:spacing w:line="360" w:lineRule="auto"/>
        <w:ind w:firstLineChars="200" w:firstLine="420"/>
        <w:jc w:val="left"/>
        <w:rPr>
          <w:bCs/>
          <w:szCs w:val="21"/>
        </w:rPr>
      </w:pPr>
      <w:r w:rsidRPr="00432994">
        <w:rPr>
          <w:bCs/>
          <w:szCs w:val="21"/>
        </w:rPr>
        <w:t>2</w:t>
      </w:r>
      <w:r w:rsidRPr="00432994">
        <w:rPr>
          <w:bCs/>
          <w:szCs w:val="21"/>
        </w:rPr>
        <w:t>、当基金累计报酬率超过同期标的指数累计报酬率达到</w:t>
      </w:r>
      <w:r w:rsidRPr="00432994">
        <w:rPr>
          <w:bCs/>
          <w:szCs w:val="21"/>
        </w:rPr>
        <w:t>1%</w:t>
      </w:r>
      <w:r w:rsidRPr="00432994">
        <w:rPr>
          <w:bCs/>
          <w:szCs w:val="21"/>
        </w:rPr>
        <w:t>以上时，可进行收益分配。</w:t>
      </w:r>
    </w:p>
    <w:p w:rsidR="00E40D68" w:rsidRPr="00432994" w:rsidRDefault="00E40D68" w:rsidP="00E40D68">
      <w:pPr>
        <w:spacing w:line="360" w:lineRule="auto"/>
        <w:ind w:firstLineChars="200" w:firstLine="420"/>
        <w:jc w:val="left"/>
        <w:rPr>
          <w:bCs/>
          <w:szCs w:val="21"/>
        </w:rPr>
      </w:pPr>
      <w:r w:rsidRPr="00432994">
        <w:rPr>
          <w:bCs/>
          <w:szCs w:val="21"/>
        </w:rPr>
        <w:t>3</w:t>
      </w:r>
      <w:r w:rsidRPr="00432994">
        <w:rPr>
          <w:bCs/>
          <w:szCs w:val="21"/>
        </w:rPr>
        <w:t>、若《基金合同》生效不满</w:t>
      </w:r>
      <w:r w:rsidRPr="00432994">
        <w:rPr>
          <w:bCs/>
          <w:szCs w:val="21"/>
        </w:rPr>
        <w:t>3</w:t>
      </w:r>
      <w:r w:rsidRPr="00432994">
        <w:rPr>
          <w:bCs/>
          <w:szCs w:val="21"/>
        </w:rPr>
        <w:t>个月可不进行收益分配。</w:t>
      </w:r>
    </w:p>
    <w:p w:rsidR="00E40D68" w:rsidRPr="00432994" w:rsidRDefault="00E40D68" w:rsidP="00E40D68">
      <w:pPr>
        <w:spacing w:line="360" w:lineRule="auto"/>
        <w:ind w:firstLineChars="200" w:firstLine="420"/>
        <w:jc w:val="left"/>
        <w:rPr>
          <w:bCs/>
          <w:szCs w:val="21"/>
        </w:rPr>
      </w:pPr>
      <w:r w:rsidRPr="00432994">
        <w:rPr>
          <w:bCs/>
          <w:szCs w:val="21"/>
        </w:rPr>
        <w:t>4</w:t>
      </w:r>
      <w:r w:rsidRPr="00432994">
        <w:rPr>
          <w:bCs/>
          <w:szCs w:val="21"/>
        </w:rPr>
        <w:t>、本基金收益分配采用现金方式。</w:t>
      </w:r>
    </w:p>
    <w:p w:rsidR="00E40D68" w:rsidRPr="00432994" w:rsidRDefault="00E40D68" w:rsidP="00E40D68">
      <w:pPr>
        <w:spacing w:line="360" w:lineRule="auto"/>
        <w:ind w:firstLineChars="200" w:firstLine="420"/>
        <w:jc w:val="left"/>
        <w:rPr>
          <w:bCs/>
          <w:szCs w:val="21"/>
        </w:rPr>
      </w:pPr>
      <w:r w:rsidRPr="00432994">
        <w:rPr>
          <w:szCs w:val="21"/>
        </w:rPr>
        <w:t>5</w:t>
      </w:r>
      <w:r w:rsidRPr="00432994">
        <w:rPr>
          <w:szCs w:val="21"/>
        </w:rPr>
        <w:t>、在符合基金收益分配条件的情况下，本基金收益每年最多分配</w:t>
      </w:r>
      <w:r w:rsidRPr="00432994">
        <w:rPr>
          <w:szCs w:val="21"/>
        </w:rPr>
        <w:t>4</w:t>
      </w:r>
      <w:r w:rsidRPr="00432994">
        <w:rPr>
          <w:szCs w:val="21"/>
        </w:rPr>
        <w:t>次，每次基金收益分配数额的确定原则为使收益分配后基金累计报酬率尽可能贴近标的指数同期累计报酬率。</w:t>
      </w:r>
    </w:p>
    <w:p w:rsidR="00E40D68" w:rsidRPr="00432994" w:rsidRDefault="00E40D68" w:rsidP="00E40D68">
      <w:pPr>
        <w:spacing w:line="360" w:lineRule="auto"/>
        <w:ind w:firstLineChars="200" w:firstLine="420"/>
        <w:jc w:val="left"/>
        <w:rPr>
          <w:bCs/>
          <w:szCs w:val="21"/>
        </w:rPr>
      </w:pPr>
      <w:r w:rsidRPr="00432994">
        <w:rPr>
          <w:bCs/>
          <w:szCs w:val="21"/>
        </w:rPr>
        <w:t>6</w:t>
      </w:r>
      <w:r w:rsidRPr="00432994">
        <w:rPr>
          <w:bCs/>
          <w:szCs w:val="21"/>
        </w:rPr>
        <w:t>、法律法规、监管机关</w:t>
      </w:r>
      <w:r w:rsidRPr="00432994">
        <w:rPr>
          <w:szCs w:val="21"/>
        </w:rPr>
        <w:t>、登记机构、</w:t>
      </w:r>
      <w:r w:rsidR="00071842" w:rsidRPr="00432994">
        <w:rPr>
          <w:szCs w:val="21"/>
        </w:rPr>
        <w:t>深圳</w:t>
      </w:r>
      <w:r w:rsidRPr="00432994">
        <w:rPr>
          <w:szCs w:val="21"/>
        </w:rPr>
        <w:t>证券交易所</w:t>
      </w:r>
      <w:r w:rsidRPr="00432994">
        <w:rPr>
          <w:bCs/>
          <w:szCs w:val="21"/>
        </w:rPr>
        <w:t>另有规定的，从其规定。</w:t>
      </w:r>
    </w:p>
    <w:p w:rsidR="00E40D68" w:rsidRPr="00432994" w:rsidRDefault="00E40D68" w:rsidP="00E40D68">
      <w:pPr>
        <w:spacing w:line="360" w:lineRule="auto"/>
        <w:ind w:firstLineChars="200" w:firstLine="420"/>
        <w:jc w:val="left"/>
        <w:rPr>
          <w:szCs w:val="21"/>
        </w:rPr>
      </w:pPr>
      <w:r w:rsidRPr="00432994">
        <w:rPr>
          <w:szCs w:val="21"/>
        </w:rPr>
        <w:t>在不违反法律法规且对</w:t>
      </w:r>
      <w:r w:rsidRPr="00432994">
        <w:rPr>
          <w:bCs/>
          <w:szCs w:val="21"/>
        </w:rPr>
        <w:t>现有基金份额持有人利益无实质不利影响</w:t>
      </w:r>
      <w:r w:rsidR="008727A5" w:rsidRPr="00432994">
        <w:rPr>
          <w:szCs w:val="21"/>
        </w:rPr>
        <w:t>的情况下，基金管理人</w:t>
      </w:r>
      <w:r w:rsidRPr="00432994">
        <w:rPr>
          <w:szCs w:val="21"/>
        </w:rPr>
        <w:t>经与基金托管人协商一致并按照监管部门要求履行适当程序后可对基金收益分配原则进行调整，不需召开基金份额持有人大会</w:t>
      </w:r>
      <w:r w:rsidR="00540F7F" w:rsidRPr="00432994">
        <w:rPr>
          <w:szCs w:val="21"/>
        </w:rPr>
        <w:t>，但应于变更实施日前在规定媒介公告</w:t>
      </w:r>
      <w:r w:rsidRPr="00432994">
        <w:rPr>
          <w:szCs w:val="21"/>
        </w:rPr>
        <w:t>。</w:t>
      </w:r>
    </w:p>
    <w:p w:rsidR="00870E87" w:rsidRPr="00432994" w:rsidRDefault="00870E87" w:rsidP="00870E87">
      <w:pPr>
        <w:spacing w:line="360" w:lineRule="auto"/>
        <w:ind w:firstLineChars="200" w:firstLine="420"/>
        <w:rPr>
          <w:szCs w:val="21"/>
        </w:rPr>
      </w:pPr>
      <w:r w:rsidRPr="00432994">
        <w:rPr>
          <w:bCs/>
          <w:szCs w:val="21"/>
        </w:rPr>
        <w:t>（</w:t>
      </w:r>
      <w:r w:rsidR="00886D97" w:rsidRPr="00432994">
        <w:rPr>
          <w:bCs/>
          <w:szCs w:val="21"/>
        </w:rPr>
        <w:t>四</w:t>
      </w:r>
      <w:r w:rsidRPr="00432994">
        <w:rPr>
          <w:bCs/>
          <w:szCs w:val="21"/>
        </w:rPr>
        <w:t>）</w:t>
      </w:r>
      <w:r w:rsidRPr="00432994">
        <w:rPr>
          <w:szCs w:val="21"/>
        </w:rPr>
        <w:t>基金收益分配数额的确定原则</w:t>
      </w:r>
    </w:p>
    <w:p w:rsidR="00870E87" w:rsidRPr="00432994" w:rsidRDefault="00870E87" w:rsidP="00870E87">
      <w:pPr>
        <w:spacing w:line="360" w:lineRule="auto"/>
        <w:ind w:firstLineChars="200" w:firstLine="420"/>
        <w:rPr>
          <w:szCs w:val="21"/>
        </w:rPr>
      </w:pPr>
      <w:r w:rsidRPr="00432994">
        <w:rPr>
          <w:szCs w:val="21"/>
        </w:rPr>
        <w:t>1</w:t>
      </w:r>
      <w:r w:rsidRPr="00432994">
        <w:rPr>
          <w:szCs w:val="21"/>
        </w:rPr>
        <w:t>、在收益评价日，基金管理人计算基金累计报酬率、标的指数累计报酬率。</w:t>
      </w:r>
    </w:p>
    <w:p w:rsidR="00870E87" w:rsidRPr="00432994" w:rsidRDefault="00870E87" w:rsidP="00870E87">
      <w:pPr>
        <w:spacing w:line="360" w:lineRule="auto"/>
        <w:ind w:firstLineChars="200" w:firstLine="420"/>
        <w:rPr>
          <w:szCs w:val="21"/>
        </w:rPr>
      </w:pPr>
      <w:r w:rsidRPr="00432994">
        <w:rPr>
          <w:szCs w:val="21"/>
        </w:rPr>
        <w:t>基金累计报酬率为收益评价日基金份额净值与基金上市前一日基金份额净值之比减去</w:t>
      </w:r>
      <w:r w:rsidRPr="00432994">
        <w:rPr>
          <w:szCs w:val="21"/>
        </w:rPr>
        <w:t>100%</w:t>
      </w:r>
      <w:r w:rsidRPr="00432994">
        <w:rPr>
          <w:szCs w:val="21"/>
        </w:rPr>
        <w:t>；标的指数累计报酬率为收益评价日标的指数收盘价与基金上市前一日标的指数收盘价之比减去</w:t>
      </w:r>
      <w:r w:rsidRPr="00432994">
        <w:rPr>
          <w:szCs w:val="21"/>
        </w:rPr>
        <w:t>100%</w:t>
      </w:r>
      <w:r w:rsidRPr="00432994">
        <w:rPr>
          <w:szCs w:val="21"/>
        </w:rPr>
        <w:t>。</w:t>
      </w:r>
    </w:p>
    <w:p w:rsidR="00870E87" w:rsidRPr="00432994" w:rsidRDefault="00870E87" w:rsidP="00870E87">
      <w:pPr>
        <w:spacing w:line="360" w:lineRule="auto"/>
        <w:ind w:firstLineChars="200" w:firstLine="420"/>
        <w:rPr>
          <w:szCs w:val="21"/>
        </w:rPr>
      </w:pPr>
      <w:r w:rsidRPr="00432994">
        <w:rPr>
          <w:szCs w:val="21"/>
        </w:rPr>
        <w:t>基金管理人将以此计算截至收益评价日基金累计报酬率超过标的指数累计报酬率的差额，当差额超过</w:t>
      </w:r>
      <w:r w:rsidRPr="00432994">
        <w:rPr>
          <w:szCs w:val="21"/>
        </w:rPr>
        <w:t>1%</w:t>
      </w:r>
      <w:r w:rsidRPr="00432994">
        <w:rPr>
          <w:szCs w:val="21"/>
        </w:rPr>
        <w:t>时，基金可以进行收益分配。</w:t>
      </w:r>
    </w:p>
    <w:p w:rsidR="00870E87" w:rsidRPr="00432994" w:rsidRDefault="00870E87" w:rsidP="00870E87">
      <w:pPr>
        <w:spacing w:line="360" w:lineRule="auto"/>
        <w:ind w:firstLineChars="200" w:firstLine="420"/>
        <w:rPr>
          <w:szCs w:val="21"/>
        </w:rPr>
      </w:pPr>
      <w:r w:rsidRPr="00432994">
        <w:rPr>
          <w:szCs w:val="21"/>
        </w:rPr>
        <w:t>期间如发生基金份额折算或拆分，则以基金份额折算或拆分日为初始日重新计算上述指标。</w:t>
      </w:r>
    </w:p>
    <w:p w:rsidR="00870E87" w:rsidRPr="00432994" w:rsidRDefault="00870E87" w:rsidP="00870E87">
      <w:pPr>
        <w:spacing w:line="360" w:lineRule="auto"/>
        <w:ind w:firstLineChars="200" w:firstLine="420"/>
        <w:jc w:val="left"/>
        <w:rPr>
          <w:bCs/>
          <w:szCs w:val="21"/>
        </w:rPr>
      </w:pPr>
      <w:r w:rsidRPr="00432994">
        <w:rPr>
          <w:szCs w:val="21"/>
        </w:rPr>
        <w:t>2</w:t>
      </w:r>
      <w:r w:rsidRPr="00432994">
        <w:rPr>
          <w:szCs w:val="21"/>
        </w:rPr>
        <w:t>、根据前述收益分配原则确定收益分配数额。</w:t>
      </w:r>
    </w:p>
    <w:p w:rsidR="00E40D68" w:rsidRPr="00432994" w:rsidRDefault="00E40D68" w:rsidP="00E40D68">
      <w:pPr>
        <w:spacing w:line="360" w:lineRule="auto"/>
        <w:ind w:firstLineChars="200" w:firstLine="420"/>
        <w:jc w:val="left"/>
        <w:rPr>
          <w:bCs/>
          <w:szCs w:val="21"/>
        </w:rPr>
      </w:pPr>
      <w:r w:rsidRPr="00432994">
        <w:rPr>
          <w:bCs/>
          <w:szCs w:val="21"/>
        </w:rPr>
        <w:t>（</w:t>
      </w:r>
      <w:r w:rsidR="00886D97" w:rsidRPr="00432994">
        <w:rPr>
          <w:bCs/>
          <w:szCs w:val="21"/>
        </w:rPr>
        <w:t>五</w:t>
      </w:r>
      <w:r w:rsidRPr="00432994">
        <w:rPr>
          <w:bCs/>
          <w:szCs w:val="21"/>
        </w:rPr>
        <w:t>）收益分配方案</w:t>
      </w:r>
    </w:p>
    <w:p w:rsidR="00E40D68" w:rsidRPr="00432994" w:rsidRDefault="00E40D68" w:rsidP="00E40D68">
      <w:pPr>
        <w:spacing w:line="360" w:lineRule="auto"/>
        <w:ind w:firstLineChars="200" w:firstLine="420"/>
        <w:jc w:val="left"/>
        <w:rPr>
          <w:bCs/>
          <w:szCs w:val="21"/>
        </w:rPr>
      </w:pPr>
      <w:r w:rsidRPr="00432994">
        <w:rPr>
          <w:bCs/>
          <w:szCs w:val="21"/>
        </w:rPr>
        <w:t>基金收益分配方案中应载明基金收益分配对象、分配时间、分配数额及比例、分配方式等内容。</w:t>
      </w:r>
    </w:p>
    <w:p w:rsidR="00E40D68" w:rsidRPr="00432994" w:rsidRDefault="00E40D68" w:rsidP="00E40D68">
      <w:pPr>
        <w:spacing w:line="360" w:lineRule="auto"/>
        <w:ind w:firstLineChars="200" w:firstLine="420"/>
        <w:jc w:val="left"/>
        <w:rPr>
          <w:bCs/>
          <w:szCs w:val="21"/>
        </w:rPr>
      </w:pPr>
      <w:r w:rsidRPr="00432994">
        <w:rPr>
          <w:bCs/>
          <w:szCs w:val="21"/>
        </w:rPr>
        <w:t>（</w:t>
      </w:r>
      <w:r w:rsidR="00886D97" w:rsidRPr="00432994">
        <w:rPr>
          <w:bCs/>
          <w:szCs w:val="21"/>
        </w:rPr>
        <w:t>六</w:t>
      </w:r>
      <w:r w:rsidRPr="00432994">
        <w:rPr>
          <w:bCs/>
          <w:szCs w:val="21"/>
        </w:rPr>
        <w:t>）收益分配方案的确定、公告与实施</w:t>
      </w:r>
    </w:p>
    <w:p w:rsidR="00E40D68" w:rsidRPr="00432994" w:rsidRDefault="00E40D68" w:rsidP="00E40D68">
      <w:pPr>
        <w:spacing w:line="360" w:lineRule="auto"/>
        <w:ind w:firstLineChars="200" w:firstLine="420"/>
        <w:jc w:val="left"/>
        <w:rPr>
          <w:bCs/>
          <w:szCs w:val="21"/>
        </w:rPr>
      </w:pPr>
      <w:r w:rsidRPr="00432994">
        <w:rPr>
          <w:bCs/>
          <w:szCs w:val="21"/>
        </w:rPr>
        <w:t>本基金收益分配方案由基金管理人拟定，并由基金托管人复核，</w:t>
      </w:r>
      <w:r w:rsidR="00BC4F9E" w:rsidRPr="00432994">
        <w:rPr>
          <w:bCs/>
          <w:szCs w:val="21"/>
        </w:rPr>
        <w:t>依照《信息披露办法》的有关规定在规定媒介公告。</w:t>
      </w:r>
    </w:p>
    <w:p w:rsidR="00E40D68" w:rsidRPr="00432994" w:rsidRDefault="00E40D68" w:rsidP="00E40D68">
      <w:pPr>
        <w:spacing w:line="360" w:lineRule="auto"/>
        <w:ind w:firstLineChars="200" w:firstLine="420"/>
        <w:jc w:val="left"/>
        <w:rPr>
          <w:bCs/>
          <w:szCs w:val="21"/>
        </w:rPr>
      </w:pPr>
      <w:r w:rsidRPr="00432994">
        <w:rPr>
          <w:bCs/>
          <w:szCs w:val="21"/>
        </w:rPr>
        <w:t>（</w:t>
      </w:r>
      <w:r w:rsidR="00886D97" w:rsidRPr="00432994">
        <w:rPr>
          <w:bCs/>
          <w:szCs w:val="21"/>
        </w:rPr>
        <w:t>七</w:t>
      </w:r>
      <w:r w:rsidRPr="00432994">
        <w:rPr>
          <w:bCs/>
          <w:szCs w:val="21"/>
        </w:rPr>
        <w:t>）基金收益分配中发生的费用</w:t>
      </w:r>
    </w:p>
    <w:p w:rsidR="00F91A4A" w:rsidRPr="00432994" w:rsidRDefault="00E40D68" w:rsidP="00E40D68">
      <w:pPr>
        <w:spacing w:line="360" w:lineRule="auto"/>
        <w:ind w:firstLineChars="200" w:firstLine="420"/>
        <w:jc w:val="left"/>
        <w:rPr>
          <w:bCs/>
          <w:szCs w:val="21"/>
        </w:rPr>
      </w:pPr>
      <w:r w:rsidRPr="00432994">
        <w:rPr>
          <w:bCs/>
          <w:szCs w:val="21"/>
        </w:rPr>
        <w:t>基金收益分配时所发生的银行转账或其他手续费用由投资者自行承担。</w:t>
      </w:r>
      <w:bookmarkStart w:id="222" w:name="_Toc492027488"/>
      <w:bookmarkStart w:id="223" w:name="_Toc536176042"/>
      <w:r w:rsidR="00F91A4A" w:rsidRPr="00432994">
        <w:rPr>
          <w:bCs/>
          <w:szCs w:val="21"/>
        </w:rPr>
        <w:br w:type="page"/>
      </w:r>
    </w:p>
    <w:p w:rsidR="008219F3" w:rsidRPr="00432994" w:rsidRDefault="008219F3" w:rsidP="008219F3">
      <w:pPr>
        <w:pStyle w:val="1"/>
        <w:spacing w:before="340" w:after="330"/>
        <w:jc w:val="center"/>
        <w:rPr>
          <w:rFonts w:ascii="Times New Roman"/>
          <w:bCs/>
          <w:color w:val="auto"/>
          <w:kern w:val="44"/>
          <w:sz w:val="21"/>
          <w:szCs w:val="21"/>
        </w:rPr>
      </w:pPr>
      <w:bookmarkStart w:id="224" w:name="_Toc233456282"/>
      <w:bookmarkStart w:id="225" w:name="_Toc235268221"/>
      <w:bookmarkStart w:id="226" w:name="_Toc347818175"/>
      <w:bookmarkStart w:id="227" w:name="_Toc408387356"/>
      <w:bookmarkStart w:id="228" w:name="_Toc424913927"/>
      <w:bookmarkStart w:id="229" w:name="_Toc69996171"/>
      <w:bookmarkStart w:id="230" w:name="_Toc64907145"/>
      <w:r w:rsidRPr="00432994">
        <w:rPr>
          <w:rFonts w:ascii="Times New Roman"/>
          <w:bCs/>
          <w:color w:val="auto"/>
          <w:kern w:val="44"/>
          <w:sz w:val="21"/>
          <w:szCs w:val="21"/>
        </w:rPr>
        <w:t>十</w:t>
      </w:r>
      <w:r w:rsidR="00363AC3" w:rsidRPr="00432994">
        <w:rPr>
          <w:rFonts w:ascii="Times New Roman"/>
          <w:bCs/>
          <w:color w:val="auto"/>
          <w:kern w:val="44"/>
          <w:sz w:val="21"/>
          <w:szCs w:val="21"/>
        </w:rPr>
        <w:t>四</w:t>
      </w:r>
      <w:r w:rsidRPr="00432994">
        <w:rPr>
          <w:rFonts w:ascii="Times New Roman"/>
          <w:bCs/>
          <w:color w:val="auto"/>
          <w:kern w:val="44"/>
          <w:sz w:val="21"/>
          <w:szCs w:val="21"/>
        </w:rPr>
        <w:t>、基金的费用与税收</w:t>
      </w:r>
      <w:bookmarkEnd w:id="222"/>
      <w:bookmarkEnd w:id="223"/>
      <w:bookmarkEnd w:id="224"/>
      <w:bookmarkEnd w:id="225"/>
      <w:bookmarkEnd w:id="226"/>
      <w:bookmarkEnd w:id="227"/>
      <w:bookmarkEnd w:id="228"/>
      <w:bookmarkEnd w:id="229"/>
      <w:bookmarkEnd w:id="230"/>
    </w:p>
    <w:p w:rsidR="00293617" w:rsidRPr="00432994" w:rsidRDefault="00293617" w:rsidP="00293617">
      <w:pPr>
        <w:spacing w:line="360" w:lineRule="auto"/>
        <w:ind w:firstLineChars="200" w:firstLine="420"/>
        <w:jc w:val="left"/>
        <w:rPr>
          <w:bCs/>
          <w:szCs w:val="21"/>
        </w:rPr>
      </w:pPr>
      <w:bookmarkStart w:id="231" w:name="_Hlt88827255"/>
      <w:bookmarkStart w:id="232" w:name="_Toc233456283"/>
      <w:bookmarkStart w:id="233" w:name="_Toc352001953"/>
      <w:bookmarkStart w:id="234" w:name="_Toc352002153"/>
      <w:bookmarkStart w:id="235" w:name="_Toc352002234"/>
      <w:bookmarkStart w:id="236" w:name="_Toc352263804"/>
      <w:bookmarkStart w:id="237" w:name="_Toc381791637"/>
      <w:bookmarkStart w:id="238" w:name="_Toc382409458"/>
      <w:bookmarkStart w:id="239" w:name="_Toc401644177"/>
      <w:bookmarkStart w:id="240" w:name="_Toc408387357"/>
      <w:bookmarkStart w:id="241" w:name="_Toc424913928"/>
      <w:bookmarkEnd w:id="231"/>
      <w:r w:rsidRPr="00432994">
        <w:rPr>
          <w:bCs/>
          <w:szCs w:val="21"/>
        </w:rPr>
        <w:t>（一）基金费用的种类</w:t>
      </w:r>
    </w:p>
    <w:p w:rsidR="00293617" w:rsidRPr="00432994" w:rsidRDefault="00293617" w:rsidP="00293617">
      <w:pPr>
        <w:spacing w:line="360" w:lineRule="auto"/>
        <w:ind w:firstLineChars="200" w:firstLine="420"/>
        <w:jc w:val="left"/>
        <w:rPr>
          <w:bCs/>
          <w:szCs w:val="21"/>
        </w:rPr>
      </w:pPr>
      <w:r w:rsidRPr="00432994">
        <w:rPr>
          <w:bCs/>
          <w:szCs w:val="21"/>
        </w:rPr>
        <w:t>1</w:t>
      </w:r>
      <w:r w:rsidRPr="00432994">
        <w:rPr>
          <w:bCs/>
          <w:szCs w:val="21"/>
        </w:rPr>
        <w:t>、基金管理人的管理费；</w:t>
      </w:r>
    </w:p>
    <w:p w:rsidR="00293617" w:rsidRPr="00432994" w:rsidRDefault="00293617" w:rsidP="00293617">
      <w:pPr>
        <w:spacing w:line="360" w:lineRule="auto"/>
        <w:ind w:firstLineChars="200" w:firstLine="420"/>
        <w:jc w:val="left"/>
        <w:rPr>
          <w:bCs/>
          <w:szCs w:val="21"/>
        </w:rPr>
      </w:pPr>
      <w:r w:rsidRPr="00432994">
        <w:rPr>
          <w:bCs/>
          <w:szCs w:val="21"/>
        </w:rPr>
        <w:t>2</w:t>
      </w:r>
      <w:r w:rsidRPr="00432994">
        <w:rPr>
          <w:bCs/>
          <w:szCs w:val="21"/>
        </w:rPr>
        <w:t>、基金托管人的托管费；</w:t>
      </w:r>
    </w:p>
    <w:p w:rsidR="00293617" w:rsidRPr="00432994" w:rsidRDefault="00293617" w:rsidP="00F44631">
      <w:pPr>
        <w:spacing w:line="360" w:lineRule="auto"/>
        <w:ind w:firstLineChars="200" w:firstLine="420"/>
        <w:jc w:val="left"/>
        <w:rPr>
          <w:bCs/>
          <w:szCs w:val="21"/>
        </w:rPr>
      </w:pPr>
      <w:r w:rsidRPr="00432994">
        <w:rPr>
          <w:szCs w:val="21"/>
        </w:rPr>
        <w:t>3</w:t>
      </w:r>
      <w:r w:rsidRPr="00432994">
        <w:rPr>
          <w:szCs w:val="21"/>
        </w:rPr>
        <w:t>、基金的证券、期货交易费用；</w:t>
      </w:r>
    </w:p>
    <w:p w:rsidR="00293617" w:rsidRPr="00432994" w:rsidRDefault="00F44631" w:rsidP="00293617">
      <w:pPr>
        <w:spacing w:line="360" w:lineRule="auto"/>
        <w:ind w:firstLineChars="200" w:firstLine="420"/>
        <w:jc w:val="left"/>
        <w:rPr>
          <w:bCs/>
          <w:szCs w:val="21"/>
        </w:rPr>
      </w:pPr>
      <w:r w:rsidRPr="00432994">
        <w:rPr>
          <w:bCs/>
          <w:szCs w:val="21"/>
        </w:rPr>
        <w:t>4</w:t>
      </w:r>
      <w:r w:rsidR="00293617" w:rsidRPr="00432994">
        <w:rPr>
          <w:bCs/>
          <w:szCs w:val="21"/>
        </w:rPr>
        <w:t>、除法律法规、中国证监会另有规定外，《基金合同》生效后与基金相关的信息披露费用；</w:t>
      </w:r>
    </w:p>
    <w:p w:rsidR="00293617" w:rsidRPr="00432994" w:rsidRDefault="00F44631" w:rsidP="00293617">
      <w:pPr>
        <w:spacing w:line="360" w:lineRule="auto"/>
        <w:ind w:firstLineChars="200" w:firstLine="420"/>
        <w:jc w:val="left"/>
        <w:rPr>
          <w:bCs/>
          <w:szCs w:val="21"/>
        </w:rPr>
      </w:pPr>
      <w:r w:rsidRPr="00432994">
        <w:rPr>
          <w:bCs/>
          <w:szCs w:val="21"/>
        </w:rPr>
        <w:t>5</w:t>
      </w:r>
      <w:r w:rsidR="00293617" w:rsidRPr="00432994">
        <w:rPr>
          <w:bCs/>
          <w:szCs w:val="21"/>
        </w:rPr>
        <w:t>、《基金合同》生效后与基金相关的会计师费、律师费、</w:t>
      </w:r>
      <w:r w:rsidR="00293617" w:rsidRPr="00432994">
        <w:rPr>
          <w:szCs w:val="21"/>
        </w:rPr>
        <w:t>仲裁费</w:t>
      </w:r>
      <w:r w:rsidR="00293617" w:rsidRPr="00432994">
        <w:rPr>
          <w:bCs/>
          <w:szCs w:val="21"/>
        </w:rPr>
        <w:t>和诉讼费；</w:t>
      </w:r>
    </w:p>
    <w:p w:rsidR="00293617" w:rsidRPr="00432994" w:rsidRDefault="00F44631" w:rsidP="00293617">
      <w:pPr>
        <w:spacing w:line="360" w:lineRule="auto"/>
        <w:ind w:firstLineChars="200" w:firstLine="420"/>
        <w:jc w:val="left"/>
        <w:rPr>
          <w:bCs/>
          <w:szCs w:val="21"/>
        </w:rPr>
      </w:pPr>
      <w:r w:rsidRPr="00432994">
        <w:rPr>
          <w:bCs/>
          <w:szCs w:val="21"/>
        </w:rPr>
        <w:t>6</w:t>
      </w:r>
      <w:r w:rsidR="00293617" w:rsidRPr="00432994">
        <w:rPr>
          <w:bCs/>
          <w:szCs w:val="21"/>
        </w:rPr>
        <w:t>、基金份额持有人大会费用；</w:t>
      </w:r>
    </w:p>
    <w:p w:rsidR="00293617" w:rsidRPr="00432994" w:rsidRDefault="00F44631" w:rsidP="00293617">
      <w:pPr>
        <w:spacing w:line="360" w:lineRule="auto"/>
        <w:ind w:firstLineChars="200" w:firstLine="420"/>
        <w:jc w:val="left"/>
        <w:rPr>
          <w:bCs/>
          <w:szCs w:val="21"/>
        </w:rPr>
      </w:pPr>
      <w:r w:rsidRPr="00432994">
        <w:rPr>
          <w:bCs/>
          <w:szCs w:val="21"/>
        </w:rPr>
        <w:t>7</w:t>
      </w:r>
      <w:r w:rsidR="00293617" w:rsidRPr="00432994">
        <w:rPr>
          <w:bCs/>
          <w:szCs w:val="21"/>
        </w:rPr>
        <w:t>、基金的银行汇划费用；</w:t>
      </w:r>
    </w:p>
    <w:p w:rsidR="00293617" w:rsidRPr="00432994" w:rsidRDefault="00F44631" w:rsidP="00293617">
      <w:pPr>
        <w:spacing w:line="360" w:lineRule="auto"/>
        <w:ind w:firstLineChars="200" w:firstLine="420"/>
        <w:jc w:val="left"/>
        <w:rPr>
          <w:szCs w:val="21"/>
        </w:rPr>
      </w:pPr>
      <w:r w:rsidRPr="00432994">
        <w:rPr>
          <w:szCs w:val="21"/>
        </w:rPr>
        <w:t>8</w:t>
      </w:r>
      <w:r w:rsidR="00293617" w:rsidRPr="00432994">
        <w:rPr>
          <w:szCs w:val="21"/>
        </w:rPr>
        <w:t>、基金上市</w:t>
      </w:r>
      <w:r w:rsidR="007C5723" w:rsidRPr="00432994">
        <w:rPr>
          <w:szCs w:val="21"/>
        </w:rPr>
        <w:t>初</w:t>
      </w:r>
      <w:r w:rsidR="00293617" w:rsidRPr="00432994">
        <w:rPr>
          <w:szCs w:val="21"/>
        </w:rPr>
        <w:t>费及年费；</w:t>
      </w:r>
    </w:p>
    <w:p w:rsidR="00293617" w:rsidRPr="00432994" w:rsidRDefault="00F44631" w:rsidP="00293617">
      <w:pPr>
        <w:spacing w:line="360" w:lineRule="auto"/>
        <w:ind w:firstLineChars="200" w:firstLine="420"/>
        <w:jc w:val="left"/>
        <w:rPr>
          <w:bCs/>
          <w:szCs w:val="21"/>
        </w:rPr>
      </w:pPr>
      <w:r w:rsidRPr="00432994">
        <w:rPr>
          <w:bCs/>
          <w:szCs w:val="21"/>
        </w:rPr>
        <w:t>9</w:t>
      </w:r>
      <w:r w:rsidR="00293617" w:rsidRPr="00432994">
        <w:rPr>
          <w:bCs/>
          <w:szCs w:val="21"/>
        </w:rPr>
        <w:t>、基金收益分配中发生的费用；</w:t>
      </w:r>
    </w:p>
    <w:p w:rsidR="00293617" w:rsidRPr="00432994" w:rsidRDefault="00293617" w:rsidP="00293617">
      <w:pPr>
        <w:spacing w:line="360" w:lineRule="auto"/>
        <w:ind w:firstLineChars="200" w:firstLine="420"/>
        <w:jc w:val="left"/>
        <w:rPr>
          <w:bCs/>
          <w:szCs w:val="21"/>
        </w:rPr>
      </w:pPr>
      <w:r w:rsidRPr="00432994">
        <w:rPr>
          <w:bCs/>
          <w:szCs w:val="21"/>
        </w:rPr>
        <w:t>1</w:t>
      </w:r>
      <w:r w:rsidR="00F44631" w:rsidRPr="00432994">
        <w:rPr>
          <w:bCs/>
          <w:szCs w:val="21"/>
        </w:rPr>
        <w:t>0</w:t>
      </w:r>
      <w:r w:rsidRPr="00432994">
        <w:rPr>
          <w:bCs/>
          <w:szCs w:val="21"/>
        </w:rPr>
        <w:t>、基金的开户费用和账户维护费用；</w:t>
      </w:r>
    </w:p>
    <w:p w:rsidR="00293617" w:rsidRPr="00432994" w:rsidRDefault="00F44631" w:rsidP="00293617">
      <w:pPr>
        <w:spacing w:line="360" w:lineRule="auto"/>
        <w:ind w:firstLineChars="200" w:firstLine="420"/>
        <w:jc w:val="left"/>
        <w:rPr>
          <w:bCs/>
          <w:szCs w:val="21"/>
        </w:rPr>
      </w:pPr>
      <w:r w:rsidRPr="00432994">
        <w:rPr>
          <w:bCs/>
          <w:szCs w:val="21"/>
        </w:rPr>
        <w:t>11</w:t>
      </w:r>
      <w:r w:rsidR="00293617" w:rsidRPr="00432994">
        <w:rPr>
          <w:bCs/>
          <w:szCs w:val="21"/>
        </w:rPr>
        <w:t>、按照国家有关规定和《基金合同》约定，可以在基金财产中列支的其他费用。</w:t>
      </w:r>
    </w:p>
    <w:p w:rsidR="00293617" w:rsidRPr="00432994" w:rsidRDefault="00293617" w:rsidP="00293617">
      <w:pPr>
        <w:spacing w:line="360" w:lineRule="auto"/>
        <w:ind w:firstLineChars="200" w:firstLine="420"/>
        <w:jc w:val="left"/>
        <w:rPr>
          <w:bCs/>
          <w:szCs w:val="21"/>
        </w:rPr>
      </w:pPr>
      <w:r w:rsidRPr="00432994">
        <w:rPr>
          <w:bCs/>
          <w:szCs w:val="21"/>
        </w:rPr>
        <w:t>（二）基金费用计提方法、计提标准和支付方式</w:t>
      </w:r>
    </w:p>
    <w:p w:rsidR="00293617" w:rsidRPr="00432994" w:rsidRDefault="00293617" w:rsidP="00293617">
      <w:pPr>
        <w:spacing w:line="360" w:lineRule="auto"/>
        <w:ind w:firstLineChars="200" w:firstLine="420"/>
        <w:jc w:val="left"/>
        <w:rPr>
          <w:bCs/>
          <w:szCs w:val="21"/>
        </w:rPr>
      </w:pPr>
      <w:r w:rsidRPr="00432994">
        <w:rPr>
          <w:bCs/>
          <w:szCs w:val="21"/>
        </w:rPr>
        <w:t>1</w:t>
      </w:r>
      <w:r w:rsidRPr="00432994">
        <w:rPr>
          <w:bCs/>
          <w:szCs w:val="21"/>
        </w:rPr>
        <w:t>、基金管理人的管理费</w:t>
      </w:r>
      <w:r w:rsidRPr="00432994">
        <w:rPr>
          <w:bCs/>
          <w:szCs w:val="21"/>
        </w:rPr>
        <w:t xml:space="preserve"> </w:t>
      </w:r>
    </w:p>
    <w:p w:rsidR="00293617" w:rsidRPr="00432994" w:rsidRDefault="00293617" w:rsidP="00293617">
      <w:pPr>
        <w:spacing w:line="360" w:lineRule="auto"/>
        <w:ind w:firstLineChars="200" w:firstLine="420"/>
        <w:jc w:val="left"/>
        <w:rPr>
          <w:bCs/>
          <w:szCs w:val="21"/>
        </w:rPr>
      </w:pPr>
      <w:r w:rsidRPr="00432994">
        <w:rPr>
          <w:bCs/>
          <w:szCs w:val="21"/>
        </w:rPr>
        <w:t>本基金的管理费按前一日基金资产净值的</w:t>
      </w:r>
      <w:r w:rsidRPr="00432994">
        <w:rPr>
          <w:bCs/>
          <w:szCs w:val="21"/>
        </w:rPr>
        <w:t>0.50%</w:t>
      </w:r>
      <w:r w:rsidRPr="00432994">
        <w:rPr>
          <w:bCs/>
          <w:szCs w:val="21"/>
        </w:rPr>
        <w:t>年费率计提。管理费的计算方法如下：</w:t>
      </w:r>
    </w:p>
    <w:p w:rsidR="00293617" w:rsidRPr="00432994" w:rsidRDefault="00293617" w:rsidP="00293617">
      <w:pPr>
        <w:spacing w:line="360" w:lineRule="auto"/>
        <w:ind w:firstLineChars="200" w:firstLine="420"/>
        <w:jc w:val="left"/>
        <w:rPr>
          <w:bCs/>
          <w:szCs w:val="21"/>
        </w:rPr>
      </w:pPr>
      <w:r w:rsidRPr="00432994">
        <w:rPr>
          <w:bCs/>
          <w:szCs w:val="21"/>
        </w:rPr>
        <w:t>H</w:t>
      </w:r>
      <w:r w:rsidRPr="00432994">
        <w:rPr>
          <w:bCs/>
          <w:szCs w:val="21"/>
        </w:rPr>
        <w:t>＝</w:t>
      </w:r>
      <w:r w:rsidRPr="00432994">
        <w:rPr>
          <w:bCs/>
          <w:szCs w:val="21"/>
        </w:rPr>
        <w:t>E×0.50%÷</w:t>
      </w:r>
      <w:r w:rsidRPr="00432994">
        <w:rPr>
          <w:bCs/>
          <w:szCs w:val="21"/>
        </w:rPr>
        <w:t>当年天数</w:t>
      </w:r>
    </w:p>
    <w:p w:rsidR="00293617" w:rsidRPr="00432994" w:rsidRDefault="00293617" w:rsidP="00293617">
      <w:pPr>
        <w:spacing w:line="360" w:lineRule="auto"/>
        <w:ind w:firstLineChars="200" w:firstLine="420"/>
        <w:jc w:val="left"/>
        <w:rPr>
          <w:bCs/>
          <w:szCs w:val="21"/>
        </w:rPr>
      </w:pPr>
      <w:r w:rsidRPr="00432994">
        <w:rPr>
          <w:bCs/>
          <w:szCs w:val="21"/>
        </w:rPr>
        <w:t>H</w:t>
      </w:r>
      <w:r w:rsidRPr="00432994">
        <w:rPr>
          <w:bCs/>
          <w:szCs w:val="21"/>
        </w:rPr>
        <w:t>为每日应计提的基金管理费</w:t>
      </w:r>
    </w:p>
    <w:p w:rsidR="00293617" w:rsidRPr="00432994" w:rsidRDefault="00293617" w:rsidP="00293617">
      <w:pPr>
        <w:spacing w:line="360" w:lineRule="auto"/>
        <w:ind w:firstLineChars="200" w:firstLine="420"/>
        <w:jc w:val="left"/>
        <w:rPr>
          <w:bCs/>
          <w:szCs w:val="21"/>
        </w:rPr>
      </w:pPr>
      <w:r w:rsidRPr="00432994">
        <w:rPr>
          <w:bCs/>
          <w:szCs w:val="21"/>
        </w:rPr>
        <w:t>E</w:t>
      </w:r>
      <w:r w:rsidRPr="00432994">
        <w:rPr>
          <w:bCs/>
          <w:szCs w:val="21"/>
        </w:rPr>
        <w:t>为前一日的基金资产净值</w:t>
      </w:r>
    </w:p>
    <w:p w:rsidR="00363FB8" w:rsidRPr="00432994" w:rsidRDefault="007C5723" w:rsidP="00363FB8">
      <w:pPr>
        <w:spacing w:line="360" w:lineRule="auto"/>
        <w:ind w:firstLineChars="200" w:firstLine="420"/>
        <w:rPr>
          <w:bCs/>
          <w:szCs w:val="21"/>
        </w:rPr>
      </w:pPr>
      <w:r w:rsidRPr="00432994">
        <w:rPr>
          <w:bCs/>
          <w:szCs w:val="21"/>
        </w:rPr>
        <w:t>基金管理费每日计算，</w:t>
      </w:r>
      <w:r w:rsidRPr="00432994">
        <w:rPr>
          <w:szCs w:val="21"/>
        </w:rPr>
        <w:t>逐日累计至每月月末，按月支付。由基金托管人根据与基金管理人核对一致的财务数据，自动在次月前</w:t>
      </w:r>
      <w:r w:rsidRPr="00432994">
        <w:rPr>
          <w:szCs w:val="21"/>
        </w:rPr>
        <w:t>5</w:t>
      </w:r>
      <w:r w:rsidRPr="00432994">
        <w:rPr>
          <w:szCs w:val="21"/>
        </w:rPr>
        <w:t>个工作日内、按照指定的账户路径从基金财产中一次性支付，基金管理人无需再出具资金划拨指令。若遇法定节假日、休息日等，支付日期顺延。费用自动扣划后，基金管理人应进行核对，如发现数据不符，及时联系基金托管人协商解决。</w:t>
      </w:r>
    </w:p>
    <w:p w:rsidR="00293617" w:rsidRPr="00432994" w:rsidRDefault="00293617" w:rsidP="00293617">
      <w:pPr>
        <w:spacing w:line="360" w:lineRule="auto"/>
        <w:ind w:firstLineChars="200" w:firstLine="420"/>
        <w:rPr>
          <w:bCs/>
          <w:szCs w:val="21"/>
        </w:rPr>
      </w:pPr>
      <w:r w:rsidRPr="00432994">
        <w:rPr>
          <w:bCs/>
          <w:szCs w:val="21"/>
        </w:rPr>
        <w:t>2</w:t>
      </w:r>
      <w:r w:rsidRPr="00432994">
        <w:rPr>
          <w:bCs/>
          <w:szCs w:val="21"/>
        </w:rPr>
        <w:t>、基金托管人的托管费</w:t>
      </w:r>
    </w:p>
    <w:p w:rsidR="00293617" w:rsidRPr="00432994" w:rsidRDefault="00293617" w:rsidP="00293617">
      <w:pPr>
        <w:spacing w:line="360" w:lineRule="auto"/>
        <w:ind w:firstLineChars="200" w:firstLine="420"/>
        <w:jc w:val="left"/>
        <w:rPr>
          <w:bCs/>
          <w:szCs w:val="21"/>
        </w:rPr>
      </w:pPr>
      <w:r w:rsidRPr="00432994">
        <w:rPr>
          <w:bCs/>
          <w:szCs w:val="21"/>
        </w:rPr>
        <w:t>本基金的托管费按前一日基金资产净值的</w:t>
      </w:r>
      <w:r w:rsidRPr="00432994">
        <w:rPr>
          <w:bCs/>
          <w:szCs w:val="21"/>
        </w:rPr>
        <w:t>0.10%</w:t>
      </w:r>
      <w:r w:rsidRPr="00432994">
        <w:rPr>
          <w:bCs/>
          <w:szCs w:val="21"/>
        </w:rPr>
        <w:t>的年费率计提。托管费的计算方法如下：</w:t>
      </w:r>
    </w:p>
    <w:p w:rsidR="00293617" w:rsidRPr="00432994" w:rsidRDefault="00293617" w:rsidP="00293617">
      <w:pPr>
        <w:spacing w:line="360" w:lineRule="auto"/>
        <w:ind w:firstLineChars="200" w:firstLine="420"/>
        <w:jc w:val="left"/>
        <w:rPr>
          <w:bCs/>
          <w:szCs w:val="21"/>
        </w:rPr>
      </w:pPr>
      <w:r w:rsidRPr="00432994">
        <w:rPr>
          <w:bCs/>
          <w:szCs w:val="21"/>
        </w:rPr>
        <w:t>H</w:t>
      </w:r>
      <w:r w:rsidRPr="00432994">
        <w:rPr>
          <w:bCs/>
          <w:szCs w:val="21"/>
        </w:rPr>
        <w:t>＝</w:t>
      </w:r>
      <w:r w:rsidRPr="00432994">
        <w:rPr>
          <w:bCs/>
          <w:szCs w:val="21"/>
        </w:rPr>
        <w:t>E×0.10%÷</w:t>
      </w:r>
      <w:r w:rsidRPr="00432994">
        <w:rPr>
          <w:bCs/>
          <w:szCs w:val="21"/>
        </w:rPr>
        <w:t>当年天数</w:t>
      </w:r>
    </w:p>
    <w:p w:rsidR="00293617" w:rsidRPr="00432994" w:rsidRDefault="00293617" w:rsidP="00293617">
      <w:pPr>
        <w:spacing w:line="360" w:lineRule="auto"/>
        <w:ind w:firstLineChars="200" w:firstLine="420"/>
        <w:jc w:val="left"/>
        <w:rPr>
          <w:bCs/>
          <w:szCs w:val="21"/>
        </w:rPr>
      </w:pPr>
      <w:r w:rsidRPr="00432994">
        <w:rPr>
          <w:bCs/>
          <w:szCs w:val="21"/>
        </w:rPr>
        <w:t>H</w:t>
      </w:r>
      <w:r w:rsidRPr="00432994">
        <w:rPr>
          <w:bCs/>
          <w:szCs w:val="21"/>
        </w:rPr>
        <w:t>为每日应计提的基金托管费</w:t>
      </w:r>
    </w:p>
    <w:p w:rsidR="00363FB8" w:rsidRPr="00432994" w:rsidRDefault="00293617" w:rsidP="00293617">
      <w:pPr>
        <w:spacing w:line="360" w:lineRule="auto"/>
        <w:ind w:firstLineChars="200" w:firstLine="420"/>
        <w:jc w:val="left"/>
        <w:rPr>
          <w:bCs/>
          <w:szCs w:val="21"/>
        </w:rPr>
      </w:pPr>
      <w:r w:rsidRPr="00432994">
        <w:rPr>
          <w:bCs/>
          <w:szCs w:val="21"/>
        </w:rPr>
        <w:t>E</w:t>
      </w:r>
      <w:r w:rsidRPr="00432994">
        <w:rPr>
          <w:bCs/>
          <w:szCs w:val="21"/>
        </w:rPr>
        <w:t>为前一日的基金资产净值</w:t>
      </w:r>
    </w:p>
    <w:p w:rsidR="00293617" w:rsidRPr="00432994" w:rsidRDefault="007C5723" w:rsidP="00363FB8">
      <w:pPr>
        <w:spacing w:line="360" w:lineRule="auto"/>
        <w:ind w:firstLineChars="200" w:firstLine="420"/>
        <w:jc w:val="left"/>
        <w:rPr>
          <w:bCs/>
          <w:szCs w:val="21"/>
        </w:rPr>
      </w:pPr>
      <w:r w:rsidRPr="00432994">
        <w:rPr>
          <w:bCs/>
          <w:szCs w:val="21"/>
        </w:rPr>
        <w:t>基金托管费每日计算，</w:t>
      </w:r>
      <w:r w:rsidRPr="00432994">
        <w:rPr>
          <w:szCs w:val="21"/>
        </w:rPr>
        <w:t>逐日累计至每月月末，按月支付。由基金托管人根据与基金管理人核对一致的财务数据，自动在次月前</w:t>
      </w:r>
      <w:r w:rsidRPr="00432994">
        <w:rPr>
          <w:szCs w:val="21"/>
        </w:rPr>
        <w:t>5</w:t>
      </w:r>
      <w:r w:rsidRPr="00432994">
        <w:rPr>
          <w:szCs w:val="21"/>
        </w:rPr>
        <w:t>个工作日内、按照指定的账户路径从基金财产中一次性支付，基金管理人无需再出具资金划拨指令。若遇法定节假日、休息日等，支付日期顺延。费用自动扣划后，基金管理人应进行核对，如发现数据不符，及时联系基金托管人协商解决。</w:t>
      </w:r>
    </w:p>
    <w:p w:rsidR="00293617" w:rsidRPr="00432994" w:rsidRDefault="00293617" w:rsidP="00293617">
      <w:pPr>
        <w:spacing w:line="360" w:lineRule="auto"/>
        <w:ind w:firstLineChars="200" w:firstLine="420"/>
        <w:rPr>
          <w:bCs/>
          <w:szCs w:val="21"/>
        </w:rPr>
      </w:pPr>
      <w:r w:rsidRPr="00432994">
        <w:rPr>
          <w:bCs/>
          <w:szCs w:val="21"/>
        </w:rPr>
        <w:t>上述</w:t>
      </w:r>
      <w:r w:rsidRPr="00432994">
        <w:rPr>
          <w:bCs/>
          <w:szCs w:val="21"/>
        </w:rPr>
        <w:t>“</w:t>
      </w:r>
      <w:r w:rsidRPr="00432994">
        <w:rPr>
          <w:bCs/>
          <w:szCs w:val="21"/>
        </w:rPr>
        <w:t>（一）基金费用的种类</w:t>
      </w:r>
      <w:r w:rsidRPr="00432994">
        <w:rPr>
          <w:bCs/>
          <w:szCs w:val="21"/>
        </w:rPr>
        <w:t>”</w:t>
      </w:r>
      <w:r w:rsidRPr="00432994">
        <w:rPr>
          <w:bCs/>
          <w:szCs w:val="21"/>
        </w:rPr>
        <w:t>中</w:t>
      </w:r>
      <w:r w:rsidR="00D4475D" w:rsidRPr="00432994">
        <w:rPr>
          <w:bCs/>
          <w:szCs w:val="21"/>
        </w:rPr>
        <w:t>第</w:t>
      </w:r>
      <w:r w:rsidR="00D4475D" w:rsidRPr="00432994">
        <w:rPr>
          <w:bCs/>
          <w:szCs w:val="21"/>
        </w:rPr>
        <w:t>3</w:t>
      </w:r>
      <w:r w:rsidRPr="00432994">
        <w:rPr>
          <w:bCs/>
          <w:szCs w:val="21"/>
        </w:rPr>
        <w:t>－</w:t>
      </w:r>
      <w:r w:rsidR="00D4475D" w:rsidRPr="00432994">
        <w:rPr>
          <w:bCs/>
          <w:szCs w:val="21"/>
        </w:rPr>
        <w:t>11</w:t>
      </w:r>
      <w:r w:rsidRPr="00432994">
        <w:rPr>
          <w:bCs/>
          <w:szCs w:val="21"/>
        </w:rPr>
        <w:t>项费用，根据有关法规及相应协议规定，按费用实际支出金额列入当期费用，由基金托管人从基金财产中支付。</w:t>
      </w:r>
    </w:p>
    <w:p w:rsidR="00293617" w:rsidRPr="00432994" w:rsidRDefault="00293617" w:rsidP="00293617">
      <w:pPr>
        <w:spacing w:line="360" w:lineRule="auto"/>
        <w:ind w:firstLineChars="200" w:firstLine="420"/>
        <w:jc w:val="left"/>
        <w:rPr>
          <w:bCs/>
          <w:szCs w:val="21"/>
        </w:rPr>
      </w:pPr>
      <w:r w:rsidRPr="00432994">
        <w:rPr>
          <w:bCs/>
          <w:szCs w:val="21"/>
        </w:rPr>
        <w:t>（三）不列入基金费用的项目</w:t>
      </w:r>
    </w:p>
    <w:p w:rsidR="00293617" w:rsidRPr="00432994" w:rsidRDefault="00293617" w:rsidP="00293617">
      <w:pPr>
        <w:spacing w:line="360" w:lineRule="auto"/>
        <w:ind w:firstLineChars="200" w:firstLine="420"/>
        <w:jc w:val="left"/>
        <w:rPr>
          <w:bCs/>
          <w:szCs w:val="21"/>
        </w:rPr>
      </w:pPr>
      <w:r w:rsidRPr="00432994">
        <w:rPr>
          <w:bCs/>
          <w:szCs w:val="21"/>
        </w:rPr>
        <w:t>下列费用不列入基金费用：</w:t>
      </w:r>
    </w:p>
    <w:p w:rsidR="00293617" w:rsidRPr="00432994" w:rsidRDefault="00293617" w:rsidP="00293617">
      <w:pPr>
        <w:spacing w:line="360" w:lineRule="auto"/>
        <w:ind w:firstLineChars="200" w:firstLine="420"/>
        <w:jc w:val="left"/>
        <w:rPr>
          <w:bCs/>
          <w:szCs w:val="21"/>
        </w:rPr>
      </w:pPr>
      <w:r w:rsidRPr="00432994">
        <w:rPr>
          <w:bCs/>
          <w:szCs w:val="21"/>
        </w:rPr>
        <w:t>1</w:t>
      </w:r>
      <w:r w:rsidRPr="00432994">
        <w:rPr>
          <w:bCs/>
          <w:szCs w:val="21"/>
        </w:rPr>
        <w:t>、基金管理人和基金托管人因未履行或未完全履行义务导致的费用支出或基金财产的损失；</w:t>
      </w:r>
    </w:p>
    <w:p w:rsidR="00293617" w:rsidRPr="00432994" w:rsidRDefault="00293617" w:rsidP="00293617">
      <w:pPr>
        <w:spacing w:line="360" w:lineRule="auto"/>
        <w:ind w:firstLineChars="200" w:firstLine="420"/>
        <w:jc w:val="left"/>
        <w:rPr>
          <w:bCs/>
          <w:szCs w:val="21"/>
        </w:rPr>
      </w:pPr>
      <w:r w:rsidRPr="00432994">
        <w:rPr>
          <w:bCs/>
          <w:szCs w:val="21"/>
        </w:rPr>
        <w:t>2</w:t>
      </w:r>
      <w:r w:rsidRPr="00432994">
        <w:rPr>
          <w:bCs/>
          <w:szCs w:val="21"/>
        </w:rPr>
        <w:t>、基金管理人和基金托管人处理与基金运作无关的事项发生的费用；</w:t>
      </w:r>
    </w:p>
    <w:p w:rsidR="00293617" w:rsidRPr="00432994" w:rsidRDefault="00293617" w:rsidP="00293617">
      <w:pPr>
        <w:spacing w:line="360" w:lineRule="auto"/>
        <w:ind w:firstLineChars="200" w:firstLine="420"/>
        <w:jc w:val="left"/>
        <w:rPr>
          <w:bCs/>
          <w:szCs w:val="21"/>
        </w:rPr>
      </w:pPr>
      <w:r w:rsidRPr="00432994">
        <w:rPr>
          <w:bCs/>
          <w:szCs w:val="21"/>
        </w:rPr>
        <w:t>3</w:t>
      </w:r>
      <w:r w:rsidRPr="00432994">
        <w:rPr>
          <w:bCs/>
          <w:szCs w:val="21"/>
        </w:rPr>
        <w:t>、《基金合同》生效前的相关费用；</w:t>
      </w:r>
    </w:p>
    <w:p w:rsidR="00F44631" w:rsidRPr="00432994" w:rsidRDefault="00293617" w:rsidP="00F44631">
      <w:pPr>
        <w:spacing w:line="360" w:lineRule="auto"/>
        <w:ind w:firstLineChars="225" w:firstLine="473"/>
        <w:rPr>
          <w:bCs/>
          <w:szCs w:val="21"/>
        </w:rPr>
      </w:pPr>
      <w:r w:rsidRPr="00432994">
        <w:rPr>
          <w:bCs/>
          <w:szCs w:val="21"/>
        </w:rPr>
        <w:t>4</w:t>
      </w:r>
      <w:r w:rsidRPr="00432994">
        <w:rPr>
          <w:bCs/>
          <w:szCs w:val="21"/>
        </w:rPr>
        <w:t>、</w:t>
      </w:r>
      <w:r w:rsidR="00D4475D" w:rsidRPr="00432994">
        <w:rPr>
          <w:bCs/>
          <w:szCs w:val="21"/>
        </w:rPr>
        <w:t>标的指数许可使用费。标的指数许可使用费由基金管理人承担，不得从基金财产中列支；</w:t>
      </w:r>
    </w:p>
    <w:p w:rsidR="00293617" w:rsidRPr="00432994" w:rsidRDefault="00D4475D" w:rsidP="003A5DEE">
      <w:pPr>
        <w:spacing w:line="360" w:lineRule="auto"/>
        <w:ind w:firstLineChars="200" w:firstLine="420"/>
        <w:jc w:val="left"/>
        <w:rPr>
          <w:bCs/>
          <w:szCs w:val="21"/>
        </w:rPr>
      </w:pPr>
      <w:r w:rsidRPr="00432994">
        <w:rPr>
          <w:bCs/>
          <w:szCs w:val="21"/>
        </w:rPr>
        <w:t>5</w:t>
      </w:r>
      <w:r w:rsidRPr="00432994">
        <w:rPr>
          <w:bCs/>
          <w:szCs w:val="21"/>
        </w:rPr>
        <w:t>、</w:t>
      </w:r>
      <w:r w:rsidR="00293617" w:rsidRPr="00432994">
        <w:rPr>
          <w:bCs/>
          <w:szCs w:val="21"/>
        </w:rPr>
        <w:t>其他根据相关法律法规及中国证监会的有关规定不得列入基金费用的项目。</w:t>
      </w:r>
    </w:p>
    <w:p w:rsidR="00293617" w:rsidRPr="00432994" w:rsidRDefault="00293617" w:rsidP="00293617">
      <w:pPr>
        <w:spacing w:line="360" w:lineRule="auto"/>
        <w:ind w:firstLineChars="200" w:firstLine="420"/>
        <w:jc w:val="left"/>
        <w:rPr>
          <w:bCs/>
          <w:szCs w:val="21"/>
        </w:rPr>
      </w:pPr>
      <w:r w:rsidRPr="00432994">
        <w:rPr>
          <w:bCs/>
          <w:szCs w:val="21"/>
        </w:rPr>
        <w:t>（四）基金税收</w:t>
      </w:r>
    </w:p>
    <w:p w:rsidR="00293617" w:rsidRPr="00432994" w:rsidRDefault="00293617" w:rsidP="00293617">
      <w:pPr>
        <w:spacing w:line="360" w:lineRule="auto"/>
        <w:ind w:firstLineChars="200" w:firstLine="420"/>
        <w:jc w:val="left"/>
        <w:rPr>
          <w:bCs/>
          <w:szCs w:val="21"/>
        </w:rPr>
      </w:pPr>
      <w:r w:rsidRPr="00432994">
        <w:rPr>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6D1C3F" w:rsidRPr="00432994" w:rsidRDefault="006D1C3F" w:rsidP="008219F3">
      <w:pPr>
        <w:pStyle w:val="1"/>
        <w:jc w:val="center"/>
        <w:rPr>
          <w:rFonts w:ascii="Times New Roman"/>
          <w:bCs/>
          <w:color w:val="auto"/>
          <w:sz w:val="21"/>
          <w:szCs w:val="21"/>
        </w:rPr>
      </w:pPr>
      <w:bookmarkStart w:id="242" w:name="_Toc492027489"/>
      <w:bookmarkStart w:id="243" w:name="_Toc536176043"/>
      <w:r w:rsidRPr="00432994">
        <w:rPr>
          <w:rFonts w:ascii="Times New Roman"/>
          <w:bCs/>
          <w:color w:val="auto"/>
          <w:sz w:val="21"/>
          <w:szCs w:val="21"/>
        </w:rPr>
        <w:br w:type="page"/>
      </w:r>
    </w:p>
    <w:p w:rsidR="008219F3" w:rsidRPr="00432994" w:rsidRDefault="008219F3" w:rsidP="008219F3">
      <w:pPr>
        <w:pStyle w:val="1"/>
        <w:jc w:val="center"/>
        <w:rPr>
          <w:rFonts w:ascii="Times New Roman"/>
          <w:bCs/>
          <w:color w:val="auto"/>
          <w:sz w:val="21"/>
          <w:szCs w:val="21"/>
        </w:rPr>
      </w:pPr>
      <w:bookmarkStart w:id="244" w:name="_Toc69996172"/>
      <w:bookmarkStart w:id="245" w:name="_Toc64907146"/>
      <w:r w:rsidRPr="00432994">
        <w:rPr>
          <w:rFonts w:ascii="Times New Roman"/>
          <w:bCs/>
          <w:color w:val="auto"/>
          <w:sz w:val="21"/>
          <w:szCs w:val="21"/>
        </w:rPr>
        <w:t>十</w:t>
      </w:r>
      <w:r w:rsidR="00363AC3" w:rsidRPr="00432994">
        <w:rPr>
          <w:rFonts w:ascii="Times New Roman"/>
          <w:bCs/>
          <w:color w:val="auto"/>
          <w:sz w:val="21"/>
          <w:szCs w:val="21"/>
        </w:rPr>
        <w:t>五</w:t>
      </w:r>
      <w:r w:rsidRPr="00432994">
        <w:rPr>
          <w:rFonts w:ascii="Times New Roman"/>
          <w:bCs/>
          <w:color w:val="auto"/>
          <w:sz w:val="21"/>
          <w:szCs w:val="21"/>
        </w:rPr>
        <w:t>、基金的会计与审计</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rsidR="00E40D68" w:rsidRPr="00432994" w:rsidRDefault="00E40D68" w:rsidP="00E40D68">
      <w:pPr>
        <w:spacing w:line="360" w:lineRule="auto"/>
        <w:ind w:firstLineChars="200" w:firstLine="420"/>
        <w:jc w:val="left"/>
        <w:rPr>
          <w:bCs/>
          <w:szCs w:val="21"/>
        </w:rPr>
      </w:pPr>
      <w:r w:rsidRPr="00432994">
        <w:rPr>
          <w:bCs/>
          <w:szCs w:val="21"/>
        </w:rPr>
        <w:t>（一）基金会计政策</w:t>
      </w:r>
    </w:p>
    <w:p w:rsidR="00E40D68" w:rsidRPr="00432994" w:rsidRDefault="00E40D68" w:rsidP="00E40D68">
      <w:pPr>
        <w:spacing w:line="360" w:lineRule="auto"/>
        <w:ind w:firstLineChars="200" w:firstLine="420"/>
        <w:jc w:val="left"/>
        <w:rPr>
          <w:bCs/>
          <w:szCs w:val="21"/>
        </w:rPr>
      </w:pPr>
      <w:r w:rsidRPr="00432994">
        <w:rPr>
          <w:bCs/>
          <w:szCs w:val="21"/>
        </w:rPr>
        <w:t>1</w:t>
      </w:r>
      <w:r w:rsidRPr="00432994">
        <w:rPr>
          <w:bCs/>
          <w:szCs w:val="21"/>
        </w:rPr>
        <w:t>、基金管理人为本基金的基金会计责任方；</w:t>
      </w:r>
    </w:p>
    <w:p w:rsidR="00E40D68" w:rsidRPr="00432994" w:rsidRDefault="00E40D68" w:rsidP="00E40D68">
      <w:pPr>
        <w:spacing w:line="360" w:lineRule="auto"/>
        <w:ind w:firstLineChars="200" w:firstLine="420"/>
        <w:jc w:val="left"/>
        <w:rPr>
          <w:bCs/>
          <w:szCs w:val="21"/>
        </w:rPr>
      </w:pPr>
      <w:r w:rsidRPr="00432994">
        <w:rPr>
          <w:bCs/>
          <w:szCs w:val="21"/>
        </w:rPr>
        <w:t>2</w:t>
      </w:r>
      <w:r w:rsidRPr="00432994">
        <w:rPr>
          <w:bCs/>
          <w:szCs w:val="21"/>
        </w:rPr>
        <w:t>、基金的会计年度为公历年度的</w:t>
      </w:r>
      <w:r w:rsidRPr="00432994">
        <w:rPr>
          <w:bCs/>
          <w:szCs w:val="21"/>
        </w:rPr>
        <w:t>1</w:t>
      </w:r>
      <w:r w:rsidRPr="00432994">
        <w:rPr>
          <w:bCs/>
          <w:szCs w:val="21"/>
        </w:rPr>
        <w:t>月</w:t>
      </w:r>
      <w:r w:rsidRPr="00432994">
        <w:rPr>
          <w:bCs/>
          <w:szCs w:val="21"/>
        </w:rPr>
        <w:t>1</w:t>
      </w:r>
      <w:r w:rsidRPr="00432994">
        <w:rPr>
          <w:bCs/>
          <w:szCs w:val="21"/>
        </w:rPr>
        <w:t>日至</w:t>
      </w:r>
      <w:r w:rsidRPr="00432994">
        <w:rPr>
          <w:bCs/>
          <w:szCs w:val="21"/>
        </w:rPr>
        <w:t>12</w:t>
      </w:r>
      <w:r w:rsidRPr="00432994">
        <w:rPr>
          <w:bCs/>
          <w:szCs w:val="21"/>
        </w:rPr>
        <w:t>月</w:t>
      </w:r>
      <w:r w:rsidRPr="00432994">
        <w:rPr>
          <w:bCs/>
          <w:szCs w:val="21"/>
        </w:rPr>
        <w:t>31</w:t>
      </w:r>
      <w:r w:rsidRPr="00432994">
        <w:rPr>
          <w:bCs/>
          <w:szCs w:val="21"/>
        </w:rPr>
        <w:t>日；</w:t>
      </w:r>
    </w:p>
    <w:p w:rsidR="00E40D68" w:rsidRPr="00432994" w:rsidRDefault="00E40D68" w:rsidP="00E40D68">
      <w:pPr>
        <w:spacing w:line="360" w:lineRule="auto"/>
        <w:ind w:firstLineChars="200" w:firstLine="420"/>
        <w:jc w:val="left"/>
        <w:rPr>
          <w:bCs/>
          <w:szCs w:val="21"/>
        </w:rPr>
      </w:pPr>
      <w:r w:rsidRPr="00432994">
        <w:rPr>
          <w:bCs/>
          <w:szCs w:val="21"/>
        </w:rPr>
        <w:t>3</w:t>
      </w:r>
      <w:r w:rsidRPr="00432994">
        <w:rPr>
          <w:bCs/>
          <w:szCs w:val="21"/>
        </w:rPr>
        <w:t>、基金核算以人民币为记账本位币，以人民币元为记账单位；</w:t>
      </w:r>
    </w:p>
    <w:p w:rsidR="00E40D68" w:rsidRPr="00432994" w:rsidRDefault="00E40D68" w:rsidP="00E40D68">
      <w:pPr>
        <w:spacing w:line="360" w:lineRule="auto"/>
        <w:ind w:firstLineChars="200" w:firstLine="420"/>
        <w:jc w:val="left"/>
        <w:rPr>
          <w:bCs/>
          <w:szCs w:val="21"/>
        </w:rPr>
      </w:pPr>
      <w:r w:rsidRPr="00432994">
        <w:rPr>
          <w:bCs/>
          <w:szCs w:val="21"/>
        </w:rPr>
        <w:t>4</w:t>
      </w:r>
      <w:r w:rsidRPr="00432994">
        <w:rPr>
          <w:bCs/>
          <w:szCs w:val="21"/>
        </w:rPr>
        <w:t>、会计制度执行国家有关会计制度；</w:t>
      </w:r>
    </w:p>
    <w:p w:rsidR="00E40D68" w:rsidRPr="00432994" w:rsidRDefault="00E40D68" w:rsidP="00E40D68">
      <w:pPr>
        <w:spacing w:line="360" w:lineRule="auto"/>
        <w:ind w:firstLineChars="200" w:firstLine="420"/>
        <w:jc w:val="left"/>
        <w:rPr>
          <w:bCs/>
          <w:szCs w:val="21"/>
        </w:rPr>
      </w:pPr>
      <w:r w:rsidRPr="00432994">
        <w:rPr>
          <w:bCs/>
          <w:szCs w:val="21"/>
        </w:rPr>
        <w:t>5</w:t>
      </w:r>
      <w:r w:rsidRPr="00432994">
        <w:rPr>
          <w:bCs/>
          <w:szCs w:val="21"/>
        </w:rPr>
        <w:t>、本基金独立建账、独立核算；</w:t>
      </w:r>
    </w:p>
    <w:p w:rsidR="00E40D68" w:rsidRPr="00432994" w:rsidRDefault="00E40D68" w:rsidP="00E40D68">
      <w:pPr>
        <w:spacing w:line="360" w:lineRule="auto"/>
        <w:ind w:firstLineChars="200" w:firstLine="420"/>
        <w:jc w:val="left"/>
        <w:rPr>
          <w:bCs/>
          <w:szCs w:val="21"/>
        </w:rPr>
      </w:pPr>
      <w:r w:rsidRPr="00432994">
        <w:rPr>
          <w:bCs/>
          <w:szCs w:val="21"/>
        </w:rPr>
        <w:t>6</w:t>
      </w:r>
      <w:r w:rsidRPr="00432994">
        <w:rPr>
          <w:bCs/>
          <w:szCs w:val="21"/>
        </w:rPr>
        <w:t>、基金管理人及基金托管人各自保留完整的会计账目、凭证并进行日常的会计核算，按照有关规定编制基金会计报表；</w:t>
      </w:r>
    </w:p>
    <w:p w:rsidR="00E40D68" w:rsidRPr="00432994" w:rsidRDefault="00E40D68" w:rsidP="00E40D68">
      <w:pPr>
        <w:spacing w:line="360" w:lineRule="auto"/>
        <w:ind w:firstLineChars="200" w:firstLine="420"/>
        <w:jc w:val="left"/>
        <w:rPr>
          <w:bCs/>
          <w:szCs w:val="21"/>
        </w:rPr>
      </w:pPr>
      <w:r w:rsidRPr="00432994">
        <w:rPr>
          <w:bCs/>
          <w:szCs w:val="21"/>
        </w:rPr>
        <w:t>7</w:t>
      </w:r>
      <w:r w:rsidRPr="00432994">
        <w:rPr>
          <w:bCs/>
          <w:szCs w:val="21"/>
        </w:rPr>
        <w:t>、基金托管人每月与基金管理人就基金的会计核算、报表编制等进行核对并以书面方式确认。</w:t>
      </w:r>
    </w:p>
    <w:p w:rsidR="00E40D68" w:rsidRPr="00432994" w:rsidRDefault="00E40D68" w:rsidP="00E40D68">
      <w:pPr>
        <w:spacing w:line="360" w:lineRule="auto"/>
        <w:ind w:firstLineChars="200" w:firstLine="420"/>
        <w:jc w:val="left"/>
        <w:rPr>
          <w:bCs/>
          <w:szCs w:val="21"/>
        </w:rPr>
      </w:pPr>
      <w:r w:rsidRPr="00432994">
        <w:rPr>
          <w:bCs/>
          <w:szCs w:val="21"/>
        </w:rPr>
        <w:t>（二）基金的年度审计</w:t>
      </w:r>
    </w:p>
    <w:p w:rsidR="00E40D68" w:rsidRPr="00432994" w:rsidRDefault="00E40D68" w:rsidP="00E40D68">
      <w:pPr>
        <w:spacing w:line="360" w:lineRule="auto"/>
        <w:ind w:firstLineChars="200" w:firstLine="420"/>
        <w:jc w:val="left"/>
        <w:rPr>
          <w:bCs/>
          <w:szCs w:val="21"/>
        </w:rPr>
      </w:pPr>
      <w:r w:rsidRPr="00432994">
        <w:rPr>
          <w:bCs/>
          <w:szCs w:val="21"/>
        </w:rPr>
        <w:t>1</w:t>
      </w:r>
      <w:r w:rsidRPr="00432994">
        <w:rPr>
          <w:bCs/>
          <w:szCs w:val="21"/>
        </w:rPr>
        <w:t>、基金管理人聘请与基金管理人、基金托管人相互独立的</w:t>
      </w:r>
      <w:r w:rsidR="00BC4F9E" w:rsidRPr="00432994">
        <w:rPr>
          <w:bCs/>
          <w:szCs w:val="21"/>
        </w:rPr>
        <w:t>符合《证券法》规定</w:t>
      </w:r>
      <w:r w:rsidRPr="00432994">
        <w:rPr>
          <w:bCs/>
          <w:szCs w:val="21"/>
        </w:rPr>
        <w:t>的会计师事务所及其注册会计师对本基金的年度财务报表进行审计。</w:t>
      </w:r>
    </w:p>
    <w:p w:rsidR="00E40D68" w:rsidRPr="00432994" w:rsidRDefault="00E40D68" w:rsidP="00E40D68">
      <w:pPr>
        <w:spacing w:line="360" w:lineRule="auto"/>
        <w:ind w:firstLineChars="200" w:firstLine="420"/>
        <w:jc w:val="left"/>
        <w:rPr>
          <w:bCs/>
          <w:szCs w:val="21"/>
        </w:rPr>
      </w:pPr>
      <w:r w:rsidRPr="00432994">
        <w:rPr>
          <w:bCs/>
          <w:szCs w:val="21"/>
        </w:rPr>
        <w:t>2</w:t>
      </w:r>
      <w:r w:rsidRPr="00432994">
        <w:rPr>
          <w:bCs/>
          <w:szCs w:val="21"/>
        </w:rPr>
        <w:t>、会计师事务所更换经办注册会计师，应事先征得基金管理人同意。</w:t>
      </w:r>
    </w:p>
    <w:p w:rsidR="00E40D68" w:rsidRPr="00432994" w:rsidRDefault="00E40D68" w:rsidP="00E40D68">
      <w:pPr>
        <w:spacing w:line="360" w:lineRule="auto"/>
        <w:ind w:firstLineChars="200" w:firstLine="420"/>
        <w:jc w:val="left"/>
        <w:rPr>
          <w:bCs/>
          <w:szCs w:val="21"/>
        </w:rPr>
      </w:pPr>
      <w:r w:rsidRPr="00432994">
        <w:rPr>
          <w:bCs/>
          <w:szCs w:val="21"/>
        </w:rPr>
        <w:t>3</w:t>
      </w:r>
      <w:r w:rsidRPr="00432994">
        <w:rPr>
          <w:bCs/>
          <w:szCs w:val="21"/>
        </w:rPr>
        <w:t>、</w:t>
      </w:r>
      <w:bookmarkStart w:id="246" w:name="_Hlt4221115"/>
      <w:bookmarkEnd w:id="246"/>
      <w:r w:rsidRPr="00432994">
        <w:rPr>
          <w:bCs/>
          <w:szCs w:val="21"/>
        </w:rPr>
        <w:t>基金管理人认为有充足理由更换会计师事务所，须通报基金托管人。</w:t>
      </w:r>
      <w:r w:rsidR="00BC4F9E" w:rsidRPr="00432994">
        <w:rPr>
          <w:bCs/>
          <w:szCs w:val="21"/>
        </w:rPr>
        <w:t>更换会计师事务所需按照《信息披露办法》的有关规定在规定媒介公告。</w:t>
      </w:r>
    </w:p>
    <w:p w:rsidR="006D1C3F" w:rsidRPr="00432994" w:rsidRDefault="006D1C3F" w:rsidP="008219F3">
      <w:pPr>
        <w:pStyle w:val="1"/>
        <w:jc w:val="center"/>
        <w:rPr>
          <w:rFonts w:ascii="Times New Roman"/>
          <w:bCs/>
          <w:color w:val="auto"/>
          <w:sz w:val="21"/>
          <w:szCs w:val="21"/>
        </w:rPr>
      </w:pPr>
      <w:bookmarkStart w:id="247" w:name="_Toc233456284"/>
      <w:bookmarkStart w:id="248" w:name="_Toc352001954"/>
      <w:bookmarkStart w:id="249" w:name="_Toc352002154"/>
      <w:bookmarkStart w:id="250" w:name="_Toc352002235"/>
      <w:bookmarkStart w:id="251" w:name="_Toc352263805"/>
      <w:bookmarkStart w:id="252" w:name="_Toc381791638"/>
      <w:bookmarkStart w:id="253" w:name="_Toc382409459"/>
      <w:bookmarkStart w:id="254" w:name="_Toc401644178"/>
      <w:bookmarkStart w:id="255" w:name="_Toc408387358"/>
      <w:bookmarkStart w:id="256" w:name="_Toc424913929"/>
      <w:bookmarkStart w:id="257" w:name="_Toc492027490"/>
      <w:bookmarkStart w:id="258" w:name="_Toc536176044"/>
      <w:bookmarkStart w:id="259" w:name="_Hlk36717609"/>
      <w:r w:rsidRPr="00432994">
        <w:rPr>
          <w:rFonts w:ascii="Times New Roman"/>
          <w:bCs/>
          <w:color w:val="auto"/>
          <w:sz w:val="21"/>
          <w:szCs w:val="21"/>
        </w:rPr>
        <w:br w:type="page"/>
      </w:r>
    </w:p>
    <w:p w:rsidR="008219F3" w:rsidRPr="00432994" w:rsidRDefault="008219F3" w:rsidP="008219F3">
      <w:pPr>
        <w:pStyle w:val="1"/>
        <w:jc w:val="center"/>
        <w:rPr>
          <w:rFonts w:ascii="Times New Roman"/>
          <w:bCs/>
          <w:color w:val="auto"/>
          <w:sz w:val="21"/>
          <w:szCs w:val="21"/>
        </w:rPr>
      </w:pPr>
      <w:bookmarkStart w:id="260" w:name="_Toc69996173"/>
      <w:bookmarkStart w:id="261" w:name="_Toc64907147"/>
      <w:r w:rsidRPr="00432994">
        <w:rPr>
          <w:rFonts w:ascii="Times New Roman"/>
          <w:bCs/>
          <w:color w:val="auto"/>
          <w:sz w:val="21"/>
          <w:szCs w:val="21"/>
        </w:rPr>
        <w:t>十</w:t>
      </w:r>
      <w:r w:rsidR="00363AC3" w:rsidRPr="00432994">
        <w:rPr>
          <w:rFonts w:ascii="Times New Roman"/>
          <w:bCs/>
          <w:color w:val="auto"/>
          <w:sz w:val="21"/>
          <w:szCs w:val="21"/>
        </w:rPr>
        <w:t>六</w:t>
      </w:r>
      <w:r w:rsidRPr="00432994">
        <w:rPr>
          <w:rFonts w:ascii="Times New Roman"/>
          <w:bCs/>
          <w:color w:val="auto"/>
          <w:sz w:val="21"/>
          <w:szCs w:val="21"/>
        </w:rPr>
        <w:t>、基金的信息披露</w:t>
      </w:r>
      <w:bookmarkEnd w:id="247"/>
      <w:bookmarkEnd w:id="248"/>
      <w:bookmarkEnd w:id="249"/>
      <w:bookmarkEnd w:id="250"/>
      <w:bookmarkEnd w:id="251"/>
      <w:bookmarkEnd w:id="252"/>
      <w:bookmarkEnd w:id="253"/>
      <w:bookmarkEnd w:id="254"/>
      <w:bookmarkEnd w:id="255"/>
      <w:bookmarkEnd w:id="256"/>
      <w:bookmarkEnd w:id="257"/>
      <w:bookmarkEnd w:id="258"/>
      <w:bookmarkEnd w:id="260"/>
      <w:bookmarkEnd w:id="261"/>
    </w:p>
    <w:p w:rsidR="00BC4F9E" w:rsidRPr="00432994" w:rsidRDefault="00BC4F9E" w:rsidP="00BC4F9E">
      <w:pPr>
        <w:spacing w:line="360" w:lineRule="auto"/>
        <w:ind w:firstLineChars="200" w:firstLine="420"/>
        <w:rPr>
          <w:sz w:val="24"/>
        </w:rPr>
      </w:pPr>
      <w:r w:rsidRPr="00432994">
        <w:rPr>
          <w:bCs/>
          <w:szCs w:val="21"/>
        </w:rPr>
        <w:t>（一）本基金的信息披露应符合《基金法》、《运作办法》、《信息披露办法》、《流动性风险管理规定》、《基金合同》及其他有关规定。相关法律法规关于信息披露的规定发生变化时，本基金从其最新规定。</w:t>
      </w:r>
    </w:p>
    <w:p w:rsidR="00BC4F9E" w:rsidRPr="00432994" w:rsidRDefault="00BC4F9E" w:rsidP="00BC4F9E">
      <w:pPr>
        <w:spacing w:line="360" w:lineRule="auto"/>
        <w:ind w:firstLineChars="200" w:firstLine="420"/>
        <w:jc w:val="left"/>
        <w:rPr>
          <w:bCs/>
          <w:szCs w:val="21"/>
        </w:rPr>
      </w:pPr>
      <w:r w:rsidRPr="00432994">
        <w:rPr>
          <w:bCs/>
          <w:szCs w:val="21"/>
        </w:rPr>
        <w:t>（二）信息披露义务人</w:t>
      </w:r>
    </w:p>
    <w:p w:rsidR="00BC4F9E" w:rsidRPr="00432994" w:rsidRDefault="00BC4F9E" w:rsidP="00BC4F9E">
      <w:pPr>
        <w:spacing w:line="360" w:lineRule="auto"/>
        <w:ind w:firstLineChars="200" w:firstLine="420"/>
        <w:jc w:val="left"/>
        <w:rPr>
          <w:bCs/>
          <w:szCs w:val="21"/>
        </w:rPr>
      </w:pPr>
      <w:r w:rsidRPr="00432994">
        <w:rPr>
          <w:bCs/>
          <w:szCs w:val="21"/>
        </w:rPr>
        <w:t>本基金信息披露义务人包括基金管理人、基金托管人、召集基金份额持有人大会的基金份额持有人等法律、行政法规和中国证监会规定的自然人、法人和非法人组织。</w:t>
      </w:r>
    </w:p>
    <w:p w:rsidR="00BC4F9E" w:rsidRPr="00432994" w:rsidRDefault="00BC4F9E" w:rsidP="00BC4F9E">
      <w:pPr>
        <w:spacing w:line="360" w:lineRule="auto"/>
        <w:ind w:firstLineChars="200" w:firstLine="420"/>
        <w:jc w:val="left"/>
        <w:rPr>
          <w:bCs/>
          <w:szCs w:val="21"/>
        </w:rPr>
      </w:pPr>
      <w:r w:rsidRPr="00432994">
        <w:rPr>
          <w:bCs/>
          <w:szCs w:val="21"/>
        </w:rPr>
        <w:t>本基金信息披露义务人应当以保护基金份额持有人利益为根本出发点，按照法律、行政法规和中国证监会的规定披露基金信息，并保证所披露信息的真实性、准确性、完整性、及时性、简明性和易得性。</w:t>
      </w:r>
    </w:p>
    <w:p w:rsidR="00BC4F9E" w:rsidRPr="00432994" w:rsidRDefault="00BC4F9E" w:rsidP="00BC4F9E">
      <w:pPr>
        <w:spacing w:line="360" w:lineRule="auto"/>
        <w:ind w:firstLineChars="200" w:firstLine="420"/>
        <w:jc w:val="left"/>
        <w:rPr>
          <w:bCs/>
          <w:szCs w:val="21"/>
        </w:rPr>
      </w:pPr>
      <w:r w:rsidRPr="00432994">
        <w:rPr>
          <w:bCs/>
          <w:szCs w:val="21"/>
        </w:rPr>
        <w:t>本基金信息披露义务人应当在中国证监会规定时间内，将应予披露的基金信息通过中国证监会</w:t>
      </w:r>
      <w:r w:rsidR="00E051FB" w:rsidRPr="00432994">
        <w:rPr>
          <w:bCs/>
          <w:szCs w:val="21"/>
        </w:rPr>
        <w:t>规定媒介</w:t>
      </w:r>
      <w:r w:rsidRPr="00432994">
        <w:rPr>
          <w:bCs/>
          <w:szCs w:val="21"/>
        </w:rPr>
        <w:t>披露，并保证</w:t>
      </w:r>
      <w:r w:rsidR="008727A5" w:rsidRPr="00432994">
        <w:rPr>
          <w:bCs/>
          <w:szCs w:val="21"/>
        </w:rPr>
        <w:t>基金</w:t>
      </w:r>
      <w:r w:rsidRPr="00432994">
        <w:rPr>
          <w:bCs/>
          <w:szCs w:val="21"/>
        </w:rPr>
        <w:t>投资者能够按照《基金合同》约定的时间和方式查阅或者复制公开披露的信息资料。</w:t>
      </w:r>
    </w:p>
    <w:p w:rsidR="00BC4F9E" w:rsidRPr="00432994" w:rsidRDefault="00BC4F9E" w:rsidP="00BC4F9E">
      <w:pPr>
        <w:spacing w:line="360" w:lineRule="auto"/>
        <w:ind w:firstLineChars="200" w:firstLine="420"/>
        <w:jc w:val="left"/>
        <w:rPr>
          <w:bCs/>
          <w:szCs w:val="21"/>
        </w:rPr>
      </w:pPr>
      <w:r w:rsidRPr="00432994">
        <w:rPr>
          <w:bCs/>
          <w:szCs w:val="21"/>
        </w:rPr>
        <w:t>（三）本基金信息披露义务人承诺公开披露的基金信息，不得有下列行为：</w:t>
      </w:r>
    </w:p>
    <w:p w:rsidR="00BC4F9E" w:rsidRPr="00432994" w:rsidRDefault="00BC4F9E" w:rsidP="00BC4F9E">
      <w:pPr>
        <w:spacing w:line="360" w:lineRule="auto"/>
        <w:ind w:firstLineChars="200" w:firstLine="420"/>
        <w:jc w:val="left"/>
        <w:rPr>
          <w:bCs/>
          <w:szCs w:val="21"/>
        </w:rPr>
      </w:pPr>
      <w:r w:rsidRPr="00432994">
        <w:rPr>
          <w:bCs/>
          <w:szCs w:val="21"/>
        </w:rPr>
        <w:t>1</w:t>
      </w:r>
      <w:r w:rsidRPr="00432994">
        <w:rPr>
          <w:bCs/>
          <w:szCs w:val="21"/>
        </w:rPr>
        <w:t>、虚假记载、误导性陈述或者重大遗漏；</w:t>
      </w:r>
    </w:p>
    <w:p w:rsidR="00BC4F9E" w:rsidRPr="00432994" w:rsidRDefault="00BC4F9E" w:rsidP="00BC4F9E">
      <w:pPr>
        <w:spacing w:line="360" w:lineRule="auto"/>
        <w:ind w:firstLineChars="200" w:firstLine="420"/>
        <w:jc w:val="left"/>
        <w:rPr>
          <w:bCs/>
          <w:szCs w:val="21"/>
        </w:rPr>
      </w:pPr>
      <w:r w:rsidRPr="00432994">
        <w:rPr>
          <w:bCs/>
          <w:szCs w:val="21"/>
        </w:rPr>
        <w:t>2</w:t>
      </w:r>
      <w:r w:rsidRPr="00432994">
        <w:rPr>
          <w:bCs/>
          <w:szCs w:val="21"/>
        </w:rPr>
        <w:t>、对证券投资业绩进行预测；</w:t>
      </w:r>
    </w:p>
    <w:p w:rsidR="00BC4F9E" w:rsidRPr="00432994" w:rsidRDefault="00BC4F9E" w:rsidP="00BC4F9E">
      <w:pPr>
        <w:spacing w:line="360" w:lineRule="auto"/>
        <w:ind w:firstLineChars="200" w:firstLine="420"/>
        <w:jc w:val="left"/>
        <w:rPr>
          <w:bCs/>
          <w:szCs w:val="21"/>
        </w:rPr>
      </w:pPr>
      <w:r w:rsidRPr="00432994">
        <w:rPr>
          <w:bCs/>
          <w:szCs w:val="21"/>
        </w:rPr>
        <w:t>3</w:t>
      </w:r>
      <w:r w:rsidRPr="00432994">
        <w:rPr>
          <w:bCs/>
          <w:szCs w:val="21"/>
        </w:rPr>
        <w:t>、违规承诺收益或者承担损失；</w:t>
      </w:r>
    </w:p>
    <w:p w:rsidR="00BC4F9E" w:rsidRPr="00432994" w:rsidRDefault="00BC4F9E" w:rsidP="00BC4F9E">
      <w:pPr>
        <w:spacing w:line="360" w:lineRule="auto"/>
        <w:ind w:firstLineChars="200" w:firstLine="420"/>
        <w:jc w:val="left"/>
        <w:rPr>
          <w:bCs/>
          <w:szCs w:val="21"/>
        </w:rPr>
      </w:pPr>
      <w:r w:rsidRPr="00432994">
        <w:rPr>
          <w:bCs/>
          <w:szCs w:val="21"/>
        </w:rPr>
        <w:t>4</w:t>
      </w:r>
      <w:r w:rsidRPr="00432994">
        <w:rPr>
          <w:bCs/>
          <w:szCs w:val="21"/>
        </w:rPr>
        <w:t>、诋毁其他基金管理人、基金托管人或者基金销售机构；</w:t>
      </w:r>
    </w:p>
    <w:p w:rsidR="00BC4F9E" w:rsidRPr="00432994" w:rsidRDefault="00BC4F9E" w:rsidP="00BC4F9E">
      <w:pPr>
        <w:spacing w:line="360" w:lineRule="auto"/>
        <w:ind w:firstLineChars="200" w:firstLine="420"/>
        <w:jc w:val="left"/>
        <w:rPr>
          <w:bCs/>
          <w:szCs w:val="21"/>
        </w:rPr>
      </w:pPr>
      <w:r w:rsidRPr="00432994">
        <w:rPr>
          <w:bCs/>
          <w:szCs w:val="21"/>
        </w:rPr>
        <w:t>5</w:t>
      </w:r>
      <w:r w:rsidRPr="00432994">
        <w:rPr>
          <w:bCs/>
          <w:szCs w:val="21"/>
        </w:rPr>
        <w:t>、登载任何自然人、法人和非法人组织的祝贺性、恭维性或推荐性文字；</w:t>
      </w:r>
    </w:p>
    <w:p w:rsidR="00BC4F9E" w:rsidRPr="00432994" w:rsidRDefault="00BC4F9E" w:rsidP="00BC4F9E">
      <w:pPr>
        <w:spacing w:line="360" w:lineRule="auto"/>
        <w:ind w:firstLineChars="200" w:firstLine="420"/>
        <w:jc w:val="left"/>
        <w:rPr>
          <w:bCs/>
          <w:szCs w:val="21"/>
        </w:rPr>
      </w:pPr>
      <w:r w:rsidRPr="00432994">
        <w:rPr>
          <w:bCs/>
          <w:szCs w:val="21"/>
        </w:rPr>
        <w:t>6</w:t>
      </w:r>
      <w:r w:rsidRPr="00432994">
        <w:rPr>
          <w:bCs/>
          <w:szCs w:val="21"/>
        </w:rPr>
        <w:t>、中国证监会禁止的其他行为。</w:t>
      </w:r>
    </w:p>
    <w:p w:rsidR="00BC4F9E" w:rsidRPr="00432994" w:rsidRDefault="00BC4F9E" w:rsidP="00BC4F9E">
      <w:pPr>
        <w:spacing w:line="360" w:lineRule="auto"/>
        <w:ind w:firstLineChars="200" w:firstLine="420"/>
        <w:jc w:val="left"/>
        <w:rPr>
          <w:bCs/>
          <w:szCs w:val="21"/>
        </w:rPr>
      </w:pPr>
      <w:r w:rsidRPr="00432994">
        <w:rPr>
          <w:bCs/>
          <w:szCs w:val="21"/>
        </w:rPr>
        <w:t>（四）本基金公开披露的信息应采用中文文本。如同时采用外文文本的，基金信息披露义务人应保证不同文本的内容一致。不同文本之间发生歧义的，以中文文本为准。</w:t>
      </w:r>
    </w:p>
    <w:p w:rsidR="00BC4F9E" w:rsidRPr="00432994" w:rsidRDefault="00BC4F9E" w:rsidP="00BC4F9E">
      <w:pPr>
        <w:spacing w:line="360" w:lineRule="auto"/>
        <w:ind w:firstLineChars="200" w:firstLine="420"/>
        <w:jc w:val="left"/>
        <w:rPr>
          <w:bCs/>
          <w:szCs w:val="21"/>
        </w:rPr>
      </w:pPr>
      <w:r w:rsidRPr="00432994">
        <w:rPr>
          <w:bCs/>
          <w:szCs w:val="21"/>
        </w:rPr>
        <w:t>本基金公开披露的信息采用阿拉伯数字；除特别说明外，货币单位为人民币元。</w:t>
      </w:r>
    </w:p>
    <w:p w:rsidR="00BC4F9E" w:rsidRPr="00432994" w:rsidRDefault="00BC4F9E" w:rsidP="00BC4F9E">
      <w:pPr>
        <w:spacing w:line="360" w:lineRule="auto"/>
        <w:ind w:firstLineChars="200" w:firstLine="420"/>
        <w:jc w:val="left"/>
        <w:rPr>
          <w:bCs/>
          <w:szCs w:val="21"/>
        </w:rPr>
      </w:pPr>
      <w:r w:rsidRPr="00432994">
        <w:rPr>
          <w:bCs/>
          <w:szCs w:val="21"/>
        </w:rPr>
        <w:t>（五）公开披露的基金信息</w:t>
      </w:r>
    </w:p>
    <w:p w:rsidR="00BC4F9E" w:rsidRPr="00432994" w:rsidRDefault="00BC4F9E" w:rsidP="00BC4F9E">
      <w:pPr>
        <w:spacing w:line="360" w:lineRule="auto"/>
        <w:ind w:firstLineChars="200" w:firstLine="420"/>
        <w:jc w:val="left"/>
        <w:rPr>
          <w:bCs/>
          <w:szCs w:val="21"/>
        </w:rPr>
      </w:pPr>
      <w:r w:rsidRPr="00432994">
        <w:rPr>
          <w:bCs/>
          <w:szCs w:val="21"/>
        </w:rPr>
        <w:t>公开披露的基金信息包括：</w:t>
      </w:r>
    </w:p>
    <w:p w:rsidR="00BC4F9E" w:rsidRPr="00432994" w:rsidRDefault="00BC4F9E" w:rsidP="00BC4F9E">
      <w:pPr>
        <w:spacing w:line="360" w:lineRule="auto"/>
        <w:ind w:firstLineChars="200" w:firstLine="420"/>
        <w:jc w:val="left"/>
        <w:rPr>
          <w:bCs/>
          <w:szCs w:val="21"/>
        </w:rPr>
      </w:pPr>
      <w:r w:rsidRPr="00432994">
        <w:rPr>
          <w:bCs/>
          <w:szCs w:val="21"/>
        </w:rPr>
        <w:t>1</w:t>
      </w:r>
      <w:r w:rsidRPr="00432994">
        <w:rPr>
          <w:bCs/>
          <w:szCs w:val="21"/>
        </w:rPr>
        <w:t>、基金招募说明书、《基金合同》、基金托管协议、基金产品资料概要</w:t>
      </w:r>
    </w:p>
    <w:p w:rsidR="00BC4F9E" w:rsidRPr="00432994" w:rsidRDefault="00BC4F9E" w:rsidP="00BC4F9E">
      <w:pPr>
        <w:spacing w:line="360" w:lineRule="auto"/>
        <w:ind w:firstLineChars="200" w:firstLine="420"/>
        <w:jc w:val="left"/>
        <w:rPr>
          <w:bCs/>
          <w:szCs w:val="21"/>
        </w:rPr>
      </w:pPr>
      <w:r w:rsidRPr="00432994">
        <w:rPr>
          <w:bCs/>
          <w:szCs w:val="21"/>
        </w:rPr>
        <w:t>（</w:t>
      </w:r>
      <w:r w:rsidRPr="00432994">
        <w:rPr>
          <w:bCs/>
          <w:szCs w:val="21"/>
        </w:rPr>
        <w:t>1</w:t>
      </w:r>
      <w:r w:rsidRPr="00432994">
        <w:rPr>
          <w:bCs/>
          <w:szCs w:val="21"/>
        </w:rPr>
        <w:t>）《基金合同》是界定《基金合同》当事人的各项权利、义务关系，明确基金份额持有人大会召开的规则及具体程序，说明基金产品的特性等涉及基金投资者重大利益的事项的法律文件。</w:t>
      </w:r>
    </w:p>
    <w:p w:rsidR="00BC4F9E" w:rsidRPr="00432994" w:rsidRDefault="00BC4F9E" w:rsidP="00BC4F9E">
      <w:pPr>
        <w:spacing w:line="360" w:lineRule="auto"/>
        <w:ind w:firstLineChars="200" w:firstLine="420"/>
        <w:jc w:val="left"/>
        <w:rPr>
          <w:bCs/>
          <w:szCs w:val="21"/>
        </w:rPr>
      </w:pPr>
      <w:r w:rsidRPr="00432994">
        <w:rPr>
          <w:bCs/>
          <w:szCs w:val="21"/>
        </w:rPr>
        <w:t>（</w:t>
      </w:r>
      <w:r w:rsidRPr="00432994">
        <w:rPr>
          <w:bCs/>
          <w:szCs w:val="21"/>
        </w:rPr>
        <w:t>2</w:t>
      </w:r>
      <w:r w:rsidRPr="00432994">
        <w:rPr>
          <w:bCs/>
          <w:szCs w:val="21"/>
        </w:rPr>
        <w:t>）基金招募说明书应当</w:t>
      </w:r>
      <w:r w:rsidR="00CD7376" w:rsidRPr="00432994">
        <w:rPr>
          <w:bCs/>
          <w:szCs w:val="21"/>
        </w:rPr>
        <w:t>根据法律法规</w:t>
      </w:r>
      <w:r w:rsidRPr="00432994">
        <w:rPr>
          <w:bCs/>
          <w:szCs w:val="21"/>
        </w:rPr>
        <w:t>最大限度地披露影响基金投资者决策的全部事项，说明基金认购、申购和赎回安排、基金投资、基金产品特性、风险揭示、信息披露及基金份额持有人服务等内容。《基金合同》生效后，基金招募说明书</w:t>
      </w:r>
      <w:bookmarkStart w:id="262" w:name="_Hlk15582167"/>
      <w:r w:rsidRPr="00432994">
        <w:rPr>
          <w:bCs/>
          <w:szCs w:val="21"/>
        </w:rPr>
        <w:t>的信息发生重大变更的，</w:t>
      </w:r>
      <w:bookmarkEnd w:id="262"/>
      <w:r w:rsidRPr="00432994">
        <w:rPr>
          <w:bCs/>
          <w:szCs w:val="21"/>
        </w:rPr>
        <w:t>基金管理人应当在</w:t>
      </w:r>
      <w:r w:rsidRPr="00432994">
        <w:rPr>
          <w:bCs/>
          <w:szCs w:val="21"/>
        </w:rPr>
        <w:t>3</w:t>
      </w:r>
      <w:r w:rsidRPr="00432994">
        <w:rPr>
          <w:bCs/>
          <w:szCs w:val="21"/>
        </w:rPr>
        <w:t>个工作日内，更新基金招募说明书并登载在</w:t>
      </w:r>
      <w:r w:rsidR="00E051FB" w:rsidRPr="00432994">
        <w:rPr>
          <w:bCs/>
          <w:szCs w:val="21"/>
        </w:rPr>
        <w:t>规定网站</w:t>
      </w:r>
      <w:r w:rsidRPr="00432994">
        <w:rPr>
          <w:bCs/>
          <w:szCs w:val="21"/>
        </w:rPr>
        <w:t>上</w:t>
      </w:r>
      <w:r w:rsidR="005A5879" w:rsidRPr="00432994">
        <w:rPr>
          <w:bCs/>
          <w:szCs w:val="21"/>
        </w:rPr>
        <w:t>；</w:t>
      </w:r>
      <w:r w:rsidRPr="00432994">
        <w:rPr>
          <w:bCs/>
          <w:szCs w:val="21"/>
        </w:rPr>
        <w:t>基金招募说明书其他信息发生变更的，基金管理人至少每年更新一次。基金合同终止的，基金管理人不再更新基金招募说明书。</w:t>
      </w:r>
    </w:p>
    <w:p w:rsidR="00BC4F9E" w:rsidRPr="00432994" w:rsidRDefault="00BC4F9E" w:rsidP="00BC4F9E">
      <w:pPr>
        <w:spacing w:line="360" w:lineRule="auto"/>
        <w:ind w:firstLineChars="200" w:firstLine="420"/>
        <w:jc w:val="left"/>
        <w:rPr>
          <w:bCs/>
          <w:szCs w:val="21"/>
        </w:rPr>
      </w:pPr>
      <w:r w:rsidRPr="00432994">
        <w:rPr>
          <w:bCs/>
          <w:szCs w:val="21"/>
        </w:rPr>
        <w:t>（</w:t>
      </w:r>
      <w:r w:rsidRPr="00432994">
        <w:rPr>
          <w:bCs/>
          <w:szCs w:val="21"/>
        </w:rPr>
        <w:t>3</w:t>
      </w:r>
      <w:r w:rsidRPr="00432994">
        <w:rPr>
          <w:bCs/>
          <w:szCs w:val="21"/>
        </w:rPr>
        <w:t>）基金托管协议是界定基金托管人和基金管理人在基金财产保管及基金运作监督等活动中的权利、义务关系的法律文件。</w:t>
      </w:r>
    </w:p>
    <w:p w:rsidR="00BC4F9E" w:rsidRPr="00432994" w:rsidRDefault="00BC4F9E" w:rsidP="00BC4F9E">
      <w:pPr>
        <w:spacing w:line="360" w:lineRule="auto"/>
        <w:ind w:firstLineChars="200" w:firstLine="420"/>
        <w:jc w:val="left"/>
        <w:rPr>
          <w:bCs/>
          <w:szCs w:val="21"/>
        </w:rPr>
      </w:pPr>
      <w:r w:rsidRPr="00432994">
        <w:rPr>
          <w:bCs/>
          <w:szCs w:val="21"/>
        </w:rPr>
        <w:t>（</w:t>
      </w:r>
      <w:r w:rsidRPr="00432994">
        <w:rPr>
          <w:bCs/>
          <w:szCs w:val="21"/>
        </w:rPr>
        <w:t>4</w:t>
      </w:r>
      <w:r w:rsidRPr="00432994">
        <w:rPr>
          <w:bCs/>
          <w:szCs w:val="21"/>
        </w:rPr>
        <w:t>）基金产品资料概要是基金招募说明书的摘要文件，用于向投资者提供简明的基金概要信息。《基金合同》生效后，基金产品资料概要的信息发生重大变更的，基金管理人应当在</w:t>
      </w:r>
      <w:r w:rsidRPr="00432994">
        <w:rPr>
          <w:bCs/>
          <w:szCs w:val="21"/>
        </w:rPr>
        <w:t>3</w:t>
      </w:r>
      <w:r w:rsidRPr="00432994">
        <w:rPr>
          <w:bCs/>
          <w:szCs w:val="21"/>
        </w:rPr>
        <w:t>个工作日内，更新基金产品资料概要，并登载在</w:t>
      </w:r>
      <w:r w:rsidR="00E051FB" w:rsidRPr="00432994">
        <w:rPr>
          <w:bCs/>
          <w:szCs w:val="21"/>
        </w:rPr>
        <w:t>规定网站</w:t>
      </w:r>
      <w:r w:rsidRPr="00432994">
        <w:rPr>
          <w:bCs/>
          <w:szCs w:val="21"/>
        </w:rPr>
        <w:t>和基金销售机构网站或营业网点</w:t>
      </w:r>
      <w:r w:rsidR="005A5879" w:rsidRPr="00432994">
        <w:rPr>
          <w:bCs/>
          <w:szCs w:val="21"/>
        </w:rPr>
        <w:t>；</w:t>
      </w:r>
      <w:r w:rsidRPr="00432994">
        <w:rPr>
          <w:bCs/>
          <w:szCs w:val="21"/>
        </w:rPr>
        <w:t>基金产品资料概要其他信息发生变更的，基金管理人至少每年更新一次。基金合同终止的，基金管理人不再更新基金产品资料概要。</w:t>
      </w:r>
    </w:p>
    <w:p w:rsidR="00BC4F9E" w:rsidRPr="00432994" w:rsidRDefault="00BC4F9E" w:rsidP="00BC4F9E">
      <w:pPr>
        <w:spacing w:line="360" w:lineRule="auto"/>
        <w:ind w:firstLineChars="200" w:firstLine="420"/>
        <w:jc w:val="left"/>
        <w:rPr>
          <w:bCs/>
          <w:szCs w:val="21"/>
        </w:rPr>
      </w:pPr>
      <w:r w:rsidRPr="00432994">
        <w:rPr>
          <w:bCs/>
          <w:szCs w:val="21"/>
        </w:rPr>
        <w:t>基金募集申请经中国证监会注册后，基金管理人应当在基金份额发售的三日前，将基金份额发售公告、基金招募说明书提示性公告和《基金合同》提示性公告登载在</w:t>
      </w:r>
      <w:r w:rsidR="00E051FB" w:rsidRPr="00432994">
        <w:rPr>
          <w:bCs/>
          <w:szCs w:val="21"/>
        </w:rPr>
        <w:t>规定报刊</w:t>
      </w:r>
      <w:r w:rsidRPr="00432994">
        <w:rPr>
          <w:bCs/>
          <w:szCs w:val="21"/>
        </w:rPr>
        <w:t>上，将基金份额发售公告、基金招募说明书、基金产品资料概要、《基金合同》和基金托管协议登载在</w:t>
      </w:r>
      <w:r w:rsidR="00E051FB" w:rsidRPr="00432994">
        <w:rPr>
          <w:bCs/>
          <w:szCs w:val="21"/>
        </w:rPr>
        <w:t>规定网站</w:t>
      </w:r>
      <w:r w:rsidRPr="00432994">
        <w:rPr>
          <w:bCs/>
          <w:szCs w:val="21"/>
        </w:rPr>
        <w:t>上，并将基金产品资料概要登载在基金销售机构网站或营业网点；基金托管人应当同时将基金合同、基金托管协议登载在网站上。</w:t>
      </w:r>
    </w:p>
    <w:p w:rsidR="00BC4F9E" w:rsidRPr="00432994" w:rsidRDefault="00BC4F9E" w:rsidP="00BC4F9E">
      <w:pPr>
        <w:spacing w:line="360" w:lineRule="auto"/>
        <w:ind w:firstLineChars="200" w:firstLine="420"/>
        <w:jc w:val="left"/>
        <w:rPr>
          <w:bCs/>
          <w:szCs w:val="21"/>
        </w:rPr>
      </w:pPr>
      <w:r w:rsidRPr="00432994">
        <w:rPr>
          <w:bCs/>
          <w:szCs w:val="21"/>
        </w:rPr>
        <w:t>2</w:t>
      </w:r>
      <w:r w:rsidRPr="00432994">
        <w:rPr>
          <w:bCs/>
          <w:szCs w:val="21"/>
        </w:rPr>
        <w:t>、基金份额发售公告</w:t>
      </w:r>
    </w:p>
    <w:p w:rsidR="00BC4F9E" w:rsidRPr="00432994" w:rsidRDefault="00BC4F9E" w:rsidP="00BC4F9E">
      <w:pPr>
        <w:spacing w:line="360" w:lineRule="auto"/>
        <w:ind w:firstLineChars="200" w:firstLine="420"/>
        <w:jc w:val="left"/>
        <w:rPr>
          <w:bCs/>
          <w:szCs w:val="21"/>
        </w:rPr>
      </w:pPr>
      <w:r w:rsidRPr="00432994">
        <w:rPr>
          <w:bCs/>
          <w:szCs w:val="21"/>
        </w:rPr>
        <w:t>基金管理人应当就基金份额发售的具体事宜编制基金份额发售公告，并在披露招募说明书的当日登载于</w:t>
      </w:r>
      <w:r w:rsidR="00E051FB" w:rsidRPr="00432994">
        <w:rPr>
          <w:bCs/>
          <w:szCs w:val="21"/>
        </w:rPr>
        <w:t>规定媒介</w:t>
      </w:r>
      <w:r w:rsidRPr="00432994">
        <w:rPr>
          <w:bCs/>
          <w:szCs w:val="21"/>
        </w:rPr>
        <w:t>上。</w:t>
      </w:r>
    </w:p>
    <w:p w:rsidR="00BC4F9E" w:rsidRPr="00432994" w:rsidRDefault="00BC4F9E" w:rsidP="00BC4F9E">
      <w:pPr>
        <w:spacing w:line="360" w:lineRule="auto"/>
        <w:ind w:firstLineChars="200" w:firstLine="420"/>
        <w:jc w:val="left"/>
        <w:rPr>
          <w:bCs/>
          <w:szCs w:val="21"/>
        </w:rPr>
      </w:pPr>
      <w:r w:rsidRPr="00432994">
        <w:rPr>
          <w:bCs/>
          <w:szCs w:val="21"/>
        </w:rPr>
        <w:t>3</w:t>
      </w:r>
      <w:r w:rsidRPr="00432994">
        <w:rPr>
          <w:bCs/>
          <w:szCs w:val="21"/>
        </w:rPr>
        <w:t>、《基金合同》生效公告</w:t>
      </w:r>
    </w:p>
    <w:p w:rsidR="00BC4F9E" w:rsidRPr="00432994" w:rsidRDefault="00BC4F9E" w:rsidP="00BC4F9E">
      <w:pPr>
        <w:spacing w:line="360" w:lineRule="auto"/>
        <w:ind w:firstLineChars="200" w:firstLine="420"/>
        <w:jc w:val="left"/>
        <w:rPr>
          <w:bCs/>
          <w:szCs w:val="21"/>
        </w:rPr>
      </w:pPr>
      <w:r w:rsidRPr="00432994">
        <w:rPr>
          <w:bCs/>
          <w:szCs w:val="21"/>
        </w:rPr>
        <w:t>基金管理人应当在收到中国证监会确认文件的次日在</w:t>
      </w:r>
      <w:r w:rsidR="00E051FB" w:rsidRPr="00432994">
        <w:rPr>
          <w:bCs/>
          <w:szCs w:val="21"/>
        </w:rPr>
        <w:t>规定媒介</w:t>
      </w:r>
      <w:r w:rsidRPr="00432994">
        <w:rPr>
          <w:bCs/>
          <w:szCs w:val="21"/>
        </w:rPr>
        <w:t>上登载《基金合同》生效公告。</w:t>
      </w:r>
    </w:p>
    <w:p w:rsidR="00BC4F9E" w:rsidRPr="00432994" w:rsidRDefault="00BC4F9E" w:rsidP="00BC4F9E">
      <w:pPr>
        <w:spacing w:line="360" w:lineRule="auto"/>
        <w:ind w:firstLineChars="200" w:firstLine="420"/>
        <w:jc w:val="left"/>
        <w:rPr>
          <w:bCs/>
          <w:szCs w:val="21"/>
        </w:rPr>
      </w:pPr>
      <w:r w:rsidRPr="00432994">
        <w:rPr>
          <w:bCs/>
          <w:szCs w:val="21"/>
        </w:rPr>
        <w:t>4</w:t>
      </w:r>
      <w:r w:rsidRPr="00432994">
        <w:rPr>
          <w:bCs/>
          <w:szCs w:val="21"/>
        </w:rPr>
        <w:t>、基金份额上市交易公告书</w:t>
      </w:r>
    </w:p>
    <w:p w:rsidR="00BC4F9E" w:rsidRPr="00432994" w:rsidRDefault="00BC4F9E" w:rsidP="00BC4F9E">
      <w:pPr>
        <w:spacing w:line="360" w:lineRule="auto"/>
        <w:ind w:firstLineChars="200" w:firstLine="420"/>
        <w:jc w:val="left"/>
        <w:rPr>
          <w:bCs/>
          <w:szCs w:val="21"/>
        </w:rPr>
      </w:pPr>
      <w:r w:rsidRPr="00432994">
        <w:rPr>
          <w:bCs/>
          <w:szCs w:val="21"/>
        </w:rPr>
        <w:t>基金份额获准在</w:t>
      </w:r>
      <w:r w:rsidR="00596D78" w:rsidRPr="00432994">
        <w:rPr>
          <w:bCs/>
          <w:szCs w:val="21"/>
        </w:rPr>
        <w:t>深圳</w:t>
      </w:r>
      <w:r w:rsidRPr="00432994">
        <w:rPr>
          <w:bCs/>
          <w:szCs w:val="21"/>
        </w:rPr>
        <w:t>证券交易所上市交易的，基金管理人应当在基金份额上市交易的三个工作日前，将基金份额上市交易公告书登载在</w:t>
      </w:r>
      <w:r w:rsidR="00E051FB" w:rsidRPr="00432994">
        <w:rPr>
          <w:bCs/>
          <w:szCs w:val="21"/>
        </w:rPr>
        <w:t>规定网站</w:t>
      </w:r>
      <w:r w:rsidRPr="00432994">
        <w:rPr>
          <w:bCs/>
          <w:szCs w:val="21"/>
        </w:rPr>
        <w:t>上，并将上市交易公告书提示性公告登载在</w:t>
      </w:r>
      <w:r w:rsidR="00E051FB" w:rsidRPr="00432994">
        <w:rPr>
          <w:bCs/>
          <w:szCs w:val="21"/>
        </w:rPr>
        <w:t>规定报刊</w:t>
      </w:r>
      <w:r w:rsidRPr="00432994">
        <w:rPr>
          <w:bCs/>
          <w:szCs w:val="21"/>
        </w:rPr>
        <w:t>上。</w:t>
      </w:r>
    </w:p>
    <w:p w:rsidR="00BC4F9E" w:rsidRPr="00432994" w:rsidRDefault="00BC4F9E" w:rsidP="00BC4F9E">
      <w:pPr>
        <w:spacing w:line="360" w:lineRule="auto"/>
        <w:ind w:firstLineChars="200" w:firstLine="420"/>
        <w:jc w:val="left"/>
        <w:rPr>
          <w:bCs/>
          <w:szCs w:val="21"/>
        </w:rPr>
      </w:pPr>
      <w:r w:rsidRPr="00432994">
        <w:rPr>
          <w:bCs/>
          <w:szCs w:val="21"/>
        </w:rPr>
        <w:t>5</w:t>
      </w:r>
      <w:r w:rsidRPr="00432994">
        <w:rPr>
          <w:bCs/>
          <w:szCs w:val="21"/>
        </w:rPr>
        <w:t>、基金净值信息</w:t>
      </w:r>
    </w:p>
    <w:p w:rsidR="00BC4F9E" w:rsidRPr="00432994" w:rsidRDefault="00BC4F9E" w:rsidP="00BC4F9E">
      <w:pPr>
        <w:spacing w:line="360" w:lineRule="auto"/>
        <w:ind w:firstLineChars="200" w:firstLine="420"/>
        <w:jc w:val="left"/>
        <w:rPr>
          <w:bCs/>
          <w:szCs w:val="21"/>
        </w:rPr>
      </w:pPr>
      <w:r w:rsidRPr="00432994">
        <w:rPr>
          <w:bCs/>
          <w:szCs w:val="21"/>
        </w:rPr>
        <w:t>《基金合同》生效后，在开始办理基金份额申购或者赎回前，基金管理人应当至少每周在</w:t>
      </w:r>
      <w:r w:rsidR="00E051FB" w:rsidRPr="00432994">
        <w:rPr>
          <w:bCs/>
          <w:szCs w:val="21"/>
        </w:rPr>
        <w:t>规定网站</w:t>
      </w:r>
      <w:r w:rsidRPr="00432994">
        <w:rPr>
          <w:bCs/>
          <w:szCs w:val="21"/>
        </w:rPr>
        <w:t>披露一次基金份额净值和基金份额累计净值。</w:t>
      </w:r>
    </w:p>
    <w:p w:rsidR="00BC4F9E" w:rsidRPr="00432994" w:rsidRDefault="00BC4F9E" w:rsidP="00BC4F9E">
      <w:pPr>
        <w:spacing w:line="360" w:lineRule="auto"/>
        <w:ind w:firstLineChars="200" w:firstLine="420"/>
        <w:jc w:val="left"/>
        <w:rPr>
          <w:bCs/>
          <w:szCs w:val="21"/>
        </w:rPr>
      </w:pPr>
      <w:r w:rsidRPr="00432994">
        <w:rPr>
          <w:bCs/>
          <w:szCs w:val="21"/>
        </w:rPr>
        <w:t>在开始办理基金份额申购或者赎回后，基金管理人应当在不晚于每个开放日的次日，通过</w:t>
      </w:r>
      <w:r w:rsidR="00E051FB" w:rsidRPr="00432994">
        <w:rPr>
          <w:bCs/>
          <w:szCs w:val="21"/>
        </w:rPr>
        <w:t>规定网站</w:t>
      </w:r>
      <w:r w:rsidRPr="00432994">
        <w:rPr>
          <w:bCs/>
          <w:szCs w:val="21"/>
        </w:rPr>
        <w:t>、基金销售机构网站或者营业网点，披露开放日的基金份额净值和基金份额累计净值。</w:t>
      </w:r>
    </w:p>
    <w:p w:rsidR="00BC4F9E" w:rsidRPr="00432994" w:rsidRDefault="00BC4F9E" w:rsidP="00BC4F9E">
      <w:pPr>
        <w:spacing w:line="360" w:lineRule="auto"/>
        <w:ind w:firstLineChars="200" w:firstLine="420"/>
        <w:jc w:val="left"/>
        <w:rPr>
          <w:bCs/>
          <w:szCs w:val="21"/>
        </w:rPr>
      </w:pPr>
      <w:r w:rsidRPr="00432994">
        <w:rPr>
          <w:bCs/>
          <w:szCs w:val="21"/>
        </w:rPr>
        <w:t>基金管理人应当在不晚于半年度和年度最后一日的次日，在</w:t>
      </w:r>
      <w:r w:rsidR="00E051FB" w:rsidRPr="00432994">
        <w:rPr>
          <w:bCs/>
          <w:szCs w:val="21"/>
        </w:rPr>
        <w:t>规定网站</w:t>
      </w:r>
      <w:r w:rsidRPr="00432994">
        <w:rPr>
          <w:bCs/>
          <w:szCs w:val="21"/>
        </w:rPr>
        <w:t>披露半年度和年度最后一日的基金份额净值和基金份额累计净值。</w:t>
      </w:r>
    </w:p>
    <w:p w:rsidR="00BC4F9E" w:rsidRPr="00432994" w:rsidRDefault="00BC4F9E" w:rsidP="00BC4F9E">
      <w:pPr>
        <w:spacing w:line="360" w:lineRule="auto"/>
        <w:ind w:firstLineChars="200" w:firstLine="420"/>
        <w:jc w:val="left"/>
        <w:rPr>
          <w:bCs/>
          <w:szCs w:val="21"/>
        </w:rPr>
      </w:pPr>
      <w:r w:rsidRPr="00432994">
        <w:rPr>
          <w:bCs/>
          <w:szCs w:val="21"/>
        </w:rPr>
        <w:t>6</w:t>
      </w:r>
      <w:r w:rsidRPr="00432994">
        <w:rPr>
          <w:bCs/>
          <w:szCs w:val="21"/>
        </w:rPr>
        <w:t>、基金份额申购、赎回清单</w:t>
      </w:r>
    </w:p>
    <w:p w:rsidR="00BC4F9E" w:rsidRPr="00432994" w:rsidRDefault="00BC4F9E" w:rsidP="00BC4F9E">
      <w:pPr>
        <w:spacing w:line="360" w:lineRule="auto"/>
        <w:ind w:firstLineChars="200" w:firstLine="420"/>
        <w:jc w:val="left"/>
        <w:rPr>
          <w:bCs/>
          <w:szCs w:val="21"/>
        </w:rPr>
      </w:pPr>
      <w:r w:rsidRPr="00432994">
        <w:rPr>
          <w:bCs/>
          <w:szCs w:val="21"/>
        </w:rPr>
        <w:t>在开始办理基金份额申购或者赎回之后，基金管理人将在每个开放日通过网站或其他媒介公告当日的申购赎回清单。</w:t>
      </w:r>
    </w:p>
    <w:p w:rsidR="00BC4F9E" w:rsidRPr="00432994" w:rsidRDefault="00BC4F9E" w:rsidP="00BC4F9E">
      <w:pPr>
        <w:spacing w:line="360" w:lineRule="auto"/>
        <w:ind w:firstLineChars="200" w:firstLine="420"/>
        <w:jc w:val="left"/>
        <w:rPr>
          <w:bCs/>
          <w:szCs w:val="21"/>
        </w:rPr>
      </w:pPr>
      <w:r w:rsidRPr="00432994">
        <w:rPr>
          <w:bCs/>
          <w:szCs w:val="21"/>
        </w:rPr>
        <w:t>7</w:t>
      </w:r>
      <w:r w:rsidRPr="00432994">
        <w:rPr>
          <w:bCs/>
          <w:szCs w:val="21"/>
        </w:rPr>
        <w:t>、基金定期报告，包括基金年度报告、基金中期报告和基金季度报告</w:t>
      </w:r>
    </w:p>
    <w:p w:rsidR="00BC4F9E" w:rsidRPr="00432994" w:rsidRDefault="00BC4F9E" w:rsidP="00BC4F9E">
      <w:pPr>
        <w:spacing w:line="360" w:lineRule="auto"/>
        <w:ind w:firstLineChars="200" w:firstLine="420"/>
        <w:jc w:val="left"/>
        <w:rPr>
          <w:bCs/>
          <w:szCs w:val="21"/>
        </w:rPr>
      </w:pPr>
      <w:r w:rsidRPr="00432994">
        <w:rPr>
          <w:bCs/>
          <w:szCs w:val="21"/>
        </w:rPr>
        <w:t>基金管理人应当在每年结束之日起</w:t>
      </w:r>
      <w:r w:rsidRPr="00432994">
        <w:rPr>
          <w:bCs/>
          <w:szCs w:val="21"/>
        </w:rPr>
        <w:t>3</w:t>
      </w:r>
      <w:r w:rsidRPr="00432994">
        <w:rPr>
          <w:bCs/>
          <w:szCs w:val="21"/>
        </w:rPr>
        <w:t>个月内，编制完成基金年度报告，将年度报告登载在</w:t>
      </w:r>
      <w:r w:rsidR="00E051FB" w:rsidRPr="00432994">
        <w:rPr>
          <w:bCs/>
          <w:szCs w:val="21"/>
        </w:rPr>
        <w:t>规定网站</w:t>
      </w:r>
      <w:r w:rsidRPr="00432994">
        <w:rPr>
          <w:bCs/>
          <w:szCs w:val="21"/>
        </w:rPr>
        <w:t>上，并将年度报告提示性公告登载在</w:t>
      </w:r>
      <w:r w:rsidR="00E051FB" w:rsidRPr="00432994">
        <w:rPr>
          <w:bCs/>
          <w:szCs w:val="21"/>
        </w:rPr>
        <w:t>规定报刊</w:t>
      </w:r>
      <w:r w:rsidRPr="00432994">
        <w:rPr>
          <w:bCs/>
          <w:szCs w:val="21"/>
        </w:rPr>
        <w:t>上。基金年度报告中的财务会计报告应当经过</w:t>
      </w:r>
      <w:r w:rsidR="00557DCE" w:rsidRPr="00432994">
        <w:rPr>
          <w:bCs/>
          <w:szCs w:val="21"/>
        </w:rPr>
        <w:t>符合《证券法》规定</w:t>
      </w:r>
      <w:r w:rsidRPr="00432994">
        <w:rPr>
          <w:bCs/>
          <w:szCs w:val="21"/>
        </w:rPr>
        <w:t>的会计师事务所审计。</w:t>
      </w:r>
    </w:p>
    <w:p w:rsidR="00BC4F9E" w:rsidRPr="00432994" w:rsidRDefault="00BC4F9E" w:rsidP="00BC4F9E">
      <w:pPr>
        <w:spacing w:line="360" w:lineRule="auto"/>
        <w:ind w:firstLineChars="200" w:firstLine="420"/>
        <w:jc w:val="left"/>
        <w:rPr>
          <w:bCs/>
          <w:szCs w:val="21"/>
        </w:rPr>
      </w:pPr>
      <w:r w:rsidRPr="00432994">
        <w:rPr>
          <w:bCs/>
          <w:szCs w:val="21"/>
        </w:rPr>
        <w:t>基金管理人应当在上半年结束之日起</w:t>
      </w:r>
      <w:r w:rsidRPr="00432994">
        <w:rPr>
          <w:bCs/>
          <w:szCs w:val="21"/>
        </w:rPr>
        <w:t>2</w:t>
      </w:r>
      <w:r w:rsidRPr="00432994">
        <w:rPr>
          <w:bCs/>
          <w:szCs w:val="21"/>
        </w:rPr>
        <w:t>个月内，编制完成基金中期报告，将中期报告登载在</w:t>
      </w:r>
      <w:r w:rsidR="00E051FB" w:rsidRPr="00432994">
        <w:rPr>
          <w:bCs/>
          <w:szCs w:val="21"/>
        </w:rPr>
        <w:t>规定网站</w:t>
      </w:r>
      <w:r w:rsidRPr="00432994">
        <w:rPr>
          <w:bCs/>
          <w:szCs w:val="21"/>
        </w:rPr>
        <w:t>上，并将中期报告提示性公告登载在</w:t>
      </w:r>
      <w:r w:rsidR="00E051FB" w:rsidRPr="00432994">
        <w:rPr>
          <w:bCs/>
          <w:szCs w:val="21"/>
        </w:rPr>
        <w:t>规定报刊</w:t>
      </w:r>
      <w:r w:rsidRPr="00432994">
        <w:rPr>
          <w:bCs/>
          <w:szCs w:val="21"/>
        </w:rPr>
        <w:t>上。</w:t>
      </w:r>
    </w:p>
    <w:p w:rsidR="00BC4F9E" w:rsidRPr="00432994" w:rsidRDefault="00BC4F9E" w:rsidP="00BC4F9E">
      <w:pPr>
        <w:spacing w:line="360" w:lineRule="auto"/>
        <w:ind w:firstLineChars="200" w:firstLine="420"/>
        <w:jc w:val="left"/>
        <w:rPr>
          <w:bCs/>
          <w:szCs w:val="21"/>
        </w:rPr>
      </w:pPr>
      <w:r w:rsidRPr="00432994">
        <w:rPr>
          <w:bCs/>
          <w:szCs w:val="21"/>
        </w:rPr>
        <w:t>基金管理人应当在季度结束之日起</w:t>
      </w:r>
      <w:r w:rsidRPr="00432994">
        <w:rPr>
          <w:bCs/>
          <w:szCs w:val="21"/>
        </w:rPr>
        <w:t>15</w:t>
      </w:r>
      <w:r w:rsidRPr="00432994">
        <w:rPr>
          <w:bCs/>
          <w:szCs w:val="21"/>
        </w:rPr>
        <w:t>个工作日内，编制完成基金季度报告，将季度报告登载在</w:t>
      </w:r>
      <w:r w:rsidR="00E051FB" w:rsidRPr="00432994">
        <w:rPr>
          <w:bCs/>
          <w:szCs w:val="21"/>
        </w:rPr>
        <w:t>规定网站</w:t>
      </w:r>
      <w:r w:rsidRPr="00432994">
        <w:rPr>
          <w:bCs/>
          <w:szCs w:val="21"/>
        </w:rPr>
        <w:t>上，并将季度报告提示性公告登载在</w:t>
      </w:r>
      <w:r w:rsidR="00E051FB" w:rsidRPr="00432994">
        <w:rPr>
          <w:bCs/>
          <w:szCs w:val="21"/>
        </w:rPr>
        <w:t>规定报刊</w:t>
      </w:r>
      <w:r w:rsidRPr="00432994">
        <w:rPr>
          <w:bCs/>
          <w:szCs w:val="21"/>
        </w:rPr>
        <w:t>上。</w:t>
      </w:r>
    </w:p>
    <w:p w:rsidR="00BC4F9E" w:rsidRPr="00432994" w:rsidRDefault="00BC4F9E" w:rsidP="00BC4F9E">
      <w:pPr>
        <w:spacing w:line="360" w:lineRule="auto"/>
        <w:ind w:firstLineChars="200" w:firstLine="420"/>
        <w:jc w:val="left"/>
        <w:rPr>
          <w:bCs/>
          <w:szCs w:val="21"/>
        </w:rPr>
      </w:pPr>
      <w:r w:rsidRPr="00432994">
        <w:rPr>
          <w:bCs/>
          <w:szCs w:val="21"/>
        </w:rPr>
        <w:t>《基金合同》生效不足</w:t>
      </w:r>
      <w:r w:rsidRPr="00432994">
        <w:rPr>
          <w:bCs/>
          <w:szCs w:val="21"/>
        </w:rPr>
        <w:t>2</w:t>
      </w:r>
      <w:r w:rsidRPr="00432994">
        <w:rPr>
          <w:bCs/>
          <w:szCs w:val="21"/>
        </w:rPr>
        <w:t>个月的，基金管理人可以不编制当期季度报告、中期报告或者年度报告。</w:t>
      </w:r>
    </w:p>
    <w:p w:rsidR="00BC4F9E" w:rsidRPr="00432994" w:rsidRDefault="00BC4F9E" w:rsidP="00BC4F9E">
      <w:pPr>
        <w:spacing w:line="360" w:lineRule="auto"/>
        <w:ind w:firstLineChars="200" w:firstLine="420"/>
        <w:jc w:val="left"/>
        <w:rPr>
          <w:bCs/>
          <w:szCs w:val="21"/>
        </w:rPr>
      </w:pPr>
      <w:r w:rsidRPr="00432994">
        <w:rPr>
          <w:bCs/>
          <w:szCs w:val="21"/>
        </w:rPr>
        <w:t>基金管理人应当在基金年度报告和中期报告中披露基金组合资产情况及其流动性风险分析等。</w:t>
      </w:r>
    </w:p>
    <w:p w:rsidR="00BC4F9E" w:rsidRPr="00432994" w:rsidRDefault="00BC4F9E" w:rsidP="00BC4F9E">
      <w:pPr>
        <w:spacing w:line="360" w:lineRule="auto"/>
        <w:ind w:firstLineChars="200" w:firstLine="420"/>
        <w:jc w:val="left"/>
        <w:rPr>
          <w:bCs/>
          <w:szCs w:val="21"/>
        </w:rPr>
      </w:pPr>
      <w:r w:rsidRPr="00432994">
        <w:rPr>
          <w:bCs/>
          <w:szCs w:val="21"/>
        </w:rPr>
        <w:t>如报告期内出现单一投资者持有基金份额达到或超过基金总份额</w:t>
      </w:r>
      <w:r w:rsidRPr="00432994">
        <w:rPr>
          <w:bCs/>
          <w:szCs w:val="21"/>
        </w:rPr>
        <w:t>20%</w:t>
      </w:r>
      <w:r w:rsidRPr="00432994">
        <w:rPr>
          <w:bCs/>
          <w:szCs w:val="21"/>
        </w:rPr>
        <w:t>的情形，为保障其他投资者的权益，基金管理人至少应当在基金定期报告</w:t>
      </w:r>
      <w:r w:rsidRPr="00432994">
        <w:rPr>
          <w:bCs/>
          <w:szCs w:val="21"/>
        </w:rPr>
        <w:t>“</w:t>
      </w:r>
      <w:r w:rsidRPr="00432994">
        <w:rPr>
          <w:bCs/>
          <w:szCs w:val="21"/>
        </w:rPr>
        <w:t>影响投资者决策的其他重要信息</w:t>
      </w:r>
      <w:r w:rsidRPr="00432994">
        <w:rPr>
          <w:bCs/>
          <w:szCs w:val="21"/>
        </w:rPr>
        <w:t>”</w:t>
      </w:r>
      <w:r w:rsidRPr="00432994">
        <w:rPr>
          <w:bCs/>
          <w:szCs w:val="21"/>
        </w:rPr>
        <w:t>项下披露该投资者的类别、报告期末持有份额及占比、报告期内持有份额变化情况及产品的特有风险，中国证监会认定的特殊情形除外。</w:t>
      </w:r>
    </w:p>
    <w:p w:rsidR="00BC4F9E" w:rsidRPr="00432994" w:rsidRDefault="00BC4F9E" w:rsidP="00BC4F9E">
      <w:pPr>
        <w:spacing w:line="360" w:lineRule="auto"/>
        <w:ind w:firstLineChars="200" w:firstLine="420"/>
        <w:jc w:val="left"/>
        <w:rPr>
          <w:bCs/>
          <w:szCs w:val="21"/>
        </w:rPr>
      </w:pPr>
      <w:r w:rsidRPr="00432994">
        <w:rPr>
          <w:bCs/>
          <w:szCs w:val="21"/>
        </w:rPr>
        <w:t>8</w:t>
      </w:r>
      <w:r w:rsidRPr="00432994">
        <w:rPr>
          <w:bCs/>
          <w:szCs w:val="21"/>
        </w:rPr>
        <w:t>、临时报告</w:t>
      </w:r>
    </w:p>
    <w:p w:rsidR="00BC4F9E" w:rsidRPr="00432994" w:rsidRDefault="00BC4F9E" w:rsidP="00BC4F9E">
      <w:pPr>
        <w:spacing w:line="360" w:lineRule="auto"/>
        <w:ind w:firstLineChars="200" w:firstLine="420"/>
        <w:jc w:val="left"/>
        <w:rPr>
          <w:bCs/>
          <w:szCs w:val="21"/>
        </w:rPr>
      </w:pPr>
      <w:r w:rsidRPr="00432994">
        <w:rPr>
          <w:bCs/>
          <w:szCs w:val="21"/>
        </w:rPr>
        <w:t>本基金发生重大事件，有关信息披露义务人应当在</w:t>
      </w:r>
      <w:r w:rsidRPr="00432994">
        <w:rPr>
          <w:bCs/>
          <w:szCs w:val="21"/>
        </w:rPr>
        <w:t>2</w:t>
      </w:r>
      <w:r w:rsidRPr="00432994">
        <w:rPr>
          <w:bCs/>
          <w:szCs w:val="21"/>
        </w:rPr>
        <w:t>日内编制临时报告书，并登载在</w:t>
      </w:r>
      <w:r w:rsidR="00E051FB" w:rsidRPr="00432994">
        <w:rPr>
          <w:bCs/>
          <w:szCs w:val="21"/>
        </w:rPr>
        <w:t>规定报刊</w:t>
      </w:r>
      <w:r w:rsidRPr="00432994">
        <w:rPr>
          <w:bCs/>
          <w:szCs w:val="21"/>
        </w:rPr>
        <w:t>和</w:t>
      </w:r>
      <w:r w:rsidR="00E051FB" w:rsidRPr="00432994">
        <w:rPr>
          <w:bCs/>
          <w:szCs w:val="21"/>
        </w:rPr>
        <w:t>规定网站</w:t>
      </w:r>
      <w:r w:rsidRPr="00432994">
        <w:rPr>
          <w:bCs/>
          <w:szCs w:val="21"/>
        </w:rPr>
        <w:t>上。</w:t>
      </w:r>
    </w:p>
    <w:p w:rsidR="00BC4F9E" w:rsidRPr="00432994" w:rsidRDefault="00BC4F9E" w:rsidP="00BC4F9E">
      <w:pPr>
        <w:spacing w:line="360" w:lineRule="auto"/>
        <w:ind w:firstLineChars="200" w:firstLine="420"/>
        <w:jc w:val="left"/>
        <w:rPr>
          <w:bCs/>
          <w:szCs w:val="21"/>
        </w:rPr>
      </w:pPr>
      <w:r w:rsidRPr="00432994">
        <w:rPr>
          <w:bCs/>
          <w:szCs w:val="21"/>
        </w:rPr>
        <w:t>前款所称重大事件，是指可能对基金份额持有人权益或者基金份额的价格产生重大影响的下列事件：</w:t>
      </w:r>
    </w:p>
    <w:p w:rsidR="00BC4F9E" w:rsidRPr="00432994" w:rsidRDefault="00BC4F9E" w:rsidP="00BC4F9E">
      <w:pPr>
        <w:spacing w:line="360" w:lineRule="auto"/>
        <w:ind w:firstLineChars="200" w:firstLine="420"/>
        <w:jc w:val="left"/>
        <w:rPr>
          <w:bCs/>
          <w:szCs w:val="21"/>
        </w:rPr>
      </w:pPr>
      <w:r w:rsidRPr="00432994">
        <w:rPr>
          <w:bCs/>
          <w:szCs w:val="21"/>
        </w:rPr>
        <w:t>（</w:t>
      </w:r>
      <w:r w:rsidRPr="00432994">
        <w:rPr>
          <w:bCs/>
          <w:szCs w:val="21"/>
        </w:rPr>
        <w:t>1</w:t>
      </w:r>
      <w:r w:rsidRPr="00432994">
        <w:rPr>
          <w:bCs/>
          <w:szCs w:val="21"/>
        </w:rPr>
        <w:t>）基金份额持有人大会的召开及决定的事项；</w:t>
      </w:r>
    </w:p>
    <w:p w:rsidR="00BC4F9E" w:rsidRPr="00432994" w:rsidRDefault="00BC4F9E" w:rsidP="00BC4F9E">
      <w:pPr>
        <w:spacing w:line="360" w:lineRule="auto"/>
        <w:ind w:firstLineChars="200" w:firstLine="420"/>
        <w:jc w:val="left"/>
        <w:rPr>
          <w:bCs/>
          <w:szCs w:val="21"/>
        </w:rPr>
      </w:pPr>
      <w:r w:rsidRPr="00432994">
        <w:rPr>
          <w:bCs/>
          <w:szCs w:val="21"/>
        </w:rPr>
        <w:t>（</w:t>
      </w:r>
      <w:r w:rsidRPr="00432994">
        <w:rPr>
          <w:bCs/>
          <w:szCs w:val="21"/>
        </w:rPr>
        <w:t>2</w:t>
      </w:r>
      <w:r w:rsidRPr="00432994">
        <w:rPr>
          <w:bCs/>
          <w:szCs w:val="21"/>
        </w:rPr>
        <w:t>）基金终止上市交易、《基金合同》终止、基金清算；</w:t>
      </w:r>
    </w:p>
    <w:p w:rsidR="00BC4F9E" w:rsidRPr="00432994" w:rsidRDefault="00BC4F9E" w:rsidP="00BC4F9E">
      <w:pPr>
        <w:spacing w:line="360" w:lineRule="auto"/>
        <w:ind w:firstLineChars="200" w:firstLine="420"/>
        <w:jc w:val="left"/>
        <w:rPr>
          <w:bCs/>
          <w:szCs w:val="21"/>
        </w:rPr>
      </w:pPr>
      <w:r w:rsidRPr="00432994">
        <w:rPr>
          <w:bCs/>
          <w:szCs w:val="21"/>
        </w:rPr>
        <w:t>（</w:t>
      </w:r>
      <w:r w:rsidRPr="00432994">
        <w:rPr>
          <w:bCs/>
          <w:szCs w:val="21"/>
        </w:rPr>
        <w:t>3</w:t>
      </w:r>
      <w:r w:rsidRPr="00432994">
        <w:rPr>
          <w:bCs/>
          <w:szCs w:val="21"/>
        </w:rPr>
        <w:t>）转换基金运作方式、基金合并；</w:t>
      </w:r>
    </w:p>
    <w:p w:rsidR="00BC4F9E" w:rsidRPr="00432994" w:rsidRDefault="00BC4F9E" w:rsidP="00BC4F9E">
      <w:pPr>
        <w:spacing w:line="360" w:lineRule="auto"/>
        <w:ind w:firstLineChars="200" w:firstLine="420"/>
        <w:jc w:val="left"/>
        <w:rPr>
          <w:bCs/>
          <w:szCs w:val="21"/>
        </w:rPr>
      </w:pPr>
      <w:r w:rsidRPr="00432994">
        <w:rPr>
          <w:bCs/>
          <w:szCs w:val="21"/>
        </w:rPr>
        <w:t>（</w:t>
      </w:r>
      <w:r w:rsidRPr="00432994">
        <w:rPr>
          <w:bCs/>
          <w:szCs w:val="21"/>
        </w:rPr>
        <w:t>4</w:t>
      </w:r>
      <w:r w:rsidRPr="00432994">
        <w:rPr>
          <w:bCs/>
          <w:szCs w:val="21"/>
        </w:rPr>
        <w:t>）更换基金管理人、基金托管人、基金份额登记机构，基金改聘会计师事务所；</w:t>
      </w:r>
    </w:p>
    <w:p w:rsidR="00BC4F9E" w:rsidRPr="00432994" w:rsidRDefault="00BC4F9E" w:rsidP="00BC4F9E">
      <w:pPr>
        <w:spacing w:line="360" w:lineRule="auto"/>
        <w:ind w:firstLineChars="200" w:firstLine="420"/>
        <w:jc w:val="left"/>
        <w:rPr>
          <w:bCs/>
          <w:szCs w:val="21"/>
        </w:rPr>
      </w:pPr>
      <w:r w:rsidRPr="00432994">
        <w:rPr>
          <w:bCs/>
          <w:szCs w:val="21"/>
        </w:rPr>
        <w:t>（</w:t>
      </w:r>
      <w:r w:rsidRPr="00432994">
        <w:rPr>
          <w:bCs/>
          <w:szCs w:val="21"/>
        </w:rPr>
        <w:t>5</w:t>
      </w:r>
      <w:r w:rsidRPr="00432994">
        <w:rPr>
          <w:bCs/>
          <w:szCs w:val="21"/>
        </w:rPr>
        <w:t>）基金管理人委托基金服务机构代为办理基金的份额登记、核算、估值等事项，基金托管人委托基金服务机构代为办理基金的核算、估值、复核等事项；</w:t>
      </w:r>
    </w:p>
    <w:p w:rsidR="00BC4F9E" w:rsidRPr="00432994" w:rsidRDefault="00BC4F9E" w:rsidP="00BC4F9E">
      <w:pPr>
        <w:spacing w:line="360" w:lineRule="auto"/>
        <w:ind w:firstLineChars="200" w:firstLine="420"/>
        <w:jc w:val="left"/>
        <w:rPr>
          <w:bCs/>
          <w:szCs w:val="21"/>
        </w:rPr>
      </w:pPr>
      <w:r w:rsidRPr="00432994">
        <w:rPr>
          <w:bCs/>
          <w:szCs w:val="21"/>
        </w:rPr>
        <w:t>（</w:t>
      </w:r>
      <w:r w:rsidRPr="00432994">
        <w:rPr>
          <w:bCs/>
          <w:szCs w:val="21"/>
        </w:rPr>
        <w:t>6</w:t>
      </w:r>
      <w:r w:rsidRPr="00432994">
        <w:rPr>
          <w:bCs/>
          <w:szCs w:val="21"/>
        </w:rPr>
        <w:t>）基金管理人、基金托管人的法定名称、住所发生变更；</w:t>
      </w:r>
    </w:p>
    <w:p w:rsidR="00BC4F9E" w:rsidRPr="00432994" w:rsidRDefault="00BC4F9E" w:rsidP="00BC4F9E">
      <w:pPr>
        <w:spacing w:line="360" w:lineRule="auto"/>
        <w:ind w:firstLineChars="200" w:firstLine="420"/>
        <w:jc w:val="left"/>
        <w:rPr>
          <w:bCs/>
          <w:szCs w:val="21"/>
        </w:rPr>
      </w:pPr>
      <w:r w:rsidRPr="00432994">
        <w:rPr>
          <w:bCs/>
          <w:szCs w:val="21"/>
        </w:rPr>
        <w:t>（</w:t>
      </w:r>
      <w:r w:rsidRPr="00432994">
        <w:rPr>
          <w:bCs/>
          <w:szCs w:val="21"/>
        </w:rPr>
        <w:t>7</w:t>
      </w:r>
      <w:r w:rsidRPr="00432994">
        <w:rPr>
          <w:bCs/>
          <w:szCs w:val="21"/>
        </w:rPr>
        <w:t>）基金管理公司变更持有百分之五以上股权的股东、变更公司的实际控制人；</w:t>
      </w:r>
    </w:p>
    <w:p w:rsidR="00BC4F9E" w:rsidRPr="00432994" w:rsidRDefault="00BC4F9E" w:rsidP="00BC4F9E">
      <w:pPr>
        <w:spacing w:line="360" w:lineRule="auto"/>
        <w:ind w:firstLineChars="200" w:firstLine="420"/>
        <w:jc w:val="left"/>
        <w:rPr>
          <w:bCs/>
          <w:szCs w:val="21"/>
        </w:rPr>
      </w:pPr>
      <w:r w:rsidRPr="00432994">
        <w:rPr>
          <w:bCs/>
          <w:szCs w:val="21"/>
        </w:rPr>
        <w:t>（</w:t>
      </w:r>
      <w:r w:rsidRPr="00432994">
        <w:rPr>
          <w:bCs/>
          <w:szCs w:val="21"/>
        </w:rPr>
        <w:t>8</w:t>
      </w:r>
      <w:r w:rsidRPr="00432994">
        <w:rPr>
          <w:bCs/>
          <w:szCs w:val="21"/>
        </w:rPr>
        <w:t>）基金募集期延长或提前结束募集；</w:t>
      </w:r>
    </w:p>
    <w:p w:rsidR="00BC4F9E" w:rsidRPr="00432994" w:rsidRDefault="00BC4F9E" w:rsidP="00BC4F9E">
      <w:pPr>
        <w:spacing w:line="360" w:lineRule="auto"/>
        <w:ind w:firstLineChars="200" w:firstLine="420"/>
        <w:jc w:val="left"/>
        <w:rPr>
          <w:bCs/>
          <w:szCs w:val="21"/>
        </w:rPr>
      </w:pPr>
      <w:r w:rsidRPr="00432994">
        <w:rPr>
          <w:bCs/>
          <w:szCs w:val="21"/>
        </w:rPr>
        <w:t>（</w:t>
      </w:r>
      <w:r w:rsidRPr="00432994">
        <w:rPr>
          <w:bCs/>
          <w:szCs w:val="21"/>
        </w:rPr>
        <w:t>9</w:t>
      </w:r>
      <w:r w:rsidRPr="00432994">
        <w:rPr>
          <w:bCs/>
          <w:szCs w:val="21"/>
        </w:rPr>
        <w:t>）基金管理人高级管理人员、基金经理和基金托管人专门基金托管部门负责人发生变动；</w:t>
      </w:r>
    </w:p>
    <w:p w:rsidR="00BC4F9E" w:rsidRPr="00432994" w:rsidRDefault="00BC4F9E" w:rsidP="00BC4F9E">
      <w:pPr>
        <w:spacing w:line="360" w:lineRule="auto"/>
        <w:ind w:firstLineChars="200" w:firstLine="420"/>
        <w:jc w:val="left"/>
        <w:rPr>
          <w:bCs/>
          <w:szCs w:val="21"/>
        </w:rPr>
      </w:pPr>
      <w:r w:rsidRPr="00432994">
        <w:rPr>
          <w:bCs/>
          <w:szCs w:val="21"/>
        </w:rPr>
        <w:t>（</w:t>
      </w:r>
      <w:r w:rsidRPr="00432994">
        <w:rPr>
          <w:bCs/>
          <w:szCs w:val="21"/>
        </w:rPr>
        <w:t>10</w:t>
      </w:r>
      <w:r w:rsidRPr="00432994">
        <w:rPr>
          <w:bCs/>
          <w:szCs w:val="21"/>
        </w:rPr>
        <w:t>）基金管理人的董事在最近</w:t>
      </w:r>
      <w:r w:rsidRPr="00432994">
        <w:rPr>
          <w:bCs/>
          <w:szCs w:val="21"/>
        </w:rPr>
        <w:t>12</w:t>
      </w:r>
      <w:r w:rsidRPr="00432994">
        <w:rPr>
          <w:bCs/>
          <w:szCs w:val="21"/>
        </w:rPr>
        <w:t>个月内变更超过百分之五十，基金管理人、基金托管人专门基金托管部门的主要业务人员在最近</w:t>
      </w:r>
      <w:r w:rsidRPr="00432994">
        <w:rPr>
          <w:bCs/>
          <w:szCs w:val="21"/>
        </w:rPr>
        <w:t>12</w:t>
      </w:r>
      <w:r w:rsidRPr="00432994">
        <w:rPr>
          <w:bCs/>
          <w:szCs w:val="21"/>
        </w:rPr>
        <w:t>个月内变动超过百分之三十；</w:t>
      </w:r>
    </w:p>
    <w:p w:rsidR="00BC4F9E" w:rsidRPr="00432994" w:rsidRDefault="00BC4F9E" w:rsidP="00BC4F9E">
      <w:pPr>
        <w:spacing w:line="360" w:lineRule="auto"/>
        <w:ind w:firstLineChars="200" w:firstLine="420"/>
        <w:jc w:val="left"/>
        <w:rPr>
          <w:bCs/>
          <w:szCs w:val="21"/>
        </w:rPr>
      </w:pPr>
      <w:r w:rsidRPr="00432994">
        <w:rPr>
          <w:bCs/>
          <w:szCs w:val="21"/>
        </w:rPr>
        <w:t>（</w:t>
      </w:r>
      <w:r w:rsidRPr="00432994">
        <w:rPr>
          <w:bCs/>
          <w:szCs w:val="21"/>
        </w:rPr>
        <w:t>11</w:t>
      </w:r>
      <w:r w:rsidRPr="00432994">
        <w:rPr>
          <w:bCs/>
          <w:szCs w:val="21"/>
        </w:rPr>
        <w:t>）涉及基金财产、基金管理业务、基金托管业务的诉讼或仲裁；</w:t>
      </w:r>
    </w:p>
    <w:p w:rsidR="00BC4F9E" w:rsidRPr="00432994" w:rsidRDefault="00BC4F9E" w:rsidP="00BC4F9E">
      <w:pPr>
        <w:spacing w:line="360" w:lineRule="auto"/>
        <w:ind w:firstLineChars="200" w:firstLine="420"/>
        <w:jc w:val="left"/>
        <w:rPr>
          <w:bCs/>
          <w:szCs w:val="21"/>
        </w:rPr>
      </w:pPr>
      <w:r w:rsidRPr="00432994">
        <w:rPr>
          <w:bCs/>
          <w:szCs w:val="21"/>
        </w:rPr>
        <w:t>（</w:t>
      </w:r>
      <w:r w:rsidRPr="00432994">
        <w:rPr>
          <w:bCs/>
          <w:szCs w:val="21"/>
        </w:rPr>
        <w:t>12</w:t>
      </w:r>
      <w:r w:rsidRPr="00432994">
        <w:rPr>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rsidR="00BC4F9E" w:rsidRPr="00432994" w:rsidRDefault="00BC4F9E" w:rsidP="00BC4F9E">
      <w:pPr>
        <w:spacing w:line="360" w:lineRule="auto"/>
        <w:ind w:firstLineChars="200" w:firstLine="420"/>
        <w:jc w:val="left"/>
        <w:rPr>
          <w:bCs/>
          <w:szCs w:val="21"/>
        </w:rPr>
      </w:pPr>
      <w:r w:rsidRPr="00432994">
        <w:rPr>
          <w:bCs/>
          <w:szCs w:val="21"/>
        </w:rPr>
        <w:t>（</w:t>
      </w:r>
      <w:r w:rsidRPr="00432994">
        <w:rPr>
          <w:bCs/>
          <w:szCs w:val="21"/>
        </w:rPr>
        <w:t>13</w:t>
      </w:r>
      <w:r w:rsidRPr="00432994">
        <w:rPr>
          <w:bCs/>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BC4F9E" w:rsidRPr="00432994" w:rsidRDefault="00BC4F9E" w:rsidP="00BC4F9E">
      <w:pPr>
        <w:spacing w:line="360" w:lineRule="auto"/>
        <w:ind w:firstLineChars="200" w:firstLine="420"/>
        <w:jc w:val="left"/>
        <w:rPr>
          <w:bCs/>
          <w:szCs w:val="21"/>
        </w:rPr>
      </w:pPr>
      <w:r w:rsidRPr="00432994">
        <w:rPr>
          <w:bCs/>
          <w:szCs w:val="21"/>
        </w:rPr>
        <w:t>（</w:t>
      </w:r>
      <w:r w:rsidRPr="00432994">
        <w:rPr>
          <w:bCs/>
          <w:szCs w:val="21"/>
        </w:rPr>
        <w:t>14</w:t>
      </w:r>
      <w:r w:rsidRPr="00432994">
        <w:rPr>
          <w:bCs/>
          <w:szCs w:val="21"/>
        </w:rPr>
        <w:t>）基金收益分配事项；</w:t>
      </w:r>
    </w:p>
    <w:p w:rsidR="00BC4F9E" w:rsidRPr="00432994" w:rsidRDefault="00BC4F9E" w:rsidP="00BC4F9E">
      <w:pPr>
        <w:spacing w:line="360" w:lineRule="auto"/>
        <w:ind w:firstLineChars="200" w:firstLine="420"/>
        <w:jc w:val="left"/>
        <w:rPr>
          <w:bCs/>
          <w:szCs w:val="21"/>
        </w:rPr>
      </w:pPr>
      <w:r w:rsidRPr="00432994">
        <w:rPr>
          <w:bCs/>
          <w:szCs w:val="21"/>
        </w:rPr>
        <w:t>（</w:t>
      </w:r>
      <w:r w:rsidRPr="00432994">
        <w:rPr>
          <w:bCs/>
          <w:szCs w:val="21"/>
        </w:rPr>
        <w:t>15</w:t>
      </w:r>
      <w:r w:rsidRPr="00432994">
        <w:rPr>
          <w:bCs/>
          <w:szCs w:val="21"/>
        </w:rPr>
        <w:t>）管理费、托管费、申购费、赎回费等费用计提标准、计提方式和费率发生变更；</w:t>
      </w:r>
    </w:p>
    <w:p w:rsidR="00BC4F9E" w:rsidRPr="00432994" w:rsidRDefault="00BC4F9E" w:rsidP="00BC4F9E">
      <w:pPr>
        <w:spacing w:line="360" w:lineRule="auto"/>
        <w:ind w:firstLineChars="200" w:firstLine="420"/>
        <w:jc w:val="left"/>
        <w:rPr>
          <w:bCs/>
          <w:szCs w:val="21"/>
        </w:rPr>
      </w:pPr>
      <w:r w:rsidRPr="00432994">
        <w:rPr>
          <w:bCs/>
          <w:szCs w:val="21"/>
        </w:rPr>
        <w:t>（</w:t>
      </w:r>
      <w:r w:rsidRPr="00432994">
        <w:rPr>
          <w:bCs/>
          <w:szCs w:val="21"/>
        </w:rPr>
        <w:t>16</w:t>
      </w:r>
      <w:r w:rsidRPr="00432994">
        <w:rPr>
          <w:bCs/>
          <w:szCs w:val="21"/>
        </w:rPr>
        <w:t>）基金份额净值计价错误达基金份额净值百分之零点五；</w:t>
      </w:r>
    </w:p>
    <w:p w:rsidR="00BC4F9E" w:rsidRPr="00432994" w:rsidRDefault="00BC4F9E" w:rsidP="00BC4F9E">
      <w:pPr>
        <w:spacing w:line="360" w:lineRule="auto"/>
        <w:ind w:firstLineChars="200" w:firstLine="420"/>
        <w:jc w:val="left"/>
        <w:rPr>
          <w:bCs/>
          <w:szCs w:val="21"/>
        </w:rPr>
      </w:pPr>
      <w:r w:rsidRPr="00432994">
        <w:rPr>
          <w:bCs/>
          <w:szCs w:val="21"/>
        </w:rPr>
        <w:t>（</w:t>
      </w:r>
      <w:r w:rsidRPr="00432994">
        <w:rPr>
          <w:bCs/>
          <w:szCs w:val="21"/>
        </w:rPr>
        <w:t>17</w:t>
      </w:r>
      <w:r w:rsidRPr="00432994">
        <w:rPr>
          <w:bCs/>
          <w:szCs w:val="21"/>
        </w:rPr>
        <w:t>）本基金开始办理申购、赎回；</w:t>
      </w:r>
    </w:p>
    <w:p w:rsidR="00BC4F9E" w:rsidRPr="00432994" w:rsidRDefault="00BC4F9E" w:rsidP="00BC4F9E">
      <w:pPr>
        <w:spacing w:line="360" w:lineRule="auto"/>
        <w:ind w:firstLineChars="200" w:firstLine="420"/>
        <w:jc w:val="left"/>
        <w:rPr>
          <w:bCs/>
          <w:szCs w:val="21"/>
        </w:rPr>
      </w:pPr>
      <w:r w:rsidRPr="00432994">
        <w:rPr>
          <w:bCs/>
          <w:szCs w:val="21"/>
        </w:rPr>
        <w:t>（</w:t>
      </w:r>
      <w:r w:rsidRPr="00432994">
        <w:rPr>
          <w:bCs/>
          <w:szCs w:val="21"/>
        </w:rPr>
        <w:t>18</w:t>
      </w:r>
      <w:r w:rsidRPr="00432994">
        <w:rPr>
          <w:bCs/>
          <w:szCs w:val="21"/>
        </w:rPr>
        <w:t>）本基金暂停接受申购、赎回申请或重新接受申购、赎回申请；</w:t>
      </w:r>
    </w:p>
    <w:p w:rsidR="00BC4F9E" w:rsidRPr="00432994" w:rsidRDefault="00BC4F9E" w:rsidP="00BC4F9E">
      <w:pPr>
        <w:spacing w:line="360" w:lineRule="auto"/>
        <w:ind w:firstLineChars="200" w:firstLine="420"/>
        <w:jc w:val="left"/>
        <w:rPr>
          <w:bCs/>
          <w:szCs w:val="21"/>
        </w:rPr>
      </w:pPr>
      <w:r w:rsidRPr="00432994">
        <w:rPr>
          <w:bCs/>
          <w:szCs w:val="21"/>
        </w:rPr>
        <w:t>（</w:t>
      </w:r>
      <w:r w:rsidRPr="00432994">
        <w:rPr>
          <w:bCs/>
          <w:szCs w:val="21"/>
        </w:rPr>
        <w:t>19</w:t>
      </w:r>
      <w:r w:rsidRPr="00432994">
        <w:rPr>
          <w:bCs/>
          <w:szCs w:val="21"/>
        </w:rPr>
        <w:t>）基金变更标的指数；</w:t>
      </w:r>
    </w:p>
    <w:p w:rsidR="00BC4F9E" w:rsidRPr="00432994" w:rsidRDefault="00BC4F9E" w:rsidP="00BC4F9E">
      <w:pPr>
        <w:spacing w:line="360" w:lineRule="auto"/>
        <w:ind w:firstLineChars="200" w:firstLine="420"/>
        <w:jc w:val="left"/>
        <w:rPr>
          <w:bCs/>
          <w:szCs w:val="21"/>
        </w:rPr>
      </w:pPr>
      <w:r w:rsidRPr="00432994">
        <w:rPr>
          <w:bCs/>
          <w:szCs w:val="21"/>
        </w:rPr>
        <w:t>（</w:t>
      </w:r>
      <w:r w:rsidRPr="00432994">
        <w:rPr>
          <w:bCs/>
          <w:szCs w:val="21"/>
        </w:rPr>
        <w:t>20</w:t>
      </w:r>
      <w:r w:rsidRPr="00432994">
        <w:rPr>
          <w:bCs/>
          <w:szCs w:val="21"/>
        </w:rPr>
        <w:t>）基金暂停上市、恢复上市；</w:t>
      </w:r>
    </w:p>
    <w:p w:rsidR="00BC4F9E" w:rsidRPr="00432994" w:rsidRDefault="00BC4F9E" w:rsidP="00BC4F9E">
      <w:pPr>
        <w:spacing w:line="360" w:lineRule="auto"/>
        <w:ind w:firstLineChars="200" w:firstLine="420"/>
        <w:jc w:val="left"/>
        <w:rPr>
          <w:bCs/>
          <w:szCs w:val="21"/>
        </w:rPr>
      </w:pPr>
      <w:r w:rsidRPr="00432994">
        <w:rPr>
          <w:bCs/>
          <w:szCs w:val="21"/>
        </w:rPr>
        <w:t>（</w:t>
      </w:r>
      <w:r w:rsidRPr="00432994">
        <w:rPr>
          <w:bCs/>
          <w:szCs w:val="21"/>
        </w:rPr>
        <w:t>21</w:t>
      </w:r>
      <w:r w:rsidRPr="00432994">
        <w:rPr>
          <w:bCs/>
          <w:szCs w:val="21"/>
        </w:rPr>
        <w:t>）基金份额的折算及变更登记；</w:t>
      </w:r>
    </w:p>
    <w:p w:rsidR="00BC4F9E" w:rsidRPr="00432994" w:rsidRDefault="00BC4F9E" w:rsidP="00BC4F9E">
      <w:pPr>
        <w:spacing w:line="360" w:lineRule="auto"/>
        <w:ind w:firstLineChars="200" w:firstLine="420"/>
        <w:jc w:val="left"/>
        <w:rPr>
          <w:bCs/>
          <w:szCs w:val="21"/>
        </w:rPr>
      </w:pPr>
      <w:r w:rsidRPr="00432994">
        <w:rPr>
          <w:bCs/>
          <w:szCs w:val="21"/>
        </w:rPr>
        <w:t>（</w:t>
      </w:r>
      <w:r w:rsidRPr="00432994">
        <w:rPr>
          <w:bCs/>
          <w:szCs w:val="21"/>
        </w:rPr>
        <w:t>22</w:t>
      </w:r>
      <w:r w:rsidRPr="00432994">
        <w:rPr>
          <w:bCs/>
          <w:szCs w:val="21"/>
        </w:rPr>
        <w:t>）本基金发生涉及基金申购、赎回事项调整或潜在影响投资者赎回等重大事项；</w:t>
      </w:r>
    </w:p>
    <w:p w:rsidR="00BC4F9E" w:rsidRPr="00432994" w:rsidRDefault="00BC4F9E" w:rsidP="00BC4F9E">
      <w:pPr>
        <w:spacing w:line="360" w:lineRule="auto"/>
        <w:ind w:firstLineChars="200" w:firstLine="420"/>
        <w:jc w:val="left"/>
        <w:rPr>
          <w:bCs/>
          <w:szCs w:val="21"/>
        </w:rPr>
      </w:pPr>
      <w:r w:rsidRPr="00432994">
        <w:rPr>
          <w:bCs/>
          <w:szCs w:val="21"/>
        </w:rPr>
        <w:t>（</w:t>
      </w:r>
      <w:r w:rsidRPr="00432994">
        <w:rPr>
          <w:bCs/>
          <w:szCs w:val="21"/>
        </w:rPr>
        <w:t>23</w:t>
      </w:r>
      <w:r w:rsidRPr="00432994">
        <w:rPr>
          <w:bCs/>
          <w:szCs w:val="21"/>
        </w:rPr>
        <w:t>）基金信息披露义务人认为可能对基金份额持有人权益或者基金份额的价格产生重大影响的其他事项或中国证监会规定的其他事项。</w:t>
      </w:r>
    </w:p>
    <w:p w:rsidR="00BC4F9E" w:rsidRPr="00432994" w:rsidRDefault="00BC4F9E" w:rsidP="00BC4F9E">
      <w:pPr>
        <w:spacing w:line="360" w:lineRule="auto"/>
        <w:ind w:firstLineChars="200" w:firstLine="420"/>
        <w:jc w:val="left"/>
        <w:rPr>
          <w:bCs/>
          <w:szCs w:val="21"/>
        </w:rPr>
      </w:pPr>
      <w:r w:rsidRPr="00432994">
        <w:rPr>
          <w:bCs/>
          <w:szCs w:val="21"/>
        </w:rPr>
        <w:t>9</w:t>
      </w:r>
      <w:r w:rsidRPr="00432994">
        <w:rPr>
          <w:bCs/>
          <w:szCs w:val="21"/>
        </w:rPr>
        <w:t>、澄清公告</w:t>
      </w:r>
    </w:p>
    <w:p w:rsidR="00BC4F9E" w:rsidRPr="00432994" w:rsidRDefault="00BC4F9E" w:rsidP="00BC4F9E">
      <w:pPr>
        <w:spacing w:line="360" w:lineRule="auto"/>
        <w:ind w:firstLineChars="200" w:firstLine="420"/>
        <w:jc w:val="left"/>
        <w:rPr>
          <w:bCs/>
          <w:szCs w:val="21"/>
        </w:rPr>
      </w:pPr>
      <w:r w:rsidRPr="00432994">
        <w:rPr>
          <w:bCs/>
          <w:szCs w:val="21"/>
        </w:rPr>
        <w:t>在基金合同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rsidR="00BC4F9E" w:rsidRPr="00432994" w:rsidRDefault="00BC4F9E" w:rsidP="00BC4F9E">
      <w:pPr>
        <w:spacing w:line="360" w:lineRule="auto"/>
        <w:ind w:firstLineChars="200" w:firstLine="420"/>
        <w:rPr>
          <w:bCs/>
          <w:szCs w:val="21"/>
        </w:rPr>
      </w:pPr>
      <w:r w:rsidRPr="00432994">
        <w:rPr>
          <w:bCs/>
          <w:szCs w:val="21"/>
        </w:rPr>
        <w:t>10</w:t>
      </w:r>
      <w:r w:rsidRPr="00432994">
        <w:rPr>
          <w:bCs/>
          <w:szCs w:val="21"/>
        </w:rPr>
        <w:t>、清算报告</w:t>
      </w:r>
    </w:p>
    <w:p w:rsidR="00BC4F9E" w:rsidRPr="00432994" w:rsidRDefault="00BC4F9E" w:rsidP="00BC4F9E">
      <w:pPr>
        <w:spacing w:line="360" w:lineRule="auto"/>
        <w:ind w:firstLineChars="200" w:firstLine="420"/>
        <w:rPr>
          <w:bCs/>
          <w:szCs w:val="21"/>
        </w:rPr>
      </w:pPr>
      <w:r w:rsidRPr="00432994">
        <w:rPr>
          <w:bCs/>
          <w:szCs w:val="21"/>
        </w:rPr>
        <w:t>基金合同终止的，基金管理人应当依法组织基金财产清算小组对基金财产进行清算并作出清算报告。基金财产清算小组应当将清算报告登载在</w:t>
      </w:r>
      <w:r w:rsidR="00E051FB" w:rsidRPr="00432994">
        <w:rPr>
          <w:bCs/>
          <w:szCs w:val="21"/>
        </w:rPr>
        <w:t>规定网站</w:t>
      </w:r>
      <w:r w:rsidRPr="00432994">
        <w:rPr>
          <w:bCs/>
          <w:szCs w:val="21"/>
        </w:rPr>
        <w:t>上，并将清算报告提示性公告登载在</w:t>
      </w:r>
      <w:r w:rsidR="00E051FB" w:rsidRPr="00432994">
        <w:rPr>
          <w:bCs/>
          <w:szCs w:val="21"/>
        </w:rPr>
        <w:t>规定报刊</w:t>
      </w:r>
      <w:r w:rsidRPr="00432994">
        <w:rPr>
          <w:bCs/>
          <w:szCs w:val="21"/>
        </w:rPr>
        <w:t>上。</w:t>
      </w:r>
    </w:p>
    <w:p w:rsidR="00BC4F9E" w:rsidRPr="00432994" w:rsidRDefault="00BC4F9E" w:rsidP="00BC4F9E">
      <w:pPr>
        <w:spacing w:line="360" w:lineRule="auto"/>
        <w:ind w:firstLineChars="200" w:firstLine="420"/>
        <w:jc w:val="left"/>
        <w:rPr>
          <w:bCs/>
          <w:szCs w:val="21"/>
        </w:rPr>
      </w:pPr>
      <w:r w:rsidRPr="00432994">
        <w:rPr>
          <w:bCs/>
          <w:szCs w:val="21"/>
        </w:rPr>
        <w:t>11</w:t>
      </w:r>
      <w:r w:rsidRPr="00432994">
        <w:rPr>
          <w:bCs/>
          <w:szCs w:val="21"/>
        </w:rPr>
        <w:t>、基金份额持有人大会决议</w:t>
      </w:r>
    </w:p>
    <w:p w:rsidR="00BC4F9E" w:rsidRPr="00432994" w:rsidRDefault="00BC4F9E" w:rsidP="00BC4F9E">
      <w:pPr>
        <w:spacing w:line="360" w:lineRule="auto"/>
        <w:ind w:firstLineChars="200" w:firstLine="420"/>
        <w:jc w:val="left"/>
        <w:rPr>
          <w:bCs/>
          <w:szCs w:val="21"/>
        </w:rPr>
      </w:pPr>
      <w:r w:rsidRPr="00432994">
        <w:rPr>
          <w:bCs/>
          <w:szCs w:val="21"/>
        </w:rPr>
        <w:t>基金份额持有人大会决定的事项，应当依法报中国证监会备案，并予以公告。</w:t>
      </w:r>
    </w:p>
    <w:p w:rsidR="00BC4F9E" w:rsidRPr="00432994" w:rsidRDefault="00BC4F9E" w:rsidP="00BC4F9E">
      <w:pPr>
        <w:spacing w:line="360" w:lineRule="auto"/>
        <w:ind w:firstLineChars="200" w:firstLine="420"/>
        <w:rPr>
          <w:bCs/>
          <w:szCs w:val="21"/>
        </w:rPr>
      </w:pPr>
      <w:r w:rsidRPr="00432994">
        <w:rPr>
          <w:bCs/>
          <w:szCs w:val="21"/>
        </w:rPr>
        <w:t>12</w:t>
      </w:r>
      <w:r w:rsidRPr="00432994">
        <w:rPr>
          <w:bCs/>
          <w:szCs w:val="21"/>
        </w:rPr>
        <w:t>、投资资产支持证券的相关公告</w:t>
      </w:r>
    </w:p>
    <w:p w:rsidR="00BC4F9E" w:rsidRPr="00432994" w:rsidRDefault="00BC4F9E" w:rsidP="00BC4F9E">
      <w:pPr>
        <w:spacing w:line="360" w:lineRule="auto"/>
        <w:ind w:firstLineChars="200" w:firstLine="420"/>
        <w:rPr>
          <w:bCs/>
          <w:szCs w:val="21"/>
        </w:rPr>
      </w:pPr>
      <w:r w:rsidRPr="00432994">
        <w:rPr>
          <w:bCs/>
          <w:szCs w:val="21"/>
        </w:rPr>
        <w:t>本基金投资资产支持证券，基金管理人应在基金年</w:t>
      </w:r>
      <w:r w:rsidR="000628D5" w:rsidRPr="00432994">
        <w:rPr>
          <w:bCs/>
          <w:szCs w:val="21"/>
        </w:rPr>
        <w:t>度</w:t>
      </w:r>
      <w:r w:rsidRPr="00432994">
        <w:rPr>
          <w:bCs/>
          <w:szCs w:val="21"/>
        </w:rPr>
        <w:t>报</w:t>
      </w:r>
      <w:r w:rsidR="000628D5" w:rsidRPr="00432994">
        <w:rPr>
          <w:bCs/>
          <w:szCs w:val="21"/>
        </w:rPr>
        <w:t>告</w:t>
      </w:r>
      <w:r w:rsidRPr="00432994">
        <w:rPr>
          <w:bCs/>
          <w:szCs w:val="21"/>
        </w:rPr>
        <w:t>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432994">
        <w:rPr>
          <w:bCs/>
          <w:szCs w:val="21"/>
        </w:rPr>
        <w:t>10</w:t>
      </w:r>
      <w:r w:rsidRPr="00432994">
        <w:rPr>
          <w:bCs/>
          <w:szCs w:val="21"/>
        </w:rPr>
        <w:t>名资产支持证券明细。</w:t>
      </w:r>
    </w:p>
    <w:p w:rsidR="00BC4F9E" w:rsidRPr="00432994" w:rsidRDefault="00BC4F9E" w:rsidP="00BC4F9E">
      <w:pPr>
        <w:autoSpaceDE w:val="0"/>
        <w:autoSpaceDN w:val="0"/>
        <w:spacing w:line="360" w:lineRule="auto"/>
        <w:ind w:firstLineChars="200" w:firstLine="420"/>
        <w:jc w:val="left"/>
        <w:rPr>
          <w:bCs/>
          <w:szCs w:val="21"/>
        </w:rPr>
      </w:pPr>
      <w:r w:rsidRPr="00432994">
        <w:rPr>
          <w:bCs/>
          <w:szCs w:val="21"/>
        </w:rPr>
        <w:t>13</w:t>
      </w:r>
      <w:r w:rsidRPr="00432994">
        <w:rPr>
          <w:bCs/>
          <w:szCs w:val="21"/>
        </w:rPr>
        <w:t>、投资股指期货的相关公告</w:t>
      </w:r>
    </w:p>
    <w:p w:rsidR="00BC4F9E" w:rsidRPr="00432994" w:rsidRDefault="00BC4F9E" w:rsidP="00BC4F9E">
      <w:pPr>
        <w:autoSpaceDE w:val="0"/>
        <w:autoSpaceDN w:val="0"/>
        <w:spacing w:line="360" w:lineRule="auto"/>
        <w:ind w:firstLineChars="200" w:firstLine="420"/>
        <w:jc w:val="left"/>
        <w:rPr>
          <w:bCs/>
          <w:szCs w:val="21"/>
        </w:rPr>
      </w:pPr>
      <w:r w:rsidRPr="00432994">
        <w:rPr>
          <w:bCs/>
          <w:szCs w:val="21"/>
        </w:rPr>
        <w:t>在季度报告、中期报告、年度报告等定期报告和招募说明书（更新）等文件中披露的股指期货交易情况，应当包括投资政策、持仓情况、损益情况、风险指标等，并充分揭示股指期货交易对本基金总体风险的影响以及是否符合既定的投资政策和投资目标等。</w:t>
      </w:r>
    </w:p>
    <w:p w:rsidR="00BC4F9E" w:rsidRPr="00432994" w:rsidRDefault="00BC4F9E" w:rsidP="00BC4F9E">
      <w:pPr>
        <w:spacing w:line="360" w:lineRule="auto"/>
        <w:ind w:firstLineChars="200" w:firstLine="420"/>
        <w:rPr>
          <w:bCs/>
          <w:szCs w:val="21"/>
        </w:rPr>
      </w:pPr>
      <w:r w:rsidRPr="00432994">
        <w:rPr>
          <w:bCs/>
          <w:szCs w:val="21"/>
        </w:rPr>
        <w:t>14</w:t>
      </w:r>
      <w:r w:rsidRPr="00432994">
        <w:rPr>
          <w:bCs/>
          <w:szCs w:val="21"/>
        </w:rPr>
        <w:t>、投资国债期货的相关公告</w:t>
      </w:r>
    </w:p>
    <w:p w:rsidR="00BC4F9E" w:rsidRPr="00432994" w:rsidRDefault="00BC4F9E" w:rsidP="00BC4F9E">
      <w:pPr>
        <w:spacing w:line="360" w:lineRule="auto"/>
        <w:ind w:firstLineChars="200" w:firstLine="420"/>
        <w:rPr>
          <w:bCs/>
          <w:szCs w:val="21"/>
        </w:rPr>
      </w:pPr>
      <w:r w:rsidRPr="00432994">
        <w:rPr>
          <w:bCs/>
          <w:szCs w:val="21"/>
        </w:rPr>
        <w:t>在季度报告、中期报告、年度报告等定期报告和招募说明书（更新）等文件中披露的国债期货交易情况，应当包括投资政策、持仓情况、损益情况、风险指标等，并充分揭示国债期货交易对本基金总体风险的影响以及是否符合既定的投资政策和投资目标。</w:t>
      </w:r>
    </w:p>
    <w:p w:rsidR="00BC4F9E" w:rsidRPr="00432994" w:rsidRDefault="00BC4F9E" w:rsidP="00BC4F9E">
      <w:pPr>
        <w:autoSpaceDE w:val="0"/>
        <w:autoSpaceDN w:val="0"/>
        <w:spacing w:line="360" w:lineRule="auto"/>
        <w:ind w:firstLineChars="200" w:firstLine="420"/>
        <w:jc w:val="left"/>
        <w:rPr>
          <w:bCs/>
          <w:szCs w:val="21"/>
        </w:rPr>
      </w:pPr>
      <w:r w:rsidRPr="00432994">
        <w:rPr>
          <w:bCs/>
          <w:szCs w:val="21"/>
        </w:rPr>
        <w:t>15</w:t>
      </w:r>
      <w:r w:rsidRPr="00432994">
        <w:rPr>
          <w:bCs/>
          <w:szCs w:val="21"/>
        </w:rPr>
        <w:t>、投资股票期权的相关公告</w:t>
      </w:r>
    </w:p>
    <w:p w:rsidR="00BC4F9E" w:rsidRPr="00432994" w:rsidRDefault="00BC4F9E" w:rsidP="00BC4F9E">
      <w:pPr>
        <w:spacing w:line="360" w:lineRule="auto"/>
        <w:ind w:firstLineChars="200" w:firstLine="420"/>
        <w:jc w:val="left"/>
        <w:rPr>
          <w:bCs/>
          <w:szCs w:val="21"/>
        </w:rPr>
      </w:pPr>
      <w:r w:rsidRPr="00432994">
        <w:rPr>
          <w:bCs/>
          <w:szCs w:val="21"/>
        </w:rPr>
        <w:t>基金管理人应在定期信息披露文件中披露参与股票期权交易的有关情况，包括投资政策、持仓情况、损益情况、风险指标、估值方法等，并充分揭示期权交易对基金总体风险的影响等。</w:t>
      </w:r>
    </w:p>
    <w:p w:rsidR="00BC4F9E" w:rsidRPr="00432994" w:rsidRDefault="00BC4F9E" w:rsidP="00BC4F9E">
      <w:pPr>
        <w:autoSpaceDE w:val="0"/>
        <w:autoSpaceDN w:val="0"/>
        <w:spacing w:line="360" w:lineRule="auto"/>
        <w:ind w:firstLineChars="200" w:firstLine="420"/>
        <w:jc w:val="left"/>
        <w:rPr>
          <w:bCs/>
          <w:szCs w:val="21"/>
        </w:rPr>
      </w:pPr>
      <w:r w:rsidRPr="00432994">
        <w:rPr>
          <w:bCs/>
          <w:szCs w:val="21"/>
        </w:rPr>
        <w:t>16</w:t>
      </w:r>
      <w:r w:rsidRPr="00432994">
        <w:rPr>
          <w:bCs/>
          <w:szCs w:val="21"/>
        </w:rPr>
        <w:t>、投资流通受限证券的相关公告</w:t>
      </w:r>
    </w:p>
    <w:p w:rsidR="00BC4F9E" w:rsidRPr="00432994" w:rsidRDefault="00BC4F9E" w:rsidP="00BC4F9E">
      <w:pPr>
        <w:spacing w:line="360" w:lineRule="auto"/>
        <w:ind w:firstLineChars="200" w:firstLine="420"/>
        <w:jc w:val="left"/>
        <w:rPr>
          <w:bCs/>
          <w:szCs w:val="21"/>
        </w:rPr>
      </w:pPr>
      <w:r w:rsidRPr="00432994">
        <w:rPr>
          <w:bCs/>
          <w:szCs w:val="21"/>
        </w:rPr>
        <w:t>基金管理公司应在基金投资非公开发行股票后两个交易日内，在中国证监会</w:t>
      </w:r>
      <w:r w:rsidR="00E051FB" w:rsidRPr="00432994">
        <w:rPr>
          <w:bCs/>
          <w:szCs w:val="21"/>
        </w:rPr>
        <w:t>规定媒介</w:t>
      </w:r>
      <w:r w:rsidRPr="00432994">
        <w:rPr>
          <w:bCs/>
          <w:szCs w:val="21"/>
        </w:rPr>
        <w:t>披露所投资非公开发行股票的名称、数量、总成本、账面价值，以及总成本和账面价值占基金资产净值的比例、锁定期等信息。</w:t>
      </w:r>
    </w:p>
    <w:p w:rsidR="00BC4F9E" w:rsidRPr="00432994" w:rsidRDefault="00BC4F9E" w:rsidP="00BC4F9E">
      <w:pPr>
        <w:spacing w:line="360" w:lineRule="auto"/>
        <w:ind w:firstLineChars="200" w:firstLine="420"/>
        <w:jc w:val="left"/>
        <w:rPr>
          <w:bCs/>
          <w:szCs w:val="21"/>
        </w:rPr>
      </w:pPr>
      <w:r w:rsidRPr="00432994">
        <w:rPr>
          <w:bCs/>
          <w:szCs w:val="21"/>
        </w:rPr>
        <w:t>17</w:t>
      </w:r>
      <w:r w:rsidRPr="00432994">
        <w:rPr>
          <w:bCs/>
          <w:szCs w:val="21"/>
        </w:rPr>
        <w:t>、参与融资及转融通证券出借业务的相关公告</w:t>
      </w:r>
    </w:p>
    <w:p w:rsidR="00BC4F9E" w:rsidRPr="00432994" w:rsidRDefault="00BC4F9E" w:rsidP="00BC4F9E">
      <w:pPr>
        <w:spacing w:line="360" w:lineRule="auto"/>
        <w:ind w:firstLineChars="200" w:firstLine="420"/>
        <w:jc w:val="left"/>
        <w:rPr>
          <w:bCs/>
          <w:szCs w:val="21"/>
        </w:rPr>
      </w:pPr>
      <w:r w:rsidRPr="00432994">
        <w:rPr>
          <w:bCs/>
          <w:szCs w:val="21"/>
        </w:rPr>
        <w:t>本基金参与融资及转融通证券出借业务，基金管理人应当在季度报告、中期报告和年度报告等定期报告和招募说明书（更新）等文件中披露参与融资及转融通证券出借业务的交易情况，包括投资策略、业务开展情况、损益情况、风险及其管理情况等，并就报告期内本基金参与转融通证券出借业务发生的重大关联交易事项做详细说明。</w:t>
      </w:r>
    </w:p>
    <w:p w:rsidR="00BC4F9E" w:rsidRPr="00432994" w:rsidRDefault="00BC4F9E" w:rsidP="00BC4F9E">
      <w:pPr>
        <w:spacing w:line="360" w:lineRule="auto"/>
        <w:ind w:firstLineChars="200" w:firstLine="420"/>
        <w:jc w:val="left"/>
        <w:rPr>
          <w:bCs/>
          <w:szCs w:val="21"/>
        </w:rPr>
      </w:pPr>
      <w:r w:rsidRPr="00432994">
        <w:rPr>
          <w:bCs/>
          <w:szCs w:val="21"/>
        </w:rPr>
        <w:t>18</w:t>
      </w:r>
      <w:r w:rsidRPr="00432994">
        <w:rPr>
          <w:bCs/>
          <w:szCs w:val="21"/>
        </w:rPr>
        <w:t>、中国证监会规定的其他信息。</w:t>
      </w:r>
    </w:p>
    <w:p w:rsidR="00BC4F9E" w:rsidRPr="00432994" w:rsidRDefault="00BC4F9E" w:rsidP="00BC4F9E">
      <w:pPr>
        <w:spacing w:line="360" w:lineRule="auto"/>
        <w:ind w:firstLineChars="200" w:firstLine="420"/>
        <w:jc w:val="left"/>
        <w:rPr>
          <w:bCs/>
          <w:szCs w:val="21"/>
        </w:rPr>
      </w:pPr>
      <w:r w:rsidRPr="00432994">
        <w:rPr>
          <w:bCs/>
          <w:szCs w:val="21"/>
        </w:rPr>
        <w:t>（六）信息披露事务管理</w:t>
      </w:r>
    </w:p>
    <w:p w:rsidR="00BC4F9E" w:rsidRPr="00432994" w:rsidRDefault="00BC4F9E" w:rsidP="00BC4F9E">
      <w:pPr>
        <w:spacing w:line="360" w:lineRule="auto"/>
        <w:ind w:firstLineChars="200" w:firstLine="420"/>
        <w:jc w:val="left"/>
        <w:rPr>
          <w:bCs/>
          <w:szCs w:val="21"/>
        </w:rPr>
      </w:pPr>
      <w:r w:rsidRPr="00432994">
        <w:rPr>
          <w:bCs/>
          <w:szCs w:val="21"/>
        </w:rPr>
        <w:t>基金管理人、基金托管人应当建立健全信息披露管理制度，指定专门部门及高级管理人员负责管理信息披露事务。</w:t>
      </w:r>
    </w:p>
    <w:p w:rsidR="00BC4F9E" w:rsidRPr="00432994" w:rsidRDefault="00BC4F9E" w:rsidP="00BC4F9E">
      <w:pPr>
        <w:spacing w:line="360" w:lineRule="auto"/>
        <w:ind w:firstLineChars="200" w:firstLine="420"/>
        <w:jc w:val="left"/>
        <w:rPr>
          <w:bCs/>
          <w:szCs w:val="21"/>
        </w:rPr>
      </w:pPr>
      <w:r w:rsidRPr="00432994">
        <w:rPr>
          <w:bCs/>
          <w:szCs w:val="21"/>
        </w:rPr>
        <w:t>基金信息披露义务人公开披露基金信息，应当符合中国证监会相关基金信息披露内容与格式准则等法规的规定以及证券交易所的自律管理规则。</w:t>
      </w:r>
    </w:p>
    <w:p w:rsidR="00BC4F9E" w:rsidRPr="00432994" w:rsidRDefault="00BC4F9E" w:rsidP="00BC4F9E">
      <w:pPr>
        <w:spacing w:line="360" w:lineRule="auto"/>
        <w:ind w:firstLineChars="200" w:firstLine="420"/>
        <w:jc w:val="left"/>
        <w:rPr>
          <w:bCs/>
          <w:szCs w:val="21"/>
        </w:rPr>
      </w:pPr>
      <w:r w:rsidRPr="00432994">
        <w:rPr>
          <w:bCs/>
          <w:szCs w:val="21"/>
        </w:rPr>
        <w:t>基金托管人应当按照相关法律法规、中国证监会的规定和《基金合同》的约定，对基金管理人编制的基金资产净值、基金份额净值、基金份额申购赎回清单、基金定期报告、更新的招募说明书、基金产品资料概要、基金清算报告等公开披露的相关基金信息进行复核、审查，并向基金管理人进行书面或电子确认。</w:t>
      </w:r>
    </w:p>
    <w:p w:rsidR="00BC4F9E" w:rsidRPr="00432994" w:rsidRDefault="00BC4F9E" w:rsidP="00BC4F9E">
      <w:pPr>
        <w:spacing w:line="360" w:lineRule="auto"/>
        <w:ind w:firstLineChars="200" w:firstLine="420"/>
        <w:jc w:val="left"/>
        <w:rPr>
          <w:bCs/>
          <w:szCs w:val="21"/>
        </w:rPr>
      </w:pPr>
      <w:r w:rsidRPr="00432994">
        <w:rPr>
          <w:bCs/>
          <w:szCs w:val="21"/>
        </w:rPr>
        <w:t>基金管理人、基金托管人应当在</w:t>
      </w:r>
      <w:r w:rsidR="00E051FB" w:rsidRPr="00432994">
        <w:rPr>
          <w:bCs/>
          <w:szCs w:val="21"/>
        </w:rPr>
        <w:t>规定报刊</w:t>
      </w:r>
      <w:r w:rsidRPr="00432994">
        <w:rPr>
          <w:bCs/>
          <w:szCs w:val="21"/>
        </w:rPr>
        <w:t>中选择一家报刊披露本基金信息。基金管理人、基金托管人应当向中国证监会基金电子披露网站报送拟披露的基金信息，并保证相关报送信息的真实、准确、完整、及时。</w:t>
      </w:r>
    </w:p>
    <w:p w:rsidR="00BC4F9E" w:rsidRPr="00432994" w:rsidRDefault="00BC4F9E" w:rsidP="00BC4F9E">
      <w:pPr>
        <w:spacing w:line="360" w:lineRule="auto"/>
        <w:ind w:firstLineChars="200" w:firstLine="420"/>
        <w:jc w:val="left"/>
        <w:rPr>
          <w:bCs/>
          <w:szCs w:val="21"/>
        </w:rPr>
      </w:pPr>
      <w:r w:rsidRPr="00432994">
        <w:rPr>
          <w:bCs/>
          <w:szCs w:val="21"/>
        </w:rPr>
        <w:t>基金管理人、基金托管人除依法在</w:t>
      </w:r>
      <w:r w:rsidR="00E051FB" w:rsidRPr="00432994">
        <w:rPr>
          <w:bCs/>
          <w:szCs w:val="21"/>
        </w:rPr>
        <w:t>规定媒介</w:t>
      </w:r>
      <w:r w:rsidRPr="00432994">
        <w:rPr>
          <w:bCs/>
          <w:szCs w:val="21"/>
        </w:rPr>
        <w:t>上披露信息外，还可以根据需要在其他公共媒介披露信息，但是其他公共媒介不得早于</w:t>
      </w:r>
      <w:r w:rsidR="00E051FB" w:rsidRPr="00432994">
        <w:rPr>
          <w:bCs/>
          <w:szCs w:val="21"/>
        </w:rPr>
        <w:t>规定媒介</w:t>
      </w:r>
      <w:r w:rsidRPr="00432994">
        <w:rPr>
          <w:bCs/>
          <w:szCs w:val="21"/>
        </w:rPr>
        <w:t>披露信息，并且在不同媒介上披露同一信息的内容应当一致。</w:t>
      </w:r>
    </w:p>
    <w:p w:rsidR="00BC4F9E" w:rsidRPr="00432994" w:rsidRDefault="00BC4F9E" w:rsidP="00BC4F9E">
      <w:pPr>
        <w:spacing w:line="360" w:lineRule="auto"/>
        <w:ind w:firstLineChars="200" w:firstLine="420"/>
        <w:jc w:val="left"/>
        <w:rPr>
          <w:bCs/>
          <w:szCs w:val="21"/>
        </w:rPr>
      </w:pPr>
      <w:r w:rsidRPr="00432994">
        <w:rPr>
          <w:bCs/>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为基金信息披露义务人公开披露的基金信息出具审计报告、法律意见书的专业机构，应当制作工作底稿，并将相关档案至少保存到《基金合同》终止后</w:t>
      </w:r>
      <w:r w:rsidRPr="00432994">
        <w:rPr>
          <w:bCs/>
          <w:szCs w:val="21"/>
        </w:rPr>
        <w:t>10</w:t>
      </w:r>
      <w:r w:rsidRPr="00432994">
        <w:rPr>
          <w:bCs/>
          <w:szCs w:val="21"/>
        </w:rPr>
        <w:t>年。</w:t>
      </w:r>
    </w:p>
    <w:p w:rsidR="00BC4F9E" w:rsidRPr="00432994" w:rsidRDefault="00BC4F9E" w:rsidP="00BC4F9E">
      <w:pPr>
        <w:spacing w:line="360" w:lineRule="auto"/>
        <w:ind w:firstLineChars="200" w:firstLine="420"/>
        <w:jc w:val="left"/>
        <w:rPr>
          <w:bCs/>
          <w:szCs w:val="21"/>
        </w:rPr>
      </w:pPr>
      <w:r w:rsidRPr="00432994">
        <w:rPr>
          <w:bCs/>
          <w:szCs w:val="21"/>
        </w:rPr>
        <w:t>（七）信息披露文件的存放与查阅</w:t>
      </w:r>
    </w:p>
    <w:p w:rsidR="00BC4F9E" w:rsidRPr="00432994" w:rsidRDefault="00BC4F9E" w:rsidP="00BC4F9E">
      <w:pPr>
        <w:spacing w:line="360" w:lineRule="auto"/>
        <w:ind w:firstLineChars="200" w:firstLine="420"/>
        <w:jc w:val="left"/>
      </w:pPr>
      <w:r w:rsidRPr="00432994">
        <w:t>依法必须披露的信息发布后，基金管理人、基金托管人应当按照相关法律法规规定将信息置备于公司住所、基金上市交易的证券交易所，供社会公众查阅、复制。</w:t>
      </w:r>
    </w:p>
    <w:p w:rsidR="007B712C" w:rsidRPr="00432994" w:rsidRDefault="00BC4F9E" w:rsidP="007B712C">
      <w:pPr>
        <w:spacing w:line="360" w:lineRule="auto"/>
        <w:ind w:firstLineChars="200" w:firstLine="420"/>
        <w:jc w:val="left"/>
        <w:rPr>
          <w:bCs/>
          <w:szCs w:val="21"/>
        </w:rPr>
      </w:pPr>
      <w:r w:rsidRPr="00432994">
        <w:rPr>
          <w:bCs/>
          <w:szCs w:val="21"/>
        </w:rPr>
        <w:t>（八）法律法规或监管部门对信息披露另有规定的，从其规定。</w:t>
      </w:r>
      <w:bookmarkStart w:id="263" w:name="_Toc492027491"/>
      <w:bookmarkStart w:id="264" w:name="_Toc536176045"/>
      <w:bookmarkEnd w:id="259"/>
    </w:p>
    <w:p w:rsidR="006D1C3F" w:rsidRPr="00432994" w:rsidRDefault="006D1C3F" w:rsidP="00776828">
      <w:pPr>
        <w:pStyle w:val="1"/>
        <w:spacing w:before="340" w:after="330"/>
        <w:jc w:val="center"/>
        <w:rPr>
          <w:rFonts w:ascii="Times New Roman"/>
          <w:bCs/>
          <w:color w:val="auto"/>
          <w:kern w:val="44"/>
          <w:sz w:val="21"/>
          <w:szCs w:val="21"/>
        </w:rPr>
      </w:pPr>
      <w:bookmarkStart w:id="265" w:name="_Toc408387359"/>
      <w:bookmarkStart w:id="266" w:name="_Toc424913930"/>
      <w:bookmarkEnd w:id="137"/>
      <w:r w:rsidRPr="00432994">
        <w:rPr>
          <w:rFonts w:ascii="Times New Roman"/>
          <w:bCs/>
          <w:color w:val="auto"/>
          <w:kern w:val="44"/>
          <w:sz w:val="21"/>
          <w:szCs w:val="21"/>
        </w:rPr>
        <w:br w:type="page"/>
      </w:r>
    </w:p>
    <w:p w:rsidR="00776828" w:rsidRPr="00432994" w:rsidRDefault="00776828" w:rsidP="00776828">
      <w:pPr>
        <w:pStyle w:val="1"/>
        <w:spacing w:before="340" w:after="330"/>
        <w:jc w:val="center"/>
        <w:rPr>
          <w:rFonts w:ascii="Times New Roman"/>
          <w:bCs/>
          <w:color w:val="auto"/>
          <w:kern w:val="44"/>
          <w:sz w:val="21"/>
          <w:szCs w:val="21"/>
        </w:rPr>
      </w:pPr>
      <w:bookmarkStart w:id="267" w:name="_Toc69996174"/>
      <w:bookmarkStart w:id="268" w:name="_Toc64907148"/>
      <w:r w:rsidRPr="00432994">
        <w:rPr>
          <w:rFonts w:ascii="Times New Roman"/>
          <w:bCs/>
          <w:color w:val="auto"/>
          <w:kern w:val="44"/>
          <w:sz w:val="21"/>
          <w:szCs w:val="21"/>
        </w:rPr>
        <w:t>十</w:t>
      </w:r>
      <w:r w:rsidR="00363AC3" w:rsidRPr="00432994">
        <w:rPr>
          <w:rFonts w:ascii="Times New Roman"/>
          <w:bCs/>
          <w:color w:val="auto"/>
          <w:kern w:val="44"/>
          <w:sz w:val="21"/>
          <w:szCs w:val="21"/>
        </w:rPr>
        <w:t>七</w:t>
      </w:r>
      <w:r w:rsidRPr="00432994">
        <w:rPr>
          <w:rFonts w:ascii="Times New Roman"/>
          <w:bCs/>
          <w:color w:val="auto"/>
          <w:kern w:val="44"/>
          <w:sz w:val="21"/>
          <w:szCs w:val="21"/>
        </w:rPr>
        <w:t>、风险揭示</w:t>
      </w:r>
      <w:bookmarkEnd w:id="263"/>
      <w:bookmarkEnd w:id="264"/>
      <w:bookmarkEnd w:id="265"/>
      <w:bookmarkEnd w:id="266"/>
      <w:bookmarkEnd w:id="267"/>
      <w:bookmarkEnd w:id="268"/>
    </w:p>
    <w:p w:rsidR="00DB5908" w:rsidRPr="00432994" w:rsidRDefault="00B152F6" w:rsidP="00DB5908">
      <w:pPr>
        <w:autoSpaceDE w:val="0"/>
        <w:autoSpaceDN w:val="0"/>
        <w:adjustRightInd w:val="0"/>
        <w:spacing w:line="360" w:lineRule="auto"/>
        <w:ind w:firstLineChars="200" w:firstLine="422"/>
        <w:rPr>
          <w:b/>
        </w:rPr>
      </w:pPr>
      <w:r w:rsidRPr="00432994">
        <w:rPr>
          <w:b/>
        </w:rPr>
        <w:t>（一）投资于本基金的主要风险</w:t>
      </w:r>
    </w:p>
    <w:p w:rsidR="00B152F6" w:rsidRPr="00432994" w:rsidRDefault="00B152F6" w:rsidP="00B152F6">
      <w:pPr>
        <w:autoSpaceDE w:val="0"/>
        <w:autoSpaceDN w:val="0"/>
        <w:adjustRightInd w:val="0"/>
        <w:spacing w:line="360" w:lineRule="auto"/>
        <w:ind w:firstLineChars="200" w:firstLine="422"/>
        <w:rPr>
          <w:b/>
        </w:rPr>
      </w:pPr>
      <w:r w:rsidRPr="00432994">
        <w:rPr>
          <w:b/>
        </w:rPr>
        <w:t>1</w:t>
      </w:r>
      <w:r w:rsidRPr="00432994">
        <w:rPr>
          <w:b/>
        </w:rPr>
        <w:t>、市场风险</w:t>
      </w:r>
    </w:p>
    <w:p w:rsidR="00094CCB" w:rsidRPr="00432994" w:rsidRDefault="00B152F6" w:rsidP="00094CCB">
      <w:pPr>
        <w:autoSpaceDE w:val="0"/>
        <w:autoSpaceDN w:val="0"/>
        <w:spacing w:line="360" w:lineRule="auto"/>
        <w:ind w:firstLineChars="200" w:firstLine="422"/>
        <w:rPr>
          <w:b/>
        </w:rPr>
      </w:pPr>
      <w:r w:rsidRPr="00432994">
        <w:rPr>
          <w:b/>
        </w:rPr>
        <w:t>证券市场价格因受各种因素的影响而引起的波动，将使本基金资产面临潜在的风险。</w:t>
      </w:r>
    </w:p>
    <w:p w:rsidR="00094CCB" w:rsidRPr="00432994" w:rsidRDefault="00094CCB" w:rsidP="00094CCB">
      <w:pPr>
        <w:autoSpaceDE w:val="0"/>
        <w:autoSpaceDN w:val="0"/>
        <w:spacing w:line="360" w:lineRule="auto"/>
        <w:ind w:firstLineChars="200" w:firstLine="422"/>
        <w:jc w:val="left"/>
        <w:rPr>
          <w:b/>
        </w:rPr>
      </w:pPr>
      <w:r w:rsidRPr="00432994">
        <w:rPr>
          <w:b/>
        </w:rPr>
        <w:t>（</w:t>
      </w:r>
      <w:r w:rsidRPr="00432994">
        <w:rPr>
          <w:b/>
        </w:rPr>
        <w:t>1</w:t>
      </w:r>
      <w:r w:rsidRPr="00432994">
        <w:rPr>
          <w:b/>
        </w:rPr>
        <w:t>）政策风险</w:t>
      </w:r>
      <w:r w:rsidR="008606AC" w:rsidRPr="00432994">
        <w:rPr>
          <w:b/>
        </w:rPr>
        <w:t>：</w:t>
      </w:r>
      <w:r w:rsidRPr="00432994">
        <w:rPr>
          <w:b/>
        </w:rPr>
        <w:t>因国家宏观政策（如货币政策、财政政策、行业政策、地区发展政策等）发生变化，导致市场价格波动而产生风险。</w:t>
      </w:r>
    </w:p>
    <w:p w:rsidR="00094CCB" w:rsidRPr="00432994" w:rsidRDefault="00094CCB" w:rsidP="00094CCB">
      <w:pPr>
        <w:autoSpaceDE w:val="0"/>
        <w:autoSpaceDN w:val="0"/>
        <w:spacing w:line="360" w:lineRule="auto"/>
        <w:ind w:firstLineChars="200" w:firstLine="422"/>
        <w:jc w:val="left"/>
        <w:rPr>
          <w:b/>
        </w:rPr>
      </w:pPr>
      <w:r w:rsidRPr="00432994">
        <w:rPr>
          <w:b/>
        </w:rPr>
        <w:t>（</w:t>
      </w:r>
      <w:r w:rsidRPr="00432994">
        <w:rPr>
          <w:b/>
        </w:rPr>
        <w:t>2</w:t>
      </w:r>
      <w:r w:rsidRPr="00432994">
        <w:rPr>
          <w:b/>
        </w:rPr>
        <w:t>）经济周期风险</w:t>
      </w:r>
      <w:r w:rsidR="008606AC" w:rsidRPr="00432994">
        <w:rPr>
          <w:b/>
        </w:rPr>
        <w:t>：</w:t>
      </w:r>
      <w:r w:rsidRPr="00432994">
        <w:rPr>
          <w:b/>
        </w:rPr>
        <w:t>随着经济运行的周期性变化，证券市场的收益水平也呈周期性变化。本基金主要投资于</w:t>
      </w:r>
      <w:r w:rsidR="00C4708C" w:rsidRPr="00432994">
        <w:rPr>
          <w:b/>
        </w:rPr>
        <w:t>股票</w:t>
      </w:r>
      <w:r w:rsidRPr="00432994">
        <w:rPr>
          <w:b/>
        </w:rPr>
        <w:t>，收益水平也会随之变化，从而产生风险。</w:t>
      </w:r>
    </w:p>
    <w:p w:rsidR="00094CCB" w:rsidRPr="00432994" w:rsidRDefault="00094CCB" w:rsidP="00094CCB">
      <w:pPr>
        <w:autoSpaceDE w:val="0"/>
        <w:autoSpaceDN w:val="0"/>
        <w:spacing w:line="360" w:lineRule="auto"/>
        <w:ind w:firstLineChars="200" w:firstLine="422"/>
        <w:jc w:val="left"/>
        <w:rPr>
          <w:b/>
        </w:rPr>
      </w:pPr>
      <w:r w:rsidRPr="00432994">
        <w:rPr>
          <w:b/>
        </w:rPr>
        <w:t>（</w:t>
      </w:r>
      <w:r w:rsidRPr="00432994">
        <w:rPr>
          <w:b/>
        </w:rPr>
        <w:t>3</w:t>
      </w:r>
      <w:r w:rsidRPr="00432994">
        <w:rPr>
          <w:b/>
        </w:rPr>
        <w:t>）利率风险</w:t>
      </w:r>
      <w:r w:rsidR="008606AC" w:rsidRPr="00432994">
        <w:rPr>
          <w:b/>
        </w:rPr>
        <w:t>：</w:t>
      </w:r>
      <w:r w:rsidRPr="00432994">
        <w:rPr>
          <w:b/>
        </w:rPr>
        <w:t>金融市场利率的波动会导致证券市场价格和收益率的变动。</w:t>
      </w:r>
    </w:p>
    <w:p w:rsidR="00094CCB" w:rsidRPr="00432994" w:rsidRDefault="00094CCB" w:rsidP="00094CCB">
      <w:pPr>
        <w:autoSpaceDE w:val="0"/>
        <w:autoSpaceDN w:val="0"/>
        <w:spacing w:line="360" w:lineRule="auto"/>
        <w:ind w:firstLineChars="200" w:firstLine="422"/>
        <w:jc w:val="left"/>
        <w:rPr>
          <w:b/>
        </w:rPr>
      </w:pPr>
      <w:r w:rsidRPr="00432994">
        <w:rPr>
          <w:b/>
        </w:rPr>
        <w:t>（</w:t>
      </w:r>
      <w:r w:rsidRPr="00432994">
        <w:rPr>
          <w:b/>
        </w:rPr>
        <w:t>4</w:t>
      </w:r>
      <w:r w:rsidRPr="00432994">
        <w:rPr>
          <w:b/>
        </w:rPr>
        <w:t>）通货膨胀风险</w:t>
      </w:r>
      <w:r w:rsidR="008606AC" w:rsidRPr="00432994">
        <w:rPr>
          <w:b/>
        </w:rPr>
        <w:t>：</w:t>
      </w:r>
      <w:r w:rsidRPr="00432994">
        <w:rPr>
          <w:b/>
        </w:rPr>
        <w:t>如果发生通货膨胀，基金投资于证券所获得的收益可能会被通货膨胀抵消，从而影响基金资产的保值增值。</w:t>
      </w:r>
    </w:p>
    <w:p w:rsidR="00094CCB" w:rsidRPr="00432994" w:rsidRDefault="00094CCB" w:rsidP="003F5E99">
      <w:pPr>
        <w:autoSpaceDE w:val="0"/>
        <w:autoSpaceDN w:val="0"/>
        <w:adjustRightInd w:val="0"/>
        <w:spacing w:line="360" w:lineRule="auto"/>
        <w:ind w:firstLineChars="200" w:firstLine="422"/>
        <w:rPr>
          <w:b/>
        </w:rPr>
      </w:pPr>
      <w:r w:rsidRPr="00432994">
        <w:rPr>
          <w:b/>
        </w:rPr>
        <w:t>（</w:t>
      </w:r>
      <w:r w:rsidRPr="00432994">
        <w:rPr>
          <w:b/>
        </w:rPr>
        <w:t>5</w:t>
      </w:r>
      <w:r w:rsidRPr="00432994">
        <w:rPr>
          <w:b/>
        </w:rPr>
        <w:t>）再投资风险</w:t>
      </w:r>
      <w:r w:rsidR="008606AC" w:rsidRPr="00432994">
        <w:rPr>
          <w:b/>
        </w:rPr>
        <w:t>：</w:t>
      </w:r>
      <w:r w:rsidRPr="00432994">
        <w:rPr>
          <w:b/>
        </w:rPr>
        <w:t>再投资风险反映了利率下降对固定收益证券利息收入再</w:t>
      </w:r>
      <w:r w:rsidR="00F31921" w:rsidRPr="00432994">
        <w:rPr>
          <w:b/>
        </w:rPr>
        <w:t>投资收益的影响，这与利率上升所带来的价格风险（即利率风险）互为消长。</w:t>
      </w:r>
    </w:p>
    <w:p w:rsidR="00094CCB" w:rsidRPr="00432994" w:rsidRDefault="00B152F6" w:rsidP="00094CCB">
      <w:pPr>
        <w:autoSpaceDE w:val="0"/>
        <w:autoSpaceDN w:val="0"/>
        <w:spacing w:line="360" w:lineRule="auto"/>
        <w:ind w:firstLineChars="200" w:firstLine="422"/>
        <w:rPr>
          <w:b/>
        </w:rPr>
      </w:pPr>
      <w:r w:rsidRPr="00432994">
        <w:rPr>
          <w:b/>
        </w:rPr>
        <w:t>2</w:t>
      </w:r>
      <w:r w:rsidRPr="00432994">
        <w:rPr>
          <w:b/>
        </w:rPr>
        <w:t>、流动性风险</w:t>
      </w:r>
    </w:p>
    <w:p w:rsidR="00100575" w:rsidRPr="00432994" w:rsidRDefault="00BE6368" w:rsidP="00444C36">
      <w:pPr>
        <w:autoSpaceDE w:val="0"/>
        <w:autoSpaceDN w:val="0"/>
        <w:adjustRightInd w:val="0"/>
        <w:spacing w:line="360" w:lineRule="auto"/>
        <w:ind w:firstLineChars="200" w:firstLine="422"/>
        <w:jc w:val="left"/>
        <w:rPr>
          <w:b/>
          <w:kern w:val="0"/>
          <w:szCs w:val="21"/>
        </w:rPr>
      </w:pPr>
      <w:r w:rsidRPr="00432994">
        <w:rPr>
          <w:b/>
          <w:kern w:val="0"/>
          <w:szCs w:val="21"/>
        </w:rPr>
        <w:t>在市场或个券流动性不足的情况下，基金管理人可能无法迅速、以合理成本地调整基金投资组合，从而对基金收益造成不利影响。</w:t>
      </w:r>
    </w:p>
    <w:p w:rsidR="00100575" w:rsidRPr="00432994" w:rsidRDefault="00BE6368">
      <w:pPr>
        <w:autoSpaceDE w:val="0"/>
        <w:autoSpaceDN w:val="0"/>
        <w:adjustRightInd w:val="0"/>
        <w:spacing w:line="360" w:lineRule="auto"/>
        <w:ind w:firstLineChars="200" w:firstLine="422"/>
        <w:jc w:val="left"/>
        <w:rPr>
          <w:b/>
          <w:kern w:val="0"/>
          <w:szCs w:val="21"/>
        </w:rPr>
      </w:pPr>
      <w:r w:rsidRPr="00432994">
        <w:rPr>
          <w:b/>
          <w:kern w:val="0"/>
          <w:szCs w:val="21"/>
        </w:rPr>
        <w:t>（</w:t>
      </w:r>
      <w:r w:rsidRPr="00432994">
        <w:rPr>
          <w:b/>
          <w:kern w:val="0"/>
          <w:szCs w:val="21"/>
        </w:rPr>
        <w:t>1</w:t>
      </w:r>
      <w:r w:rsidRPr="00432994">
        <w:rPr>
          <w:b/>
          <w:kern w:val="0"/>
          <w:szCs w:val="21"/>
        </w:rPr>
        <w:t>）基金申购、赎回安排</w:t>
      </w:r>
    </w:p>
    <w:p w:rsidR="00100575" w:rsidRPr="00432994" w:rsidRDefault="00BE6368">
      <w:pPr>
        <w:autoSpaceDE w:val="0"/>
        <w:autoSpaceDN w:val="0"/>
        <w:adjustRightInd w:val="0"/>
        <w:spacing w:line="360" w:lineRule="auto"/>
        <w:ind w:firstLineChars="200" w:firstLine="422"/>
        <w:jc w:val="left"/>
        <w:rPr>
          <w:b/>
          <w:kern w:val="0"/>
          <w:szCs w:val="21"/>
        </w:rPr>
      </w:pPr>
      <w:r w:rsidRPr="00432994">
        <w:rPr>
          <w:b/>
          <w:kern w:val="0"/>
          <w:szCs w:val="21"/>
        </w:rPr>
        <w:t>投资人具体请参见基金合同</w:t>
      </w:r>
      <w:r w:rsidRPr="00432994">
        <w:rPr>
          <w:b/>
          <w:kern w:val="0"/>
          <w:szCs w:val="21"/>
        </w:rPr>
        <w:t>“</w:t>
      </w:r>
      <w:r w:rsidRPr="00432994">
        <w:rPr>
          <w:b/>
          <w:kern w:val="0"/>
          <w:szCs w:val="21"/>
        </w:rPr>
        <w:t>第七</w:t>
      </w:r>
      <w:r w:rsidR="003633EF" w:rsidRPr="00432994">
        <w:rPr>
          <w:b/>
          <w:kern w:val="0"/>
          <w:szCs w:val="21"/>
        </w:rPr>
        <w:t>部分</w:t>
      </w:r>
      <w:r w:rsidR="00ED5D8F" w:rsidRPr="00432994">
        <w:rPr>
          <w:b/>
          <w:kern w:val="0"/>
          <w:szCs w:val="21"/>
        </w:rPr>
        <w:t xml:space="preserve"> </w:t>
      </w:r>
      <w:r w:rsidR="003633EF" w:rsidRPr="00432994">
        <w:rPr>
          <w:b/>
          <w:kern w:val="0"/>
          <w:szCs w:val="21"/>
        </w:rPr>
        <w:t>基金份额的申购与赎回</w:t>
      </w:r>
      <w:r w:rsidR="003633EF" w:rsidRPr="00432994">
        <w:rPr>
          <w:b/>
          <w:kern w:val="0"/>
          <w:szCs w:val="21"/>
        </w:rPr>
        <w:t>”</w:t>
      </w:r>
      <w:r w:rsidR="003633EF" w:rsidRPr="00432994">
        <w:rPr>
          <w:b/>
          <w:kern w:val="0"/>
          <w:szCs w:val="21"/>
        </w:rPr>
        <w:t>和本招募说明书</w:t>
      </w:r>
      <w:r w:rsidR="003633EF" w:rsidRPr="00432994">
        <w:rPr>
          <w:b/>
          <w:kern w:val="0"/>
          <w:szCs w:val="21"/>
        </w:rPr>
        <w:t>“</w:t>
      </w:r>
      <w:r w:rsidR="003633EF" w:rsidRPr="00432994">
        <w:rPr>
          <w:b/>
          <w:kern w:val="0"/>
          <w:szCs w:val="21"/>
        </w:rPr>
        <w:t>九、基金份额的申购与</w:t>
      </w:r>
      <w:r w:rsidRPr="00432994">
        <w:rPr>
          <w:b/>
          <w:kern w:val="0"/>
          <w:szCs w:val="21"/>
        </w:rPr>
        <w:t>赎回</w:t>
      </w:r>
      <w:r w:rsidRPr="00432994">
        <w:rPr>
          <w:b/>
          <w:kern w:val="0"/>
          <w:szCs w:val="21"/>
        </w:rPr>
        <w:t>”</w:t>
      </w:r>
      <w:r w:rsidRPr="00432994">
        <w:rPr>
          <w:b/>
          <w:kern w:val="0"/>
          <w:szCs w:val="21"/>
        </w:rPr>
        <w:t>，详细了解本基金的申购以及赎回安排。</w:t>
      </w:r>
    </w:p>
    <w:p w:rsidR="00100575" w:rsidRPr="00432994" w:rsidRDefault="00BE6368">
      <w:pPr>
        <w:autoSpaceDE w:val="0"/>
        <w:autoSpaceDN w:val="0"/>
        <w:adjustRightInd w:val="0"/>
        <w:spacing w:line="360" w:lineRule="auto"/>
        <w:ind w:firstLineChars="200" w:firstLine="422"/>
        <w:jc w:val="left"/>
        <w:rPr>
          <w:b/>
          <w:kern w:val="0"/>
          <w:szCs w:val="21"/>
        </w:rPr>
      </w:pPr>
      <w:r w:rsidRPr="00432994">
        <w:rPr>
          <w:b/>
          <w:kern w:val="0"/>
          <w:szCs w:val="21"/>
        </w:rPr>
        <w:t>（</w:t>
      </w:r>
      <w:r w:rsidRPr="00432994">
        <w:rPr>
          <w:b/>
          <w:kern w:val="0"/>
          <w:szCs w:val="21"/>
        </w:rPr>
        <w:t>2</w:t>
      </w:r>
      <w:r w:rsidRPr="00432994">
        <w:rPr>
          <w:b/>
          <w:kern w:val="0"/>
          <w:szCs w:val="21"/>
        </w:rPr>
        <w:t>）拟投资市场、行业及资产的流动性风险评估</w:t>
      </w:r>
    </w:p>
    <w:p w:rsidR="00BE6368" w:rsidRPr="00432994" w:rsidRDefault="00BE6368" w:rsidP="00BE6368">
      <w:pPr>
        <w:autoSpaceDE w:val="0"/>
        <w:autoSpaceDN w:val="0"/>
        <w:spacing w:line="360" w:lineRule="auto"/>
        <w:ind w:firstLineChars="200" w:firstLine="422"/>
        <w:jc w:val="left"/>
        <w:rPr>
          <w:b/>
          <w:kern w:val="0"/>
          <w:szCs w:val="21"/>
        </w:rPr>
      </w:pPr>
      <w:r w:rsidRPr="00432994">
        <w:rPr>
          <w:b/>
          <w:kern w:val="0"/>
          <w:szCs w:val="21"/>
        </w:rPr>
        <w:t>本基金主要投资对象为具有良好流动性的金融工具，通常情况下，基金投资于标的指数成份股及备选成份股的比例不低于基金资产净值的</w:t>
      </w:r>
      <w:r w:rsidRPr="00432994">
        <w:rPr>
          <w:b/>
          <w:kern w:val="0"/>
          <w:szCs w:val="21"/>
        </w:rPr>
        <w:t>90%</w:t>
      </w:r>
      <w:r w:rsidR="00597870" w:rsidRPr="00432994">
        <w:rPr>
          <w:b/>
          <w:kern w:val="0"/>
          <w:szCs w:val="21"/>
        </w:rPr>
        <w:t>，且不低于非现金基金资产的</w:t>
      </w:r>
      <w:r w:rsidR="00597870" w:rsidRPr="00432994">
        <w:rPr>
          <w:b/>
          <w:kern w:val="0"/>
          <w:szCs w:val="21"/>
        </w:rPr>
        <w:t>80%</w:t>
      </w:r>
      <w:r w:rsidR="00886D97" w:rsidRPr="00432994">
        <w:rPr>
          <w:b/>
          <w:kern w:val="0"/>
          <w:szCs w:val="21"/>
        </w:rPr>
        <w:t>，因法律法规的规定而受限制的情形除外</w:t>
      </w:r>
      <w:r w:rsidRPr="00432994">
        <w:rPr>
          <w:b/>
          <w:kern w:val="0"/>
          <w:szCs w:val="21"/>
        </w:rPr>
        <w:t>。一般情况下本基金拟投资的资产类别具有较好的流动性，但在特殊市场环境下本基金仍有可能出现流动性不足的情形，基金管理人将根据实际情况采取相应的流动性风险管理措施，在保障持有人利益的基础上，防范流动性风险。</w:t>
      </w:r>
    </w:p>
    <w:p w:rsidR="00312420" w:rsidRPr="00432994" w:rsidRDefault="001C5BEF" w:rsidP="00312420">
      <w:pPr>
        <w:autoSpaceDE w:val="0"/>
        <w:autoSpaceDN w:val="0"/>
        <w:spacing w:line="360" w:lineRule="auto"/>
        <w:ind w:firstLineChars="200" w:firstLine="422"/>
        <w:rPr>
          <w:b/>
          <w:szCs w:val="21"/>
        </w:rPr>
      </w:pPr>
      <w:r w:rsidRPr="00432994">
        <w:rPr>
          <w:b/>
          <w:szCs w:val="21"/>
        </w:rPr>
        <w:t>（</w:t>
      </w:r>
      <w:r w:rsidR="00DA6B13" w:rsidRPr="00432994">
        <w:rPr>
          <w:b/>
          <w:szCs w:val="21"/>
        </w:rPr>
        <w:t>3</w:t>
      </w:r>
      <w:r w:rsidRPr="00432994">
        <w:rPr>
          <w:b/>
          <w:szCs w:val="21"/>
        </w:rPr>
        <w:t>）实施备用的流动性风险管理工具的情形、程序及对投资者的潜在影响</w:t>
      </w:r>
    </w:p>
    <w:p w:rsidR="00DA6B13" w:rsidRPr="00432994" w:rsidRDefault="00DA6B13" w:rsidP="00DA6B13">
      <w:pPr>
        <w:spacing w:line="336" w:lineRule="auto"/>
        <w:ind w:firstLineChars="200" w:firstLine="422"/>
        <w:rPr>
          <w:b/>
          <w:bCs/>
          <w:szCs w:val="21"/>
        </w:rPr>
      </w:pPr>
      <w:r w:rsidRPr="00432994">
        <w:rPr>
          <w:b/>
          <w:bCs/>
          <w:szCs w:val="21"/>
        </w:rPr>
        <w:t>基金管理人经与基金托管人协商，在确保投资者得到公平对待的前提下，可依照法律法规及基金合同的约定，综合运用各类流动性风险管理工具，对赎回申请等进行适度调整，作为特定情形下基金管理人流动性风险的辅助措施，包括但不限于：</w:t>
      </w:r>
    </w:p>
    <w:p w:rsidR="00000000" w:rsidRDefault="00E16427" w:rsidP="0018596B">
      <w:pPr>
        <w:pStyle w:val="af"/>
        <w:numPr>
          <w:ilvl w:val="0"/>
          <w:numId w:val="26"/>
        </w:numPr>
        <w:autoSpaceDE w:val="0"/>
        <w:autoSpaceDN w:val="0"/>
        <w:spacing w:line="360" w:lineRule="auto"/>
        <w:ind w:firstLineChars="0" w:firstLine="422"/>
        <w:jc w:val="left"/>
        <w:rPr>
          <w:b/>
          <w:kern w:val="0"/>
          <w:szCs w:val="21"/>
        </w:rPr>
      </w:pPr>
      <w:r w:rsidRPr="00E16427">
        <w:rPr>
          <w:rFonts w:hint="eastAsia"/>
          <w:b/>
          <w:kern w:val="0"/>
          <w:szCs w:val="21"/>
        </w:rPr>
        <w:t>暂停接受赎回申请</w:t>
      </w:r>
      <w:r w:rsidRPr="00E16427">
        <w:rPr>
          <w:b/>
          <w:kern w:val="0"/>
          <w:szCs w:val="21"/>
        </w:rPr>
        <w:t xml:space="preserve"> </w:t>
      </w:r>
    </w:p>
    <w:p w:rsidR="00312420" w:rsidRPr="00432994" w:rsidRDefault="001C5BEF" w:rsidP="00312420">
      <w:pPr>
        <w:spacing w:line="360" w:lineRule="auto"/>
        <w:ind w:firstLineChars="200" w:firstLine="422"/>
        <w:rPr>
          <w:b/>
          <w:kern w:val="0"/>
          <w:szCs w:val="21"/>
        </w:rPr>
      </w:pPr>
      <w:r w:rsidRPr="00432994">
        <w:rPr>
          <w:b/>
          <w:kern w:val="0"/>
          <w:szCs w:val="21"/>
        </w:rPr>
        <w:t>投资人具体请参见基金合同</w:t>
      </w:r>
      <w:r w:rsidRPr="00432994">
        <w:rPr>
          <w:b/>
          <w:kern w:val="0"/>
          <w:szCs w:val="21"/>
        </w:rPr>
        <w:t>“</w:t>
      </w:r>
      <w:r w:rsidR="00DA6B13" w:rsidRPr="00432994">
        <w:rPr>
          <w:b/>
          <w:kern w:val="0"/>
          <w:szCs w:val="21"/>
        </w:rPr>
        <w:t>第</w:t>
      </w:r>
      <w:r w:rsidR="00363AC3" w:rsidRPr="00432994">
        <w:rPr>
          <w:b/>
          <w:kern w:val="0"/>
          <w:szCs w:val="21"/>
        </w:rPr>
        <w:t>七</w:t>
      </w:r>
      <w:r w:rsidRPr="00432994">
        <w:rPr>
          <w:b/>
          <w:kern w:val="0"/>
          <w:szCs w:val="21"/>
        </w:rPr>
        <w:t>部分</w:t>
      </w:r>
      <w:r w:rsidR="00ED5D8F" w:rsidRPr="00432994">
        <w:rPr>
          <w:b/>
          <w:kern w:val="0"/>
          <w:szCs w:val="21"/>
        </w:rPr>
        <w:t xml:space="preserve"> </w:t>
      </w:r>
      <w:r w:rsidRPr="00432994">
        <w:rPr>
          <w:b/>
          <w:kern w:val="0"/>
          <w:szCs w:val="21"/>
        </w:rPr>
        <w:t>基金份额的申购与赎回</w:t>
      </w:r>
      <w:r w:rsidRPr="00432994">
        <w:rPr>
          <w:b/>
          <w:kern w:val="0"/>
          <w:szCs w:val="21"/>
        </w:rPr>
        <w:t>”</w:t>
      </w:r>
      <w:r w:rsidRPr="00432994">
        <w:rPr>
          <w:b/>
          <w:kern w:val="0"/>
          <w:szCs w:val="21"/>
        </w:rPr>
        <w:t>中的</w:t>
      </w:r>
      <w:r w:rsidRPr="00432994">
        <w:rPr>
          <w:b/>
          <w:kern w:val="0"/>
          <w:szCs w:val="21"/>
        </w:rPr>
        <w:t>“</w:t>
      </w:r>
      <w:r w:rsidRPr="00432994">
        <w:rPr>
          <w:b/>
          <w:kern w:val="0"/>
          <w:szCs w:val="21"/>
        </w:rPr>
        <w:t>八、</w:t>
      </w:r>
      <w:r w:rsidR="00312420" w:rsidRPr="00432994">
        <w:rPr>
          <w:b/>
          <w:kern w:val="0"/>
          <w:szCs w:val="21"/>
        </w:rPr>
        <w:t>暂停赎回</w:t>
      </w:r>
      <w:r w:rsidR="002B21B3" w:rsidRPr="00432994">
        <w:rPr>
          <w:b/>
          <w:kern w:val="0"/>
          <w:szCs w:val="21"/>
        </w:rPr>
        <w:t>或延缓支付赎回对价的情形</w:t>
      </w:r>
      <w:r w:rsidRPr="00432994">
        <w:rPr>
          <w:b/>
          <w:kern w:val="0"/>
          <w:szCs w:val="21"/>
        </w:rPr>
        <w:t>”</w:t>
      </w:r>
      <w:r w:rsidRPr="00432994">
        <w:rPr>
          <w:b/>
          <w:kern w:val="0"/>
          <w:szCs w:val="21"/>
        </w:rPr>
        <w:t>，详细了解本基金暂停接受赎回申请的情形及程序。</w:t>
      </w:r>
      <w:r w:rsidRPr="00432994">
        <w:rPr>
          <w:b/>
          <w:kern w:val="0"/>
          <w:szCs w:val="21"/>
        </w:rPr>
        <w:t xml:space="preserve"> </w:t>
      </w:r>
    </w:p>
    <w:p w:rsidR="00312420" w:rsidRPr="00432994" w:rsidRDefault="00DA6B13" w:rsidP="00312420">
      <w:pPr>
        <w:autoSpaceDE w:val="0"/>
        <w:autoSpaceDN w:val="0"/>
        <w:spacing w:line="360" w:lineRule="auto"/>
        <w:ind w:firstLineChars="200" w:firstLine="422"/>
        <w:jc w:val="left"/>
        <w:rPr>
          <w:b/>
          <w:kern w:val="0"/>
          <w:szCs w:val="21"/>
        </w:rPr>
      </w:pPr>
      <w:r w:rsidRPr="00432994">
        <w:rPr>
          <w:b/>
          <w:kern w:val="0"/>
          <w:szCs w:val="21"/>
        </w:rPr>
        <w:t>在此情形下，投资人的部分或全部</w:t>
      </w:r>
      <w:r w:rsidR="001C5BEF" w:rsidRPr="00432994">
        <w:rPr>
          <w:b/>
          <w:kern w:val="0"/>
          <w:szCs w:val="21"/>
        </w:rPr>
        <w:t>赎回申请可能被</w:t>
      </w:r>
      <w:r w:rsidRPr="00432994">
        <w:rPr>
          <w:b/>
          <w:kern w:val="0"/>
          <w:szCs w:val="21"/>
        </w:rPr>
        <w:t>拒绝，同时投资人完成基金赎回时的基金份额净值可能与其提交</w:t>
      </w:r>
      <w:r w:rsidR="001C5BEF" w:rsidRPr="00432994">
        <w:rPr>
          <w:b/>
          <w:kern w:val="0"/>
          <w:szCs w:val="21"/>
        </w:rPr>
        <w:t>赎回申请时的基金份额净值不同。</w:t>
      </w:r>
      <w:r w:rsidR="001C5BEF" w:rsidRPr="00432994">
        <w:rPr>
          <w:b/>
          <w:kern w:val="0"/>
          <w:szCs w:val="21"/>
        </w:rPr>
        <w:t xml:space="preserve"> </w:t>
      </w:r>
    </w:p>
    <w:p w:rsidR="00334BA3" w:rsidRPr="00432994" w:rsidRDefault="00E16427" w:rsidP="00334BA3">
      <w:pPr>
        <w:autoSpaceDE w:val="0"/>
        <w:autoSpaceDN w:val="0"/>
        <w:spacing w:line="360" w:lineRule="auto"/>
        <w:ind w:firstLineChars="200" w:firstLine="422"/>
        <w:jc w:val="left"/>
        <w:rPr>
          <w:b/>
          <w:kern w:val="0"/>
          <w:szCs w:val="21"/>
        </w:rPr>
      </w:pPr>
      <w:r w:rsidRPr="00432994">
        <w:rPr>
          <w:b/>
          <w:kern w:val="0"/>
          <w:szCs w:val="21"/>
        </w:rPr>
        <w:fldChar w:fldCharType="begin"/>
      </w:r>
      <w:r w:rsidR="00540F7F" w:rsidRPr="00432994">
        <w:rPr>
          <w:b/>
          <w:kern w:val="0"/>
          <w:szCs w:val="21"/>
        </w:rPr>
        <w:instrText xml:space="preserve"> = 2 \* GB3 </w:instrText>
      </w:r>
      <w:r w:rsidRPr="00432994">
        <w:rPr>
          <w:b/>
          <w:kern w:val="0"/>
          <w:szCs w:val="21"/>
        </w:rPr>
        <w:fldChar w:fldCharType="separate"/>
      </w:r>
      <w:r w:rsidR="00540F7F" w:rsidRPr="00432994">
        <w:rPr>
          <w:rFonts w:ascii="宋体" w:hAnsi="宋体" w:cs="宋体" w:hint="eastAsia"/>
          <w:b/>
          <w:kern w:val="0"/>
          <w:szCs w:val="21"/>
        </w:rPr>
        <w:t>②</w:t>
      </w:r>
      <w:r w:rsidRPr="00432994">
        <w:rPr>
          <w:b/>
          <w:kern w:val="0"/>
          <w:szCs w:val="21"/>
        </w:rPr>
        <w:fldChar w:fldCharType="end"/>
      </w:r>
      <w:r w:rsidR="00540F7F" w:rsidRPr="00432994">
        <w:rPr>
          <w:b/>
          <w:kern w:val="0"/>
          <w:szCs w:val="21"/>
        </w:rPr>
        <w:t>延缓支付赎回对价</w:t>
      </w:r>
    </w:p>
    <w:p w:rsidR="00334BA3" w:rsidRPr="00432994" w:rsidRDefault="00540F7F" w:rsidP="00334BA3">
      <w:pPr>
        <w:autoSpaceDE w:val="0"/>
        <w:autoSpaceDN w:val="0"/>
        <w:spacing w:line="360" w:lineRule="auto"/>
        <w:ind w:firstLineChars="200" w:firstLine="422"/>
        <w:jc w:val="left"/>
        <w:rPr>
          <w:b/>
          <w:kern w:val="0"/>
          <w:szCs w:val="21"/>
        </w:rPr>
      </w:pPr>
      <w:r w:rsidRPr="00432994">
        <w:rPr>
          <w:b/>
          <w:kern w:val="0"/>
          <w:szCs w:val="21"/>
        </w:rPr>
        <w:t>投资人具体请参见基金合同</w:t>
      </w:r>
      <w:r w:rsidRPr="00432994">
        <w:rPr>
          <w:b/>
          <w:kern w:val="0"/>
          <w:szCs w:val="21"/>
        </w:rPr>
        <w:t>“</w:t>
      </w:r>
      <w:r w:rsidRPr="00432994">
        <w:rPr>
          <w:b/>
          <w:kern w:val="0"/>
          <w:szCs w:val="21"/>
        </w:rPr>
        <w:t>第七部分</w:t>
      </w:r>
      <w:r w:rsidR="0017340B" w:rsidRPr="00432994">
        <w:rPr>
          <w:b/>
          <w:kern w:val="0"/>
          <w:szCs w:val="21"/>
        </w:rPr>
        <w:t xml:space="preserve"> </w:t>
      </w:r>
      <w:r w:rsidRPr="00432994">
        <w:rPr>
          <w:b/>
          <w:kern w:val="0"/>
          <w:szCs w:val="21"/>
        </w:rPr>
        <w:t>基金份额的申购与赎回</w:t>
      </w:r>
      <w:r w:rsidRPr="00432994">
        <w:rPr>
          <w:b/>
          <w:kern w:val="0"/>
          <w:szCs w:val="21"/>
        </w:rPr>
        <w:t>”</w:t>
      </w:r>
      <w:r w:rsidRPr="00432994">
        <w:rPr>
          <w:b/>
          <w:kern w:val="0"/>
          <w:szCs w:val="21"/>
        </w:rPr>
        <w:t>中的</w:t>
      </w:r>
      <w:r w:rsidRPr="00432994">
        <w:rPr>
          <w:b/>
          <w:kern w:val="0"/>
          <w:szCs w:val="21"/>
        </w:rPr>
        <w:t>“</w:t>
      </w:r>
      <w:r w:rsidRPr="00432994">
        <w:rPr>
          <w:b/>
          <w:kern w:val="0"/>
          <w:szCs w:val="21"/>
        </w:rPr>
        <w:t>八、暂停赎回或延缓支付赎回对价的情形</w:t>
      </w:r>
      <w:r w:rsidRPr="00432994">
        <w:rPr>
          <w:b/>
          <w:kern w:val="0"/>
          <w:szCs w:val="21"/>
        </w:rPr>
        <w:t>”</w:t>
      </w:r>
      <w:r w:rsidRPr="00432994">
        <w:rPr>
          <w:b/>
          <w:kern w:val="0"/>
          <w:szCs w:val="21"/>
        </w:rPr>
        <w:t>，详细了解本基金延缓支付赎回对价的情形及程序。</w:t>
      </w:r>
    </w:p>
    <w:p w:rsidR="00334BA3" w:rsidRPr="00432994" w:rsidRDefault="00540F7F" w:rsidP="00334BA3">
      <w:pPr>
        <w:autoSpaceDE w:val="0"/>
        <w:autoSpaceDN w:val="0"/>
        <w:spacing w:line="360" w:lineRule="auto"/>
        <w:ind w:firstLineChars="200" w:firstLine="422"/>
        <w:jc w:val="left"/>
        <w:rPr>
          <w:b/>
          <w:kern w:val="0"/>
          <w:szCs w:val="21"/>
        </w:rPr>
      </w:pPr>
      <w:r w:rsidRPr="00432994">
        <w:rPr>
          <w:b/>
          <w:kern w:val="0"/>
          <w:szCs w:val="21"/>
        </w:rPr>
        <w:t>在此情形下，投资人接收赎回对价的时间将可能比一般正常情形下有所延迟。</w:t>
      </w:r>
    </w:p>
    <w:p w:rsidR="00312420" w:rsidRPr="00432994" w:rsidRDefault="00E16427" w:rsidP="00312420">
      <w:pPr>
        <w:autoSpaceDE w:val="0"/>
        <w:autoSpaceDN w:val="0"/>
        <w:spacing w:line="360" w:lineRule="auto"/>
        <w:ind w:firstLineChars="200" w:firstLine="422"/>
        <w:jc w:val="left"/>
        <w:rPr>
          <w:b/>
          <w:kern w:val="0"/>
          <w:szCs w:val="21"/>
        </w:rPr>
      </w:pPr>
      <w:r w:rsidRPr="00432994">
        <w:rPr>
          <w:b/>
          <w:kern w:val="0"/>
          <w:szCs w:val="21"/>
        </w:rPr>
        <w:fldChar w:fldCharType="begin"/>
      </w:r>
      <w:r w:rsidR="00540F7F" w:rsidRPr="00432994">
        <w:rPr>
          <w:b/>
          <w:kern w:val="0"/>
          <w:szCs w:val="21"/>
        </w:rPr>
        <w:instrText xml:space="preserve"> = 3 \* GB3 </w:instrText>
      </w:r>
      <w:r w:rsidRPr="00432994">
        <w:rPr>
          <w:b/>
          <w:kern w:val="0"/>
          <w:szCs w:val="21"/>
        </w:rPr>
        <w:fldChar w:fldCharType="separate"/>
      </w:r>
      <w:r w:rsidR="00540F7F" w:rsidRPr="00432994">
        <w:rPr>
          <w:rFonts w:ascii="宋体" w:hAnsi="宋体" w:cs="宋体" w:hint="eastAsia"/>
          <w:b/>
          <w:kern w:val="0"/>
          <w:szCs w:val="21"/>
        </w:rPr>
        <w:t>③</w:t>
      </w:r>
      <w:r w:rsidRPr="00432994">
        <w:rPr>
          <w:b/>
          <w:kern w:val="0"/>
          <w:szCs w:val="21"/>
        </w:rPr>
        <w:fldChar w:fldCharType="end"/>
      </w:r>
      <w:r w:rsidR="001C5BEF" w:rsidRPr="00432994">
        <w:rPr>
          <w:b/>
          <w:kern w:val="0"/>
          <w:szCs w:val="21"/>
        </w:rPr>
        <w:t>暂停基金估值</w:t>
      </w:r>
      <w:r w:rsidR="001C5BEF" w:rsidRPr="00432994">
        <w:rPr>
          <w:b/>
          <w:kern w:val="0"/>
          <w:szCs w:val="21"/>
        </w:rPr>
        <w:t xml:space="preserve"> </w:t>
      </w:r>
    </w:p>
    <w:p w:rsidR="00312420" w:rsidRPr="00432994" w:rsidRDefault="001C5BEF" w:rsidP="00312420">
      <w:pPr>
        <w:autoSpaceDE w:val="0"/>
        <w:autoSpaceDN w:val="0"/>
        <w:spacing w:line="360" w:lineRule="auto"/>
        <w:ind w:firstLineChars="200" w:firstLine="422"/>
        <w:jc w:val="left"/>
        <w:rPr>
          <w:b/>
          <w:kern w:val="0"/>
          <w:szCs w:val="21"/>
        </w:rPr>
      </w:pPr>
      <w:r w:rsidRPr="00432994">
        <w:rPr>
          <w:b/>
          <w:kern w:val="0"/>
          <w:szCs w:val="21"/>
        </w:rPr>
        <w:t>投资人具体请参见基金合同</w:t>
      </w:r>
      <w:r w:rsidRPr="00432994">
        <w:rPr>
          <w:b/>
          <w:kern w:val="0"/>
          <w:szCs w:val="21"/>
        </w:rPr>
        <w:t>“</w:t>
      </w:r>
      <w:r w:rsidR="00DA6B13" w:rsidRPr="00432994">
        <w:rPr>
          <w:b/>
          <w:kern w:val="0"/>
          <w:szCs w:val="21"/>
        </w:rPr>
        <w:t>第十</w:t>
      </w:r>
      <w:r w:rsidR="00363AC3" w:rsidRPr="00432994">
        <w:rPr>
          <w:b/>
          <w:kern w:val="0"/>
          <w:szCs w:val="21"/>
        </w:rPr>
        <w:t>五</w:t>
      </w:r>
      <w:r w:rsidRPr="00432994">
        <w:rPr>
          <w:b/>
          <w:kern w:val="0"/>
          <w:szCs w:val="21"/>
        </w:rPr>
        <w:t>部分</w:t>
      </w:r>
      <w:r w:rsidR="0017340B" w:rsidRPr="00432994">
        <w:rPr>
          <w:b/>
          <w:kern w:val="0"/>
          <w:szCs w:val="21"/>
        </w:rPr>
        <w:t xml:space="preserve"> </w:t>
      </w:r>
      <w:r w:rsidRPr="00432994">
        <w:rPr>
          <w:b/>
          <w:kern w:val="0"/>
          <w:szCs w:val="21"/>
        </w:rPr>
        <w:t>基金资产估值</w:t>
      </w:r>
      <w:r w:rsidRPr="00432994">
        <w:rPr>
          <w:b/>
          <w:kern w:val="0"/>
          <w:szCs w:val="21"/>
        </w:rPr>
        <w:t>”</w:t>
      </w:r>
      <w:r w:rsidRPr="00432994">
        <w:rPr>
          <w:b/>
          <w:kern w:val="0"/>
          <w:szCs w:val="21"/>
        </w:rPr>
        <w:t>中的</w:t>
      </w:r>
      <w:r w:rsidRPr="00432994">
        <w:rPr>
          <w:b/>
          <w:kern w:val="0"/>
          <w:szCs w:val="21"/>
        </w:rPr>
        <w:t>“</w:t>
      </w:r>
      <w:r w:rsidR="00CF1271" w:rsidRPr="00432994">
        <w:rPr>
          <w:b/>
          <w:kern w:val="0"/>
          <w:szCs w:val="21"/>
        </w:rPr>
        <w:t>七</w:t>
      </w:r>
      <w:r w:rsidRPr="00432994">
        <w:rPr>
          <w:b/>
          <w:kern w:val="0"/>
          <w:szCs w:val="21"/>
        </w:rPr>
        <w:t>、暂停估值的情形</w:t>
      </w:r>
      <w:r w:rsidRPr="00432994">
        <w:rPr>
          <w:b/>
          <w:kern w:val="0"/>
          <w:szCs w:val="21"/>
        </w:rPr>
        <w:t>”</w:t>
      </w:r>
      <w:r w:rsidRPr="00432994">
        <w:rPr>
          <w:b/>
          <w:kern w:val="0"/>
          <w:szCs w:val="21"/>
        </w:rPr>
        <w:t>，详细了解本基金暂停估值的情形及程序。</w:t>
      </w:r>
      <w:r w:rsidRPr="00432994">
        <w:rPr>
          <w:b/>
          <w:kern w:val="0"/>
          <w:szCs w:val="21"/>
        </w:rPr>
        <w:t xml:space="preserve"> </w:t>
      </w:r>
    </w:p>
    <w:p w:rsidR="00312420" w:rsidRPr="00432994" w:rsidRDefault="00DA6B13" w:rsidP="00312420">
      <w:pPr>
        <w:autoSpaceDE w:val="0"/>
        <w:autoSpaceDN w:val="0"/>
        <w:spacing w:line="360" w:lineRule="auto"/>
        <w:ind w:firstLineChars="200" w:firstLine="422"/>
        <w:jc w:val="left"/>
        <w:rPr>
          <w:b/>
          <w:kern w:val="0"/>
          <w:szCs w:val="21"/>
        </w:rPr>
      </w:pPr>
      <w:r w:rsidRPr="00432994">
        <w:rPr>
          <w:b/>
          <w:kern w:val="0"/>
          <w:szCs w:val="21"/>
        </w:rPr>
        <w:t>在此情形下，投资人没有可供参考的基金份额净值，同时赎回申请可能</w:t>
      </w:r>
      <w:r w:rsidR="001C5BEF" w:rsidRPr="00432994">
        <w:rPr>
          <w:b/>
          <w:kern w:val="0"/>
          <w:szCs w:val="21"/>
        </w:rPr>
        <w:t>被暂停接受</w:t>
      </w:r>
      <w:r w:rsidR="00540F7F" w:rsidRPr="00432994">
        <w:rPr>
          <w:b/>
          <w:kern w:val="0"/>
          <w:szCs w:val="21"/>
        </w:rPr>
        <w:t>或被延缓支付赎回对价</w:t>
      </w:r>
      <w:r w:rsidR="001C5BEF" w:rsidRPr="00432994">
        <w:rPr>
          <w:b/>
          <w:kern w:val="0"/>
          <w:szCs w:val="21"/>
        </w:rPr>
        <w:t>。</w:t>
      </w:r>
      <w:r w:rsidR="001C5BEF" w:rsidRPr="00432994">
        <w:rPr>
          <w:b/>
          <w:kern w:val="0"/>
          <w:szCs w:val="21"/>
        </w:rPr>
        <w:t xml:space="preserve"> </w:t>
      </w:r>
    </w:p>
    <w:p w:rsidR="00312420" w:rsidRPr="00432994" w:rsidRDefault="007121B8" w:rsidP="00312420">
      <w:pPr>
        <w:autoSpaceDE w:val="0"/>
        <w:autoSpaceDN w:val="0"/>
        <w:spacing w:line="360" w:lineRule="auto"/>
        <w:ind w:firstLineChars="200" w:firstLine="422"/>
        <w:rPr>
          <w:b/>
          <w:kern w:val="0"/>
          <w:szCs w:val="21"/>
        </w:rPr>
      </w:pPr>
      <w:r w:rsidRPr="00432994">
        <w:rPr>
          <w:rFonts w:ascii="宋体" w:hAnsi="宋体" w:cs="宋体" w:hint="eastAsia"/>
          <w:b/>
          <w:kern w:val="0"/>
          <w:szCs w:val="21"/>
        </w:rPr>
        <w:t>④</w:t>
      </w:r>
      <w:r w:rsidR="001C5BEF" w:rsidRPr="00432994">
        <w:rPr>
          <w:b/>
          <w:kern w:val="0"/>
          <w:szCs w:val="21"/>
        </w:rPr>
        <w:t>中国证监会认定的其他措施。</w:t>
      </w:r>
    </w:p>
    <w:p w:rsidR="00B152F6" w:rsidRPr="00432994" w:rsidRDefault="002A5E1B" w:rsidP="00B152F6">
      <w:pPr>
        <w:autoSpaceDE w:val="0"/>
        <w:autoSpaceDN w:val="0"/>
        <w:adjustRightInd w:val="0"/>
        <w:spacing w:line="360" w:lineRule="auto"/>
        <w:ind w:firstLineChars="200" w:firstLine="422"/>
        <w:rPr>
          <w:b/>
        </w:rPr>
      </w:pPr>
      <w:r w:rsidRPr="00432994">
        <w:rPr>
          <w:b/>
          <w:bCs/>
          <w:szCs w:val="21"/>
        </w:rPr>
        <w:t>3</w:t>
      </w:r>
      <w:r w:rsidR="00682FF6" w:rsidRPr="00432994">
        <w:rPr>
          <w:b/>
        </w:rPr>
        <w:t>、股指期货、国债期货</w:t>
      </w:r>
      <w:r w:rsidR="00B152F6" w:rsidRPr="00432994">
        <w:rPr>
          <w:b/>
        </w:rPr>
        <w:t>投资风险</w:t>
      </w:r>
    </w:p>
    <w:p w:rsidR="00B152F6" w:rsidRPr="00432994" w:rsidRDefault="00B152F6" w:rsidP="00B152F6">
      <w:pPr>
        <w:autoSpaceDE w:val="0"/>
        <w:autoSpaceDN w:val="0"/>
        <w:adjustRightInd w:val="0"/>
        <w:spacing w:line="360" w:lineRule="auto"/>
        <w:ind w:firstLineChars="200" w:firstLine="422"/>
        <w:rPr>
          <w:b/>
        </w:rPr>
      </w:pPr>
      <w:r w:rsidRPr="00432994">
        <w:rPr>
          <w:b/>
        </w:rPr>
        <w:t>本基金可投资于</w:t>
      </w:r>
      <w:r w:rsidR="00363AC3" w:rsidRPr="00432994">
        <w:rPr>
          <w:b/>
        </w:rPr>
        <w:t>股指</w:t>
      </w:r>
      <w:r w:rsidRPr="00432994">
        <w:rPr>
          <w:b/>
        </w:rPr>
        <w:t>期货</w:t>
      </w:r>
      <w:r w:rsidR="00363AC3" w:rsidRPr="00432994">
        <w:rPr>
          <w:b/>
        </w:rPr>
        <w:t>、国债期货</w:t>
      </w:r>
      <w:r w:rsidRPr="00432994">
        <w:rPr>
          <w:b/>
        </w:rPr>
        <w:t>，主要存在以下风险：</w:t>
      </w:r>
    </w:p>
    <w:p w:rsidR="00B152F6" w:rsidRPr="00432994" w:rsidRDefault="00B152F6" w:rsidP="00B152F6">
      <w:pPr>
        <w:autoSpaceDE w:val="0"/>
        <w:autoSpaceDN w:val="0"/>
        <w:adjustRightInd w:val="0"/>
        <w:spacing w:line="360" w:lineRule="auto"/>
        <w:ind w:firstLineChars="200" w:firstLine="422"/>
        <w:rPr>
          <w:b/>
        </w:rPr>
      </w:pPr>
      <w:r w:rsidRPr="00432994">
        <w:rPr>
          <w:b/>
        </w:rPr>
        <w:t>（</w:t>
      </w:r>
      <w:r w:rsidRPr="00432994">
        <w:rPr>
          <w:b/>
        </w:rPr>
        <w:t>1</w:t>
      </w:r>
      <w:r w:rsidRPr="00432994">
        <w:rPr>
          <w:b/>
        </w:rPr>
        <w:t>）市场风险：是指由于衍生品价格变动而给投资者带来的风险。</w:t>
      </w:r>
    </w:p>
    <w:p w:rsidR="00B152F6" w:rsidRPr="00432994" w:rsidRDefault="00B152F6" w:rsidP="00B152F6">
      <w:pPr>
        <w:autoSpaceDE w:val="0"/>
        <w:autoSpaceDN w:val="0"/>
        <w:adjustRightInd w:val="0"/>
        <w:spacing w:line="360" w:lineRule="auto"/>
        <w:ind w:firstLineChars="200" w:firstLine="422"/>
        <w:rPr>
          <w:b/>
        </w:rPr>
      </w:pPr>
      <w:r w:rsidRPr="00432994">
        <w:rPr>
          <w:b/>
        </w:rPr>
        <w:t>（</w:t>
      </w:r>
      <w:r w:rsidRPr="00432994">
        <w:rPr>
          <w:b/>
        </w:rPr>
        <w:t>2</w:t>
      </w:r>
      <w:r w:rsidRPr="00432994">
        <w:rPr>
          <w:b/>
        </w:rPr>
        <w:t>）流动性风险：是指由于衍生品合约无法及时变现所带来的风险。</w:t>
      </w:r>
    </w:p>
    <w:p w:rsidR="00B152F6" w:rsidRPr="00432994" w:rsidRDefault="00B152F6" w:rsidP="00B152F6">
      <w:pPr>
        <w:autoSpaceDE w:val="0"/>
        <w:autoSpaceDN w:val="0"/>
        <w:adjustRightInd w:val="0"/>
        <w:spacing w:line="360" w:lineRule="auto"/>
        <w:ind w:firstLineChars="200" w:firstLine="422"/>
        <w:rPr>
          <w:b/>
        </w:rPr>
      </w:pPr>
      <w:r w:rsidRPr="00432994">
        <w:rPr>
          <w:b/>
        </w:rPr>
        <w:t>（</w:t>
      </w:r>
      <w:r w:rsidRPr="00432994">
        <w:rPr>
          <w:b/>
        </w:rPr>
        <w:t>3</w:t>
      </w:r>
      <w:r w:rsidRPr="00432994">
        <w:rPr>
          <w:b/>
        </w:rPr>
        <w:t>）基差风险：是指衍生品合约价格和标的指数价格之间的价格差的波动所造成的风险，以及不同衍生品合约价格之间价格差的波动所造成的期现价差风险。</w:t>
      </w:r>
    </w:p>
    <w:p w:rsidR="00B152F6" w:rsidRPr="00432994" w:rsidRDefault="00B152F6" w:rsidP="00B152F6">
      <w:pPr>
        <w:autoSpaceDE w:val="0"/>
        <w:autoSpaceDN w:val="0"/>
        <w:adjustRightInd w:val="0"/>
        <w:spacing w:line="360" w:lineRule="auto"/>
        <w:ind w:firstLineChars="200" w:firstLine="422"/>
        <w:rPr>
          <w:b/>
        </w:rPr>
      </w:pPr>
      <w:r w:rsidRPr="00432994">
        <w:rPr>
          <w:b/>
        </w:rPr>
        <w:t>（</w:t>
      </w:r>
      <w:r w:rsidRPr="00432994">
        <w:rPr>
          <w:b/>
        </w:rPr>
        <w:t>4</w:t>
      </w:r>
      <w:r w:rsidRPr="00432994">
        <w:rPr>
          <w:b/>
        </w:rPr>
        <w:t>）保证金风险：是指由于无法及时筹措资金满足建立或者维持衍生品合约头寸所要求的保证金而带来的风险。</w:t>
      </w:r>
    </w:p>
    <w:p w:rsidR="00B152F6" w:rsidRPr="00432994" w:rsidRDefault="00B152F6" w:rsidP="00B152F6">
      <w:pPr>
        <w:autoSpaceDE w:val="0"/>
        <w:autoSpaceDN w:val="0"/>
        <w:adjustRightInd w:val="0"/>
        <w:spacing w:line="360" w:lineRule="auto"/>
        <w:ind w:firstLineChars="200" w:firstLine="422"/>
        <w:rPr>
          <w:b/>
        </w:rPr>
      </w:pPr>
      <w:r w:rsidRPr="00432994">
        <w:rPr>
          <w:b/>
        </w:rPr>
        <w:t>（</w:t>
      </w:r>
      <w:r w:rsidRPr="00432994">
        <w:rPr>
          <w:b/>
        </w:rPr>
        <w:t>5</w:t>
      </w:r>
      <w:r w:rsidRPr="00432994">
        <w:rPr>
          <w:b/>
        </w:rPr>
        <w:t>）信用风险：是指经纪公司违约而产生损失的风险。</w:t>
      </w:r>
    </w:p>
    <w:p w:rsidR="00B152F6" w:rsidRPr="00432994" w:rsidRDefault="00B152F6" w:rsidP="00B152F6">
      <w:pPr>
        <w:autoSpaceDE w:val="0"/>
        <w:autoSpaceDN w:val="0"/>
        <w:adjustRightInd w:val="0"/>
        <w:spacing w:line="360" w:lineRule="auto"/>
        <w:ind w:firstLineChars="200" w:firstLine="422"/>
        <w:rPr>
          <w:b/>
        </w:rPr>
      </w:pPr>
      <w:r w:rsidRPr="00432994">
        <w:rPr>
          <w:b/>
        </w:rPr>
        <w:t>（</w:t>
      </w:r>
      <w:r w:rsidRPr="00432994">
        <w:rPr>
          <w:b/>
        </w:rPr>
        <w:t>6</w:t>
      </w:r>
      <w:r w:rsidRPr="00432994">
        <w:rPr>
          <w:b/>
        </w:rPr>
        <w:t>）操作风险：是指由于内部流程的不完善，业务人员出现差错或者疏漏，或者系统出现故障等原因造成损失的风险。</w:t>
      </w:r>
    </w:p>
    <w:p w:rsidR="00363AC3" w:rsidRPr="00432994" w:rsidRDefault="002A5E1B" w:rsidP="00363AC3">
      <w:pPr>
        <w:autoSpaceDE w:val="0"/>
        <w:autoSpaceDN w:val="0"/>
        <w:adjustRightInd w:val="0"/>
        <w:spacing w:line="360" w:lineRule="auto"/>
        <w:ind w:firstLineChars="200" w:firstLine="422"/>
        <w:rPr>
          <w:b/>
        </w:rPr>
      </w:pPr>
      <w:r w:rsidRPr="00432994">
        <w:rPr>
          <w:b/>
        </w:rPr>
        <w:t>4</w:t>
      </w:r>
      <w:r w:rsidR="00363AC3" w:rsidRPr="00432994">
        <w:rPr>
          <w:b/>
        </w:rPr>
        <w:t>、</w:t>
      </w:r>
      <w:r w:rsidR="00CD1940" w:rsidRPr="00432994">
        <w:rPr>
          <w:b/>
        </w:rPr>
        <w:t>股票</w:t>
      </w:r>
      <w:r w:rsidR="00363AC3" w:rsidRPr="00432994">
        <w:rPr>
          <w:b/>
        </w:rPr>
        <w:t>期权投资风险</w:t>
      </w:r>
    </w:p>
    <w:p w:rsidR="00363AC3" w:rsidRPr="00432994" w:rsidRDefault="00363AC3" w:rsidP="002C1B8E">
      <w:pPr>
        <w:autoSpaceDE w:val="0"/>
        <w:autoSpaceDN w:val="0"/>
        <w:adjustRightInd w:val="0"/>
        <w:spacing w:line="360" w:lineRule="auto"/>
        <w:ind w:firstLineChars="200" w:firstLine="422"/>
        <w:rPr>
          <w:b/>
        </w:rPr>
      </w:pPr>
      <w:r w:rsidRPr="00432994">
        <w:rPr>
          <w:b/>
        </w:rPr>
        <w:t>本基金可投资于</w:t>
      </w:r>
      <w:r w:rsidR="00CD1940" w:rsidRPr="00432994">
        <w:rPr>
          <w:b/>
        </w:rPr>
        <w:t>股票</w:t>
      </w:r>
      <w:r w:rsidRPr="00432994">
        <w:rPr>
          <w:b/>
        </w:rPr>
        <w:t>期权，投资</w:t>
      </w:r>
      <w:r w:rsidR="00CD1940" w:rsidRPr="00432994">
        <w:rPr>
          <w:b/>
        </w:rPr>
        <w:t>股票</w:t>
      </w:r>
      <w:r w:rsidRPr="00432994">
        <w:rPr>
          <w:b/>
        </w:rPr>
        <w:t>期权主要存在市场风险、流动性风险、保证金风险、信用风险、操作风险等风险，极端情况下会给投资组合带来较大损失。</w:t>
      </w:r>
    </w:p>
    <w:p w:rsidR="00CD1940" w:rsidRPr="00432994" w:rsidRDefault="00CD1940" w:rsidP="00CD1940">
      <w:pPr>
        <w:autoSpaceDE w:val="0"/>
        <w:autoSpaceDN w:val="0"/>
        <w:adjustRightInd w:val="0"/>
        <w:spacing w:line="360" w:lineRule="auto"/>
        <w:ind w:firstLineChars="200" w:firstLine="422"/>
        <w:rPr>
          <w:b/>
        </w:rPr>
      </w:pPr>
      <w:r w:rsidRPr="00432994">
        <w:rPr>
          <w:b/>
          <w:bCs/>
          <w:szCs w:val="21"/>
        </w:rPr>
        <w:t>5</w:t>
      </w:r>
      <w:r w:rsidRPr="00432994">
        <w:rPr>
          <w:b/>
        </w:rPr>
        <w:t>、可转换债券和可交换债券的投资风险</w:t>
      </w:r>
    </w:p>
    <w:p w:rsidR="0042035D" w:rsidRPr="00432994" w:rsidRDefault="0042035D" w:rsidP="00CD1940">
      <w:pPr>
        <w:autoSpaceDE w:val="0"/>
        <w:autoSpaceDN w:val="0"/>
        <w:adjustRightInd w:val="0"/>
        <w:spacing w:line="360" w:lineRule="auto"/>
        <w:ind w:firstLineChars="200" w:firstLine="422"/>
        <w:rPr>
          <w:b/>
        </w:rPr>
      </w:pPr>
      <w:r w:rsidRPr="00432994">
        <w:rPr>
          <w:b/>
        </w:rPr>
        <w:t>（</w:t>
      </w:r>
      <w:r w:rsidRPr="00432994">
        <w:rPr>
          <w:b/>
        </w:rPr>
        <w:t>1</w:t>
      </w:r>
      <w:r w:rsidRPr="00432994">
        <w:rPr>
          <w:b/>
        </w:rPr>
        <w:t>）正股价格波动风险</w:t>
      </w:r>
    </w:p>
    <w:p w:rsidR="00CD1940" w:rsidRPr="00432994" w:rsidRDefault="006726D6" w:rsidP="00CD1940">
      <w:pPr>
        <w:autoSpaceDE w:val="0"/>
        <w:autoSpaceDN w:val="0"/>
        <w:adjustRightInd w:val="0"/>
        <w:spacing w:line="360" w:lineRule="auto"/>
        <w:ind w:firstLineChars="200" w:firstLine="422"/>
        <w:rPr>
          <w:b/>
        </w:rPr>
      </w:pPr>
      <w:r w:rsidRPr="00432994">
        <w:rPr>
          <w:b/>
        </w:rPr>
        <w:t>根据可转换债券和可交换债券的定价模型，其价值主要受到正股价格、市场波动和利率水平等因素影响。当正股</w:t>
      </w:r>
      <w:r w:rsidR="0042035D" w:rsidRPr="00432994">
        <w:rPr>
          <w:b/>
        </w:rPr>
        <w:t>价格出现大幅下跌时，该类债券的价格势必会跟随正股价格下跌，极端情形下甚至会跌破面值。</w:t>
      </w:r>
    </w:p>
    <w:p w:rsidR="0042035D" w:rsidRPr="00432994" w:rsidRDefault="0042035D" w:rsidP="0042035D">
      <w:pPr>
        <w:autoSpaceDE w:val="0"/>
        <w:autoSpaceDN w:val="0"/>
        <w:adjustRightInd w:val="0"/>
        <w:spacing w:line="360" w:lineRule="auto"/>
        <w:ind w:firstLineChars="200" w:firstLine="422"/>
        <w:rPr>
          <w:b/>
        </w:rPr>
      </w:pPr>
      <w:r w:rsidRPr="00432994">
        <w:rPr>
          <w:b/>
        </w:rPr>
        <w:t>（</w:t>
      </w:r>
      <w:r w:rsidRPr="00432994">
        <w:rPr>
          <w:b/>
        </w:rPr>
        <w:t>2</w:t>
      </w:r>
      <w:r w:rsidRPr="00432994">
        <w:rPr>
          <w:b/>
        </w:rPr>
        <w:t>）发行人的信用风险</w:t>
      </w:r>
    </w:p>
    <w:p w:rsidR="0042035D" w:rsidRPr="00432994" w:rsidRDefault="0042035D" w:rsidP="0042035D">
      <w:pPr>
        <w:autoSpaceDE w:val="0"/>
        <w:autoSpaceDN w:val="0"/>
        <w:adjustRightInd w:val="0"/>
        <w:spacing w:line="360" w:lineRule="auto"/>
        <w:ind w:firstLineChars="200" w:firstLine="422"/>
        <w:rPr>
          <w:b/>
        </w:rPr>
      </w:pPr>
      <w:r w:rsidRPr="00432994">
        <w:rPr>
          <w:b/>
        </w:rPr>
        <w:t>可转换债券和可交换债券具有股债双性，所以该类债券的发行人面临资本结构不确定性所带来的风险。如果发行人的业务前景变差，标的股价大幅下跌，该类债券的价格则也会跟随下跌。</w:t>
      </w:r>
    </w:p>
    <w:p w:rsidR="0042035D" w:rsidRPr="00432994" w:rsidRDefault="0042035D" w:rsidP="0042035D">
      <w:pPr>
        <w:autoSpaceDE w:val="0"/>
        <w:autoSpaceDN w:val="0"/>
        <w:adjustRightInd w:val="0"/>
        <w:spacing w:line="360" w:lineRule="auto"/>
        <w:ind w:firstLineChars="200" w:firstLine="422"/>
        <w:rPr>
          <w:b/>
        </w:rPr>
      </w:pPr>
      <w:r w:rsidRPr="00432994">
        <w:rPr>
          <w:b/>
        </w:rPr>
        <w:t>（</w:t>
      </w:r>
      <w:r w:rsidRPr="00432994">
        <w:rPr>
          <w:b/>
        </w:rPr>
        <w:t>3</w:t>
      </w:r>
      <w:r w:rsidRPr="00432994">
        <w:rPr>
          <w:b/>
        </w:rPr>
        <w:t>）流动性风险</w:t>
      </w:r>
    </w:p>
    <w:p w:rsidR="00CD1940" w:rsidRPr="00432994" w:rsidRDefault="0042035D" w:rsidP="0042035D">
      <w:pPr>
        <w:autoSpaceDE w:val="0"/>
        <w:autoSpaceDN w:val="0"/>
        <w:adjustRightInd w:val="0"/>
        <w:spacing w:line="360" w:lineRule="auto"/>
        <w:ind w:firstLineChars="200" w:firstLine="422"/>
        <w:rPr>
          <w:b/>
        </w:rPr>
      </w:pPr>
      <w:r w:rsidRPr="00432994">
        <w:rPr>
          <w:b/>
        </w:rPr>
        <w:t>目前我国可转换债券和可交换债券市场尚处于发展的初级阶段，市场规模较小。一旦发行人出现较大信用风险事件，或整个资本市场出现异动，该类债券可能无法立即变现，从而面临一定的流动性风险。</w:t>
      </w:r>
    </w:p>
    <w:p w:rsidR="00747ACD" w:rsidRPr="00432994" w:rsidRDefault="00540F7F" w:rsidP="00AE72CF">
      <w:pPr>
        <w:autoSpaceDE w:val="0"/>
        <w:autoSpaceDN w:val="0"/>
        <w:adjustRightInd w:val="0"/>
        <w:spacing w:line="360" w:lineRule="auto"/>
        <w:ind w:firstLineChars="200" w:firstLine="422"/>
        <w:rPr>
          <w:b/>
        </w:rPr>
      </w:pPr>
      <w:r w:rsidRPr="00432994">
        <w:rPr>
          <w:b/>
        </w:rPr>
        <w:t>6</w:t>
      </w:r>
      <w:r w:rsidRPr="00432994">
        <w:rPr>
          <w:b/>
        </w:rPr>
        <w:t>、参与转融通证券出借业务风险</w:t>
      </w:r>
    </w:p>
    <w:p w:rsidR="00747ACD" w:rsidRPr="00432994" w:rsidRDefault="00540F7F" w:rsidP="00747ACD">
      <w:pPr>
        <w:autoSpaceDE w:val="0"/>
        <w:autoSpaceDN w:val="0"/>
        <w:adjustRightInd w:val="0"/>
        <w:spacing w:line="360" w:lineRule="auto"/>
        <w:ind w:firstLineChars="200" w:firstLine="422"/>
        <w:rPr>
          <w:b/>
        </w:rPr>
      </w:pPr>
      <w:r w:rsidRPr="00432994">
        <w:rPr>
          <w:b/>
        </w:rPr>
        <w:t>本基金可参与转融通证券出借业务，面临的风险包括但不限于：</w:t>
      </w:r>
    </w:p>
    <w:p w:rsidR="00747ACD" w:rsidRPr="00432994" w:rsidRDefault="00540F7F" w:rsidP="00747ACD">
      <w:pPr>
        <w:autoSpaceDE w:val="0"/>
        <w:autoSpaceDN w:val="0"/>
        <w:adjustRightInd w:val="0"/>
        <w:spacing w:line="360" w:lineRule="auto"/>
        <w:ind w:firstLineChars="200" w:firstLine="422"/>
        <w:rPr>
          <w:b/>
        </w:rPr>
      </w:pPr>
      <w:r w:rsidRPr="00432994">
        <w:rPr>
          <w:b/>
        </w:rPr>
        <w:t>（</w:t>
      </w:r>
      <w:r w:rsidRPr="00432994">
        <w:rPr>
          <w:b/>
        </w:rPr>
        <w:t>1</w:t>
      </w:r>
      <w:r w:rsidRPr="00432994">
        <w:rPr>
          <w:b/>
        </w:rPr>
        <w:t>）流动性风险</w:t>
      </w:r>
    </w:p>
    <w:p w:rsidR="00747ACD" w:rsidRPr="00432994" w:rsidRDefault="00540F7F" w:rsidP="00747ACD">
      <w:pPr>
        <w:autoSpaceDE w:val="0"/>
        <w:autoSpaceDN w:val="0"/>
        <w:adjustRightInd w:val="0"/>
        <w:spacing w:line="360" w:lineRule="auto"/>
        <w:ind w:firstLineChars="200" w:firstLine="422"/>
        <w:rPr>
          <w:b/>
        </w:rPr>
      </w:pPr>
      <w:r w:rsidRPr="00432994">
        <w:rPr>
          <w:b/>
        </w:rPr>
        <w:t>面临大额赎回时，可能因证券出借原因，无法及时收回出借证券、无法及时变现支付赎回对价的风险。</w:t>
      </w:r>
    </w:p>
    <w:p w:rsidR="00747ACD" w:rsidRPr="00432994" w:rsidRDefault="00540F7F" w:rsidP="00747ACD">
      <w:pPr>
        <w:autoSpaceDE w:val="0"/>
        <w:autoSpaceDN w:val="0"/>
        <w:adjustRightInd w:val="0"/>
        <w:spacing w:line="360" w:lineRule="auto"/>
        <w:ind w:firstLineChars="200" w:firstLine="422"/>
        <w:rPr>
          <w:b/>
        </w:rPr>
      </w:pPr>
      <w:r w:rsidRPr="00432994">
        <w:rPr>
          <w:b/>
        </w:rPr>
        <w:t>（</w:t>
      </w:r>
      <w:r w:rsidRPr="00432994">
        <w:rPr>
          <w:b/>
        </w:rPr>
        <w:t>2</w:t>
      </w:r>
      <w:r w:rsidRPr="00432994">
        <w:rPr>
          <w:b/>
        </w:rPr>
        <w:t>）信用风险</w:t>
      </w:r>
    </w:p>
    <w:p w:rsidR="00747ACD" w:rsidRPr="00432994" w:rsidRDefault="00540F7F" w:rsidP="00747ACD">
      <w:pPr>
        <w:autoSpaceDE w:val="0"/>
        <w:autoSpaceDN w:val="0"/>
        <w:adjustRightInd w:val="0"/>
        <w:spacing w:line="360" w:lineRule="auto"/>
        <w:ind w:firstLineChars="200" w:firstLine="422"/>
        <w:rPr>
          <w:b/>
        </w:rPr>
      </w:pPr>
      <w:r w:rsidRPr="00432994">
        <w:rPr>
          <w:b/>
        </w:rPr>
        <w:t>证券出借对手方可能无法及时归还证券，无法支付相应权益补偿及借券费用的风险。</w:t>
      </w:r>
    </w:p>
    <w:p w:rsidR="00747ACD" w:rsidRPr="00432994" w:rsidRDefault="00540F7F" w:rsidP="00747ACD">
      <w:pPr>
        <w:autoSpaceDE w:val="0"/>
        <w:autoSpaceDN w:val="0"/>
        <w:adjustRightInd w:val="0"/>
        <w:spacing w:line="360" w:lineRule="auto"/>
        <w:ind w:firstLineChars="200" w:firstLine="422"/>
        <w:rPr>
          <w:b/>
        </w:rPr>
      </w:pPr>
      <w:r w:rsidRPr="00432994">
        <w:rPr>
          <w:b/>
        </w:rPr>
        <w:t>（</w:t>
      </w:r>
      <w:r w:rsidRPr="00432994">
        <w:rPr>
          <w:b/>
        </w:rPr>
        <w:t>3</w:t>
      </w:r>
      <w:r w:rsidRPr="00432994">
        <w:rPr>
          <w:b/>
        </w:rPr>
        <w:t>）市场风险</w:t>
      </w:r>
    </w:p>
    <w:p w:rsidR="00747ACD" w:rsidRPr="00432994" w:rsidRDefault="00540F7F" w:rsidP="00747ACD">
      <w:pPr>
        <w:autoSpaceDE w:val="0"/>
        <w:autoSpaceDN w:val="0"/>
        <w:adjustRightInd w:val="0"/>
        <w:spacing w:line="360" w:lineRule="auto"/>
        <w:ind w:firstLineChars="200" w:firstLine="422"/>
        <w:rPr>
          <w:b/>
        </w:rPr>
      </w:pPr>
      <w:r w:rsidRPr="00432994">
        <w:rPr>
          <w:b/>
        </w:rPr>
        <w:t>证券出借后，可能面临出借期间无法及时处置证券的市场风险。</w:t>
      </w:r>
    </w:p>
    <w:p w:rsidR="004D5A05" w:rsidRPr="00432994" w:rsidRDefault="004D5A05" w:rsidP="004D5A05">
      <w:pPr>
        <w:spacing w:line="350" w:lineRule="auto"/>
        <w:ind w:firstLineChars="200" w:firstLine="422"/>
        <w:rPr>
          <w:b/>
          <w:bCs/>
          <w:szCs w:val="21"/>
        </w:rPr>
      </w:pPr>
      <w:r w:rsidRPr="00432994">
        <w:rPr>
          <w:b/>
          <w:bCs/>
          <w:szCs w:val="21"/>
        </w:rPr>
        <w:t>7</w:t>
      </w:r>
      <w:r w:rsidRPr="00432994">
        <w:rPr>
          <w:b/>
          <w:bCs/>
          <w:szCs w:val="21"/>
        </w:rPr>
        <w:t>、存托凭证投资风险</w:t>
      </w:r>
    </w:p>
    <w:p w:rsidR="004D5A05" w:rsidRPr="00432994" w:rsidRDefault="004D5A05" w:rsidP="004D5A05">
      <w:pPr>
        <w:spacing w:line="350" w:lineRule="auto"/>
        <w:ind w:firstLineChars="200" w:firstLine="422"/>
        <w:rPr>
          <w:b/>
          <w:szCs w:val="21"/>
        </w:rPr>
      </w:pPr>
      <w:r w:rsidRPr="00432994">
        <w:rPr>
          <w:b/>
          <w:bCs/>
          <w:szCs w:val="21"/>
        </w:rPr>
        <w:t>本基金可投资存托凭证，基金净值可能受到存托凭证的境外基础证券价格波动影响，存托凭证的境外基础证券的相关风险可能直接或间接成为本基金的风险。</w:t>
      </w:r>
    </w:p>
    <w:p w:rsidR="00B152F6" w:rsidRPr="00432994" w:rsidRDefault="004D5A05" w:rsidP="00B152F6">
      <w:pPr>
        <w:autoSpaceDE w:val="0"/>
        <w:autoSpaceDN w:val="0"/>
        <w:adjustRightInd w:val="0"/>
        <w:spacing w:line="360" w:lineRule="auto"/>
        <w:ind w:firstLineChars="200" w:firstLine="422"/>
        <w:rPr>
          <w:b/>
        </w:rPr>
      </w:pPr>
      <w:r w:rsidRPr="00432994">
        <w:rPr>
          <w:b/>
        </w:rPr>
        <w:t>8</w:t>
      </w:r>
      <w:r w:rsidR="00B152F6" w:rsidRPr="00432994">
        <w:rPr>
          <w:b/>
        </w:rPr>
        <w:t>、操作或技术风险</w:t>
      </w:r>
    </w:p>
    <w:p w:rsidR="00B152F6" w:rsidRPr="00432994" w:rsidRDefault="00B152F6" w:rsidP="00B152F6">
      <w:pPr>
        <w:autoSpaceDE w:val="0"/>
        <w:autoSpaceDN w:val="0"/>
        <w:adjustRightInd w:val="0"/>
        <w:spacing w:line="360" w:lineRule="auto"/>
        <w:ind w:firstLineChars="200" w:firstLine="422"/>
        <w:rPr>
          <w:b/>
        </w:rPr>
      </w:pPr>
      <w:r w:rsidRPr="00432994">
        <w:rPr>
          <w:b/>
        </w:rPr>
        <w:t>相关当事人在业务各环节操作过程中，因内部控制存在缺陷或者人为因素造成操作失误或违反操作规程等引致的风险，例如，越权违规交易、会计部门欺诈、交易错误、</w:t>
      </w:r>
      <w:r w:rsidRPr="00432994">
        <w:rPr>
          <w:b/>
        </w:rPr>
        <w:t>IT</w:t>
      </w:r>
      <w:r w:rsidRPr="00432994">
        <w:rPr>
          <w:b/>
        </w:rPr>
        <w:t>系统故障等风险。</w:t>
      </w:r>
    </w:p>
    <w:p w:rsidR="00B152F6" w:rsidRPr="00432994" w:rsidRDefault="00B152F6" w:rsidP="00B152F6">
      <w:pPr>
        <w:autoSpaceDE w:val="0"/>
        <w:autoSpaceDN w:val="0"/>
        <w:adjustRightInd w:val="0"/>
        <w:spacing w:line="360" w:lineRule="auto"/>
        <w:ind w:firstLineChars="200" w:firstLine="422"/>
        <w:rPr>
          <w:b/>
        </w:rPr>
      </w:pPr>
      <w:r w:rsidRPr="00432994">
        <w:rPr>
          <w:b/>
        </w:rPr>
        <w:t>在开放式基金的各种交易行为或者后台运作中，可能因为技术系统的故障或者差错而影响交易的正常进行或者导致投资者的利益受到影响。这种技术风险可能来自基金管理公司、登记机构、销售机构、证券交易所、证券登记结算机构等。</w:t>
      </w:r>
    </w:p>
    <w:p w:rsidR="00F555BA" w:rsidRPr="00432994" w:rsidRDefault="00F555BA" w:rsidP="00F555BA">
      <w:pPr>
        <w:autoSpaceDE w:val="0"/>
        <w:autoSpaceDN w:val="0"/>
        <w:adjustRightInd w:val="0"/>
        <w:spacing w:line="360" w:lineRule="auto"/>
        <w:ind w:firstLineChars="200" w:firstLine="422"/>
        <w:rPr>
          <w:b/>
        </w:rPr>
      </w:pPr>
      <w:r w:rsidRPr="00432994">
        <w:rPr>
          <w:b/>
        </w:rPr>
        <w:t>根据证券交易资金前端风险控制相关业务规则，中登公司和交易所对交易参与人的证券交易资金进行前端额度控制，由于执行、调整、暂停该控制，或</w:t>
      </w:r>
      <w:r w:rsidR="008727A5" w:rsidRPr="00432994">
        <w:rPr>
          <w:b/>
        </w:rPr>
        <w:t>该控制出现异常等，可能影响交易的正常进行或者导致投资者</w:t>
      </w:r>
      <w:r w:rsidRPr="00432994">
        <w:rPr>
          <w:b/>
        </w:rPr>
        <w:t>的利益受到影响。</w:t>
      </w:r>
    </w:p>
    <w:p w:rsidR="00B152F6" w:rsidRPr="00432994" w:rsidRDefault="004D5A05" w:rsidP="00B152F6">
      <w:pPr>
        <w:autoSpaceDE w:val="0"/>
        <w:autoSpaceDN w:val="0"/>
        <w:adjustRightInd w:val="0"/>
        <w:spacing w:line="360" w:lineRule="auto"/>
        <w:ind w:firstLineChars="200" w:firstLine="422"/>
        <w:rPr>
          <w:b/>
        </w:rPr>
      </w:pPr>
      <w:r w:rsidRPr="00432994">
        <w:rPr>
          <w:b/>
        </w:rPr>
        <w:t>9</w:t>
      </w:r>
      <w:r w:rsidR="00B152F6" w:rsidRPr="00432994">
        <w:rPr>
          <w:b/>
        </w:rPr>
        <w:t>、政策变更风险</w:t>
      </w:r>
    </w:p>
    <w:p w:rsidR="00B152F6" w:rsidRPr="00432994" w:rsidRDefault="00B152F6" w:rsidP="00B152F6">
      <w:pPr>
        <w:autoSpaceDE w:val="0"/>
        <w:autoSpaceDN w:val="0"/>
        <w:adjustRightInd w:val="0"/>
        <w:spacing w:line="360" w:lineRule="auto"/>
        <w:ind w:firstLineChars="200" w:firstLine="422"/>
        <w:rPr>
          <w:b/>
        </w:rPr>
      </w:pPr>
      <w:r w:rsidRPr="00432994">
        <w:rPr>
          <w:b/>
        </w:rPr>
        <w:t>因相关法律法规或监管机构政策修改等基金管理人无法控制的因素的变化，使基金或投资者利益受到影响的风险，例如，监管机构基金估值政策的修改导致基金估值方法的调整而引起基金净值波动的风险、相关法规的修改导致基金投资范围变化，基金管理人为调整投资组合而引起基金净值波动的风险等。</w:t>
      </w:r>
    </w:p>
    <w:p w:rsidR="00B152F6" w:rsidRPr="00432994" w:rsidRDefault="004D5A05" w:rsidP="00B152F6">
      <w:pPr>
        <w:autoSpaceDE w:val="0"/>
        <w:autoSpaceDN w:val="0"/>
        <w:adjustRightInd w:val="0"/>
        <w:spacing w:line="360" w:lineRule="auto"/>
        <w:ind w:firstLineChars="200" w:firstLine="422"/>
        <w:rPr>
          <w:b/>
        </w:rPr>
      </w:pPr>
      <w:r w:rsidRPr="00432994">
        <w:rPr>
          <w:b/>
        </w:rPr>
        <w:t>10</w:t>
      </w:r>
      <w:r w:rsidR="00B152F6" w:rsidRPr="00432994">
        <w:rPr>
          <w:b/>
        </w:rPr>
        <w:t>、其他风险</w:t>
      </w:r>
    </w:p>
    <w:p w:rsidR="00B152F6" w:rsidRPr="00432994" w:rsidRDefault="00B152F6" w:rsidP="00B152F6">
      <w:pPr>
        <w:autoSpaceDE w:val="0"/>
        <w:autoSpaceDN w:val="0"/>
        <w:adjustRightInd w:val="0"/>
        <w:spacing w:line="360" w:lineRule="auto"/>
        <w:ind w:firstLineChars="200" w:firstLine="422"/>
        <w:rPr>
          <w:b/>
        </w:rPr>
      </w:pPr>
      <w:r w:rsidRPr="00432994">
        <w:rPr>
          <w:b/>
        </w:rPr>
        <w:t>战争、自然灾害等不可抗力因素的出现，将会严重影响证券市场的运行，可能导致基金资产的损失。金融市场危机、行业竞争、代理机构违约、托管行违约等超出基金管理人自身直接控制能力之外的风险，可能导致基金或者基金份额持有人利益受损。</w:t>
      </w:r>
      <w:r w:rsidR="008606AC" w:rsidRPr="00432994">
        <w:rPr>
          <w:b/>
        </w:rPr>
        <w:br/>
        <w:t xml:space="preserve">    </w:t>
      </w:r>
      <w:r w:rsidR="008606AC" w:rsidRPr="00432994">
        <w:rPr>
          <w:b/>
        </w:rPr>
        <w:t>（二）投资于本基金的特有风险</w:t>
      </w:r>
    </w:p>
    <w:p w:rsidR="008606AC" w:rsidRPr="00432994" w:rsidRDefault="006D47B7" w:rsidP="008606AC">
      <w:pPr>
        <w:autoSpaceDE w:val="0"/>
        <w:autoSpaceDN w:val="0"/>
        <w:adjustRightInd w:val="0"/>
        <w:spacing w:line="360" w:lineRule="auto"/>
        <w:ind w:firstLineChars="200" w:firstLine="422"/>
        <w:rPr>
          <w:b/>
        </w:rPr>
      </w:pPr>
      <w:r w:rsidRPr="00432994">
        <w:rPr>
          <w:b/>
        </w:rPr>
        <w:t>1</w:t>
      </w:r>
      <w:r w:rsidR="008606AC" w:rsidRPr="00432994">
        <w:rPr>
          <w:b/>
        </w:rPr>
        <w:t>、标的指数回报与</w:t>
      </w:r>
      <w:r w:rsidR="00C4708C" w:rsidRPr="00432994">
        <w:rPr>
          <w:b/>
        </w:rPr>
        <w:t>股票</w:t>
      </w:r>
      <w:r w:rsidR="008606AC" w:rsidRPr="00432994">
        <w:rPr>
          <w:b/>
        </w:rPr>
        <w:t>市场平均回报偏离的风险</w:t>
      </w:r>
    </w:p>
    <w:p w:rsidR="008606AC" w:rsidRPr="00432994" w:rsidRDefault="008606AC" w:rsidP="008606AC">
      <w:pPr>
        <w:autoSpaceDE w:val="0"/>
        <w:autoSpaceDN w:val="0"/>
        <w:adjustRightInd w:val="0"/>
        <w:spacing w:line="360" w:lineRule="auto"/>
        <w:ind w:firstLineChars="200" w:firstLine="422"/>
        <w:rPr>
          <w:b/>
        </w:rPr>
      </w:pPr>
      <w:r w:rsidRPr="00432994">
        <w:rPr>
          <w:b/>
        </w:rPr>
        <w:t>标的指数并不能完全代表整个</w:t>
      </w:r>
      <w:r w:rsidR="006D47B7" w:rsidRPr="00432994">
        <w:rPr>
          <w:b/>
        </w:rPr>
        <w:t>股票</w:t>
      </w:r>
      <w:r w:rsidRPr="00432994">
        <w:rPr>
          <w:b/>
        </w:rPr>
        <w:t>市场。标的指数成份股的平均回报率与整个</w:t>
      </w:r>
      <w:r w:rsidR="006D47B7" w:rsidRPr="00432994">
        <w:rPr>
          <w:b/>
        </w:rPr>
        <w:t>股票</w:t>
      </w:r>
      <w:r w:rsidRPr="00432994">
        <w:rPr>
          <w:b/>
        </w:rPr>
        <w:t>市场的平均回报率可能存在偏离。</w:t>
      </w:r>
    </w:p>
    <w:p w:rsidR="008606AC" w:rsidRPr="00432994" w:rsidRDefault="006D47B7" w:rsidP="008606AC">
      <w:pPr>
        <w:autoSpaceDE w:val="0"/>
        <w:autoSpaceDN w:val="0"/>
        <w:adjustRightInd w:val="0"/>
        <w:spacing w:line="360" w:lineRule="auto"/>
        <w:ind w:firstLineChars="200" w:firstLine="422"/>
        <w:rPr>
          <w:b/>
        </w:rPr>
      </w:pPr>
      <w:r w:rsidRPr="00432994">
        <w:rPr>
          <w:b/>
        </w:rPr>
        <w:t>2</w:t>
      </w:r>
      <w:r w:rsidR="008606AC" w:rsidRPr="00432994">
        <w:rPr>
          <w:b/>
        </w:rPr>
        <w:t>、标的指数波动的风险</w:t>
      </w:r>
    </w:p>
    <w:p w:rsidR="008606AC" w:rsidRPr="00432994" w:rsidRDefault="008606AC" w:rsidP="008606AC">
      <w:pPr>
        <w:autoSpaceDE w:val="0"/>
        <w:autoSpaceDN w:val="0"/>
        <w:adjustRightInd w:val="0"/>
        <w:spacing w:line="360" w:lineRule="auto"/>
        <w:ind w:firstLineChars="200" w:firstLine="422"/>
        <w:rPr>
          <w:b/>
        </w:rPr>
      </w:pPr>
      <w:r w:rsidRPr="00432994">
        <w:rPr>
          <w:b/>
        </w:rPr>
        <w:t>标的指数成份券的价格可能受到政治因素、经济因素、上市公司经营状况、投资者心理和交易制度等各种因素的影响而波动，导致指数波动，从而使基金收益水平发生变化，产生风险。</w:t>
      </w:r>
    </w:p>
    <w:p w:rsidR="008606AC" w:rsidRPr="00432994" w:rsidRDefault="006D47B7" w:rsidP="008606AC">
      <w:pPr>
        <w:autoSpaceDE w:val="0"/>
        <w:autoSpaceDN w:val="0"/>
        <w:adjustRightInd w:val="0"/>
        <w:spacing w:line="360" w:lineRule="auto"/>
        <w:ind w:firstLineChars="200" w:firstLine="422"/>
        <w:rPr>
          <w:b/>
        </w:rPr>
      </w:pPr>
      <w:r w:rsidRPr="00432994">
        <w:rPr>
          <w:b/>
        </w:rPr>
        <w:t>3</w:t>
      </w:r>
      <w:r w:rsidR="008606AC" w:rsidRPr="00432994">
        <w:rPr>
          <w:b/>
        </w:rPr>
        <w:t>、基金投资组合回报与标的指数回报偏离的风险</w:t>
      </w:r>
    </w:p>
    <w:p w:rsidR="008606AC" w:rsidRPr="00432994" w:rsidRDefault="008606AC" w:rsidP="008606AC">
      <w:pPr>
        <w:autoSpaceDE w:val="0"/>
        <w:autoSpaceDN w:val="0"/>
        <w:adjustRightInd w:val="0"/>
        <w:spacing w:line="360" w:lineRule="auto"/>
        <w:ind w:firstLineChars="200" w:firstLine="422"/>
        <w:rPr>
          <w:b/>
        </w:rPr>
      </w:pPr>
      <w:r w:rsidRPr="00432994">
        <w:rPr>
          <w:b/>
        </w:rPr>
        <w:t>以下因素可能使基金投资组合的收益率与标的指数的收益率发生偏离</w:t>
      </w:r>
      <w:r w:rsidR="004A45CE" w:rsidRPr="00432994">
        <w:rPr>
          <w:b/>
          <w:bCs/>
          <w:szCs w:val="21"/>
        </w:rPr>
        <w:t>，也可能使基金的跟踪误差控制未达约定目标</w:t>
      </w:r>
      <w:r w:rsidRPr="00432994">
        <w:rPr>
          <w:b/>
        </w:rPr>
        <w:t>：</w:t>
      </w:r>
    </w:p>
    <w:p w:rsidR="008606AC" w:rsidRPr="00432994" w:rsidRDefault="008606AC" w:rsidP="008606AC">
      <w:pPr>
        <w:autoSpaceDE w:val="0"/>
        <w:autoSpaceDN w:val="0"/>
        <w:adjustRightInd w:val="0"/>
        <w:spacing w:line="360" w:lineRule="auto"/>
        <w:ind w:firstLineChars="200" w:firstLine="422"/>
        <w:rPr>
          <w:b/>
        </w:rPr>
      </w:pPr>
      <w:r w:rsidRPr="00432994">
        <w:rPr>
          <w:b/>
        </w:rPr>
        <w:t>（</w:t>
      </w:r>
      <w:r w:rsidRPr="00432994">
        <w:rPr>
          <w:b/>
        </w:rPr>
        <w:t>1</w:t>
      </w:r>
      <w:r w:rsidRPr="00432994">
        <w:rPr>
          <w:b/>
        </w:rPr>
        <w:t>）由于标的指数调整成份券或变更编制方法，使基金在相应的组合调整中产生跟踪偏离度与跟踪误差。</w:t>
      </w:r>
    </w:p>
    <w:p w:rsidR="00094CCB" w:rsidRPr="00432994" w:rsidRDefault="008606AC" w:rsidP="00094CCB">
      <w:pPr>
        <w:autoSpaceDE w:val="0"/>
        <w:autoSpaceDN w:val="0"/>
        <w:spacing w:line="360" w:lineRule="auto"/>
        <w:ind w:firstLineChars="200" w:firstLine="422"/>
        <w:rPr>
          <w:b/>
        </w:rPr>
      </w:pPr>
      <w:r w:rsidRPr="00432994">
        <w:rPr>
          <w:b/>
        </w:rPr>
        <w:t>（</w:t>
      </w:r>
      <w:r w:rsidRPr="00432994">
        <w:rPr>
          <w:b/>
        </w:rPr>
        <w:t>2</w:t>
      </w:r>
      <w:r w:rsidRPr="00432994">
        <w:rPr>
          <w:b/>
        </w:rPr>
        <w:t>）由于标的指数成份券在标的指数中的权重发生变化，使基金在相应的组合调整中产生跟踪偏离度和跟踪误差。</w:t>
      </w:r>
    </w:p>
    <w:p w:rsidR="00100575" w:rsidRPr="00432994" w:rsidRDefault="006D47B7">
      <w:pPr>
        <w:autoSpaceDE w:val="0"/>
        <w:autoSpaceDN w:val="0"/>
        <w:adjustRightInd w:val="0"/>
        <w:spacing w:line="360" w:lineRule="auto"/>
        <w:ind w:firstLineChars="200" w:firstLine="422"/>
        <w:jc w:val="left"/>
        <w:rPr>
          <w:b/>
          <w:kern w:val="0"/>
          <w:szCs w:val="21"/>
        </w:rPr>
      </w:pPr>
      <w:r w:rsidRPr="00432994">
        <w:rPr>
          <w:b/>
          <w:kern w:val="0"/>
          <w:szCs w:val="21"/>
        </w:rPr>
        <w:t>（</w:t>
      </w:r>
      <w:r w:rsidRPr="00432994">
        <w:rPr>
          <w:b/>
          <w:kern w:val="0"/>
          <w:szCs w:val="21"/>
        </w:rPr>
        <w:t>3</w:t>
      </w:r>
      <w:r w:rsidRPr="00432994">
        <w:rPr>
          <w:b/>
          <w:kern w:val="0"/>
          <w:szCs w:val="21"/>
        </w:rPr>
        <w:t>）成份股派发现金红利、新股市值配售收益将导致基金收益率超过标的指数收益率，产生正的跟踪偏离度。</w:t>
      </w:r>
    </w:p>
    <w:p w:rsidR="00100575" w:rsidRPr="00432994" w:rsidRDefault="006D47B7">
      <w:pPr>
        <w:autoSpaceDE w:val="0"/>
        <w:autoSpaceDN w:val="0"/>
        <w:adjustRightInd w:val="0"/>
        <w:spacing w:line="360" w:lineRule="auto"/>
        <w:ind w:firstLineChars="200" w:firstLine="422"/>
        <w:jc w:val="left"/>
        <w:rPr>
          <w:b/>
          <w:kern w:val="0"/>
          <w:szCs w:val="21"/>
        </w:rPr>
      </w:pPr>
      <w:r w:rsidRPr="00432994">
        <w:rPr>
          <w:b/>
          <w:kern w:val="0"/>
          <w:szCs w:val="21"/>
        </w:rPr>
        <w:t>（</w:t>
      </w:r>
      <w:r w:rsidRPr="00432994">
        <w:rPr>
          <w:b/>
          <w:kern w:val="0"/>
          <w:szCs w:val="21"/>
        </w:rPr>
        <w:t>4</w:t>
      </w:r>
      <w:r w:rsidRPr="00432994">
        <w:rPr>
          <w:b/>
          <w:kern w:val="0"/>
          <w:szCs w:val="21"/>
        </w:rPr>
        <w:t>）由于成份股停牌、摘牌或流动性差等原因使基金无法及时调整投资组合或承担冲击成本而产生跟踪偏离度和跟踪误差。</w:t>
      </w:r>
    </w:p>
    <w:p w:rsidR="008606AC" w:rsidRPr="00432994" w:rsidRDefault="008606AC" w:rsidP="008606AC">
      <w:pPr>
        <w:autoSpaceDE w:val="0"/>
        <w:autoSpaceDN w:val="0"/>
        <w:adjustRightInd w:val="0"/>
        <w:spacing w:line="360" w:lineRule="auto"/>
        <w:ind w:firstLineChars="200" w:firstLine="422"/>
        <w:rPr>
          <w:b/>
        </w:rPr>
      </w:pPr>
      <w:r w:rsidRPr="00432994">
        <w:rPr>
          <w:b/>
        </w:rPr>
        <w:t>（</w:t>
      </w:r>
      <w:r w:rsidRPr="00432994">
        <w:rPr>
          <w:b/>
        </w:rPr>
        <w:t>5</w:t>
      </w:r>
      <w:r w:rsidRPr="00432994">
        <w:rPr>
          <w:b/>
        </w:rPr>
        <w:t>）由于基金投资过程中的证券交易成本，以及基金管理费和托管费的存在，使基金投资组合与标的指数产生跟踪偏离度与跟踪误差。</w:t>
      </w:r>
    </w:p>
    <w:p w:rsidR="008606AC" w:rsidRPr="00432994" w:rsidRDefault="008606AC" w:rsidP="006D47B7">
      <w:pPr>
        <w:autoSpaceDE w:val="0"/>
        <w:autoSpaceDN w:val="0"/>
        <w:adjustRightInd w:val="0"/>
        <w:spacing w:line="360" w:lineRule="auto"/>
        <w:ind w:firstLineChars="200" w:firstLine="422"/>
        <w:rPr>
          <w:b/>
        </w:rPr>
      </w:pPr>
      <w:r w:rsidRPr="00432994">
        <w:rPr>
          <w:b/>
        </w:rPr>
        <w:t>（</w:t>
      </w:r>
      <w:r w:rsidRPr="00432994">
        <w:rPr>
          <w:b/>
        </w:rPr>
        <w:t>6</w:t>
      </w:r>
      <w:r w:rsidRPr="00432994">
        <w:rPr>
          <w:b/>
        </w:rPr>
        <w:t>）在基金指数化投资过程中，基金管理人的管理能力，例如跟踪指数的水平、技术手段、买入卖出的时机选择等，都会对基金的收益产生影响，从而影响基金对标的指数的跟踪程度。</w:t>
      </w:r>
    </w:p>
    <w:p w:rsidR="00100575" w:rsidRPr="00432994" w:rsidRDefault="008606AC">
      <w:pPr>
        <w:autoSpaceDE w:val="0"/>
        <w:autoSpaceDN w:val="0"/>
        <w:adjustRightInd w:val="0"/>
        <w:spacing w:line="360" w:lineRule="auto"/>
        <w:ind w:firstLineChars="200" w:firstLine="422"/>
        <w:jc w:val="left"/>
        <w:rPr>
          <w:b/>
          <w:kern w:val="0"/>
          <w:szCs w:val="21"/>
        </w:rPr>
      </w:pPr>
      <w:r w:rsidRPr="00432994">
        <w:rPr>
          <w:b/>
        </w:rPr>
        <w:t>（</w:t>
      </w:r>
      <w:r w:rsidRPr="00432994">
        <w:rPr>
          <w:b/>
        </w:rPr>
        <w:t>7</w:t>
      </w:r>
      <w:r w:rsidRPr="00432994">
        <w:rPr>
          <w:b/>
        </w:rPr>
        <w:t>）其他因素产生的</w:t>
      </w:r>
      <w:r w:rsidR="00292812" w:rsidRPr="00432994">
        <w:rPr>
          <w:b/>
        </w:rPr>
        <w:t>偏离。</w:t>
      </w:r>
      <w:r w:rsidR="006D47B7" w:rsidRPr="00432994">
        <w:rPr>
          <w:b/>
          <w:kern w:val="0"/>
          <w:szCs w:val="21"/>
        </w:rPr>
        <w:t>如因受到最低买入股数的限制，基金投资组合中个别股票的持有比例与标的指数中该股票的权重可能不完全相同；因缺乏卖空、对冲机制及其他工具造成的指数跟踪成本较大；因基金申购与赎回带来的现金变动；因指数发布机构指数编制错误等，由此产生跟踪偏离度与跟踪误差。</w:t>
      </w:r>
    </w:p>
    <w:p w:rsidR="004A45CE" w:rsidRPr="00432994" w:rsidRDefault="004A45CE" w:rsidP="004A45CE">
      <w:pPr>
        <w:autoSpaceDE w:val="0"/>
        <w:autoSpaceDN w:val="0"/>
        <w:adjustRightInd w:val="0"/>
        <w:spacing w:line="360" w:lineRule="auto"/>
        <w:ind w:firstLineChars="200" w:firstLine="422"/>
        <w:rPr>
          <w:b/>
          <w:bCs/>
          <w:szCs w:val="21"/>
        </w:rPr>
      </w:pPr>
      <w:r w:rsidRPr="00432994">
        <w:rPr>
          <w:b/>
          <w:bCs/>
          <w:szCs w:val="21"/>
        </w:rPr>
        <w:t>4</w:t>
      </w:r>
      <w:r w:rsidRPr="00432994">
        <w:rPr>
          <w:b/>
          <w:bCs/>
          <w:szCs w:val="21"/>
        </w:rPr>
        <w:t>、指数编制机构停止服务的风险</w:t>
      </w:r>
    </w:p>
    <w:p w:rsidR="000818DB" w:rsidRPr="00432994" w:rsidRDefault="00B025EF" w:rsidP="004A45CE">
      <w:pPr>
        <w:autoSpaceDE w:val="0"/>
        <w:autoSpaceDN w:val="0"/>
        <w:adjustRightInd w:val="0"/>
        <w:spacing w:line="360" w:lineRule="auto"/>
        <w:ind w:firstLineChars="200" w:firstLine="422"/>
        <w:rPr>
          <w:b/>
          <w:bCs/>
          <w:szCs w:val="21"/>
        </w:rPr>
      </w:pPr>
      <w:r w:rsidRPr="00432994">
        <w:rPr>
          <w:b/>
          <w:bCs/>
          <w:szCs w:val="21"/>
        </w:rPr>
        <w:t>本基金的标的指数由指数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与其他基金合并、或者终止基金合同等，并在</w:t>
      </w:r>
      <w:r w:rsidRPr="00432994">
        <w:rPr>
          <w:b/>
          <w:bCs/>
          <w:szCs w:val="21"/>
        </w:rPr>
        <w:t>6</w:t>
      </w:r>
      <w:r w:rsidRPr="00432994">
        <w:rPr>
          <w:b/>
          <w:bCs/>
          <w:szCs w:val="21"/>
        </w:rPr>
        <w:t>个月内召集基金份额持有人大会进行表决，基金份额持有人大会未成功召开或就上述事项表决未通过的，本基金合同终止。投资人将面临更换基金标的指数、转换运作方式，与其他基金合并、或者终止基金合同等风险。</w:t>
      </w:r>
    </w:p>
    <w:p w:rsidR="004A45CE" w:rsidRPr="00432994" w:rsidRDefault="00B025EF" w:rsidP="004A45CE">
      <w:pPr>
        <w:autoSpaceDE w:val="0"/>
        <w:autoSpaceDN w:val="0"/>
        <w:adjustRightInd w:val="0"/>
        <w:spacing w:line="360" w:lineRule="auto"/>
        <w:ind w:firstLineChars="200" w:firstLine="422"/>
        <w:rPr>
          <w:b/>
          <w:bCs/>
          <w:szCs w:val="21"/>
        </w:rPr>
      </w:pPr>
      <w:r w:rsidRPr="00432994">
        <w:rPr>
          <w:b/>
          <w:bCs/>
          <w:szCs w:val="21"/>
        </w:rPr>
        <w:t>自指数编制机构停止标的指数的编制及发布至解决方案确定并实施前，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rsidR="008606AC" w:rsidRPr="00432994" w:rsidRDefault="004A45CE" w:rsidP="004A45CE">
      <w:pPr>
        <w:autoSpaceDE w:val="0"/>
        <w:autoSpaceDN w:val="0"/>
        <w:adjustRightInd w:val="0"/>
        <w:spacing w:line="360" w:lineRule="auto"/>
        <w:ind w:firstLineChars="200" w:firstLine="422"/>
        <w:rPr>
          <w:b/>
        </w:rPr>
      </w:pPr>
      <w:r w:rsidRPr="00432994">
        <w:rPr>
          <w:b/>
        </w:rPr>
        <w:t>5</w:t>
      </w:r>
      <w:r w:rsidR="008606AC" w:rsidRPr="00432994">
        <w:rPr>
          <w:b/>
        </w:rPr>
        <w:t>、标的指数变更的风险</w:t>
      </w:r>
    </w:p>
    <w:p w:rsidR="008606AC" w:rsidRPr="00432994" w:rsidRDefault="008606AC" w:rsidP="008606AC">
      <w:pPr>
        <w:autoSpaceDE w:val="0"/>
        <w:autoSpaceDN w:val="0"/>
        <w:adjustRightInd w:val="0"/>
        <w:spacing w:line="360" w:lineRule="auto"/>
        <w:ind w:firstLineChars="200" w:firstLine="422"/>
        <w:rPr>
          <w:b/>
        </w:rPr>
      </w:pPr>
      <w:r w:rsidRPr="00432994">
        <w:rPr>
          <w:b/>
        </w:rPr>
        <w:t>尽管可能性很小，但根据基金合同规定，如出现变更标的指数的情形，基金将变更标的指数。基于原标的指数的投资政策将会改变，投资组合将随之调整，基金的收益风险特征将与新的标的指数保持一致，投资者须承担此项调整带来的风险与成本。</w:t>
      </w:r>
    </w:p>
    <w:p w:rsidR="004A45CE" w:rsidRPr="00432994" w:rsidRDefault="004A45CE" w:rsidP="004A45CE">
      <w:pPr>
        <w:spacing w:line="360" w:lineRule="auto"/>
        <w:ind w:firstLineChars="200" w:firstLine="422"/>
        <w:rPr>
          <w:b/>
          <w:bCs/>
          <w:szCs w:val="21"/>
        </w:rPr>
      </w:pPr>
      <w:r w:rsidRPr="00432994">
        <w:rPr>
          <w:b/>
          <w:bCs/>
          <w:szCs w:val="21"/>
        </w:rPr>
        <w:t>6</w:t>
      </w:r>
      <w:r w:rsidRPr="00432994">
        <w:rPr>
          <w:b/>
          <w:bCs/>
          <w:szCs w:val="21"/>
        </w:rPr>
        <w:t>、成份券停牌或违约的风险</w:t>
      </w:r>
    </w:p>
    <w:p w:rsidR="004A45CE" w:rsidRPr="00432994" w:rsidRDefault="004A45CE" w:rsidP="004A45CE">
      <w:pPr>
        <w:autoSpaceDE w:val="0"/>
        <w:autoSpaceDN w:val="0"/>
        <w:adjustRightInd w:val="0"/>
        <w:spacing w:line="360" w:lineRule="auto"/>
        <w:ind w:firstLineChars="200" w:firstLine="422"/>
        <w:rPr>
          <w:b/>
          <w:bCs/>
          <w:szCs w:val="21"/>
        </w:rPr>
      </w:pPr>
      <w:r w:rsidRPr="00432994">
        <w:rPr>
          <w:b/>
          <w:bCs/>
          <w:szCs w:val="21"/>
        </w:rPr>
        <w:t>本基金的标的指数成份券可能出现停牌或违约，从而使基金的部分资产无法变现或出现大幅折价，存在对基金净值产生冲击的风险。此外，根据相关规定，本基金运作过程中，当指数成份券发生明显负面事件面临退市或违约风险，且指数编制机构暂未作出调整的，基金管理人将按照持有人利益优先的原则，履行内部决策程序后可对相关成份券进行调整，从而可能产生跟踪偏离、跟踪误差控制未达约定目标的风险。</w:t>
      </w:r>
    </w:p>
    <w:p w:rsidR="008606AC" w:rsidRPr="00432994" w:rsidRDefault="004A45CE" w:rsidP="004A45CE">
      <w:pPr>
        <w:autoSpaceDE w:val="0"/>
        <w:autoSpaceDN w:val="0"/>
        <w:adjustRightInd w:val="0"/>
        <w:spacing w:line="360" w:lineRule="auto"/>
        <w:ind w:firstLineChars="200" w:firstLine="422"/>
        <w:rPr>
          <w:b/>
        </w:rPr>
      </w:pPr>
      <w:r w:rsidRPr="00432994">
        <w:rPr>
          <w:b/>
        </w:rPr>
        <w:t>7</w:t>
      </w:r>
      <w:r w:rsidR="008606AC" w:rsidRPr="00432994">
        <w:rPr>
          <w:b/>
        </w:rPr>
        <w:t>、基金份额二级市场交易价格折溢价的风险</w:t>
      </w:r>
    </w:p>
    <w:p w:rsidR="008606AC" w:rsidRPr="00432994" w:rsidRDefault="008606AC" w:rsidP="008606AC">
      <w:pPr>
        <w:autoSpaceDE w:val="0"/>
        <w:autoSpaceDN w:val="0"/>
        <w:adjustRightInd w:val="0"/>
        <w:spacing w:line="360" w:lineRule="auto"/>
        <w:ind w:firstLineChars="200" w:firstLine="422"/>
        <w:rPr>
          <w:b/>
        </w:rPr>
      </w:pPr>
      <w:r w:rsidRPr="00432994">
        <w:rPr>
          <w:b/>
        </w:rPr>
        <w:t>尽管基金将通过有效的套利机制使基金份额二级市场交易价格的折溢价控制在一定范围内，但基金份额在证券交易所的交易价格受诸多因素影响，存在不同于基金份额净值的情形，即存在价格折溢价的风险。</w:t>
      </w:r>
    </w:p>
    <w:p w:rsidR="008606AC" w:rsidRPr="00432994" w:rsidRDefault="004A45CE" w:rsidP="008606AC">
      <w:pPr>
        <w:autoSpaceDE w:val="0"/>
        <w:autoSpaceDN w:val="0"/>
        <w:adjustRightInd w:val="0"/>
        <w:spacing w:line="360" w:lineRule="auto"/>
        <w:ind w:firstLineChars="200" w:firstLine="422"/>
        <w:rPr>
          <w:b/>
        </w:rPr>
      </w:pPr>
      <w:r w:rsidRPr="00432994">
        <w:rPr>
          <w:b/>
        </w:rPr>
        <w:t>8</w:t>
      </w:r>
      <w:r w:rsidR="008606AC" w:rsidRPr="00432994">
        <w:rPr>
          <w:b/>
        </w:rPr>
        <w:t>、申购赎回清单差错风险</w:t>
      </w:r>
    </w:p>
    <w:p w:rsidR="008606AC" w:rsidRPr="00432994" w:rsidRDefault="00292812" w:rsidP="008606AC">
      <w:pPr>
        <w:autoSpaceDE w:val="0"/>
        <w:autoSpaceDN w:val="0"/>
        <w:adjustRightInd w:val="0"/>
        <w:spacing w:line="360" w:lineRule="auto"/>
        <w:ind w:firstLineChars="200" w:firstLine="422"/>
        <w:rPr>
          <w:b/>
        </w:rPr>
      </w:pPr>
      <w:r w:rsidRPr="00432994">
        <w:rPr>
          <w:b/>
        </w:rPr>
        <w:t>如果基金管理人提供的当日申购赎回清单内容出现差错，包括组合</w:t>
      </w:r>
      <w:r w:rsidR="006D47B7" w:rsidRPr="00432994">
        <w:rPr>
          <w:b/>
        </w:rPr>
        <w:t>证券</w:t>
      </w:r>
      <w:r w:rsidR="008606AC" w:rsidRPr="00432994">
        <w:rPr>
          <w:b/>
        </w:rPr>
        <w:t>名单、数量、现金替代标志、现金替代比率、替代金额等出错，将会使投资人利益受损或影响申购赎回的正常进行。</w:t>
      </w:r>
    </w:p>
    <w:p w:rsidR="008606AC" w:rsidRPr="00432994" w:rsidRDefault="004A45CE" w:rsidP="008606AC">
      <w:pPr>
        <w:autoSpaceDE w:val="0"/>
        <w:autoSpaceDN w:val="0"/>
        <w:adjustRightInd w:val="0"/>
        <w:spacing w:line="360" w:lineRule="auto"/>
        <w:ind w:firstLineChars="200" w:firstLine="422"/>
        <w:rPr>
          <w:b/>
        </w:rPr>
      </w:pPr>
      <w:r w:rsidRPr="00432994">
        <w:rPr>
          <w:b/>
        </w:rPr>
        <w:t>9</w:t>
      </w:r>
      <w:r w:rsidR="008606AC" w:rsidRPr="00432994">
        <w:rPr>
          <w:b/>
        </w:rPr>
        <w:t>、参考</w:t>
      </w:r>
      <w:r w:rsidR="008606AC" w:rsidRPr="00432994">
        <w:rPr>
          <w:b/>
        </w:rPr>
        <w:t>IOPV</w:t>
      </w:r>
      <w:r w:rsidR="008606AC" w:rsidRPr="00432994">
        <w:rPr>
          <w:b/>
        </w:rPr>
        <w:t>决策和</w:t>
      </w:r>
      <w:r w:rsidR="008606AC" w:rsidRPr="00432994">
        <w:rPr>
          <w:b/>
        </w:rPr>
        <w:t>IOPV</w:t>
      </w:r>
      <w:r w:rsidR="008606AC" w:rsidRPr="00432994">
        <w:rPr>
          <w:b/>
        </w:rPr>
        <w:t>计算错误的风险</w:t>
      </w:r>
    </w:p>
    <w:p w:rsidR="008606AC" w:rsidRPr="00432994" w:rsidRDefault="008606AC" w:rsidP="008606AC">
      <w:pPr>
        <w:autoSpaceDE w:val="0"/>
        <w:autoSpaceDN w:val="0"/>
        <w:adjustRightInd w:val="0"/>
        <w:spacing w:line="360" w:lineRule="auto"/>
        <w:ind w:firstLineChars="200" w:firstLine="422"/>
        <w:rPr>
          <w:b/>
        </w:rPr>
      </w:pPr>
      <w:r w:rsidRPr="00432994">
        <w:rPr>
          <w:b/>
        </w:rPr>
        <w:t>证券交易所在开市后发布基金份额参考净值（</w:t>
      </w:r>
      <w:r w:rsidRPr="00432994">
        <w:rPr>
          <w:b/>
        </w:rPr>
        <w:t>IOPV</w:t>
      </w:r>
      <w:r w:rsidRPr="00432994">
        <w:rPr>
          <w:b/>
        </w:rPr>
        <w:t>），供投资者交易、申购、赎回基金份额时参考。</w:t>
      </w:r>
      <w:r w:rsidR="00210761" w:rsidRPr="00432994">
        <w:rPr>
          <w:b/>
          <w:bCs/>
          <w:szCs w:val="21"/>
        </w:rPr>
        <w:t>存在</w:t>
      </w:r>
      <w:r w:rsidR="00210761" w:rsidRPr="00432994">
        <w:rPr>
          <w:b/>
          <w:bCs/>
          <w:szCs w:val="21"/>
        </w:rPr>
        <w:t>IOPV</w:t>
      </w:r>
      <w:r w:rsidR="00210761" w:rsidRPr="00432994">
        <w:rPr>
          <w:b/>
          <w:bCs/>
          <w:szCs w:val="21"/>
        </w:rPr>
        <w:t>不予发布的风险，</w:t>
      </w:r>
      <w:r w:rsidRPr="00432994">
        <w:rPr>
          <w:b/>
        </w:rPr>
        <w:t>IOPV</w:t>
      </w:r>
      <w:r w:rsidRPr="00432994">
        <w:rPr>
          <w:b/>
        </w:rPr>
        <w:t>与</w:t>
      </w:r>
      <w:r w:rsidR="00CD7376" w:rsidRPr="00432994">
        <w:rPr>
          <w:b/>
          <w:bCs/>
          <w:szCs w:val="21"/>
        </w:rPr>
        <w:t>实际</w:t>
      </w:r>
      <w:r w:rsidRPr="00432994">
        <w:rPr>
          <w:b/>
        </w:rPr>
        <w:t>的基金份额净值可能存在差异，</w:t>
      </w:r>
      <w:r w:rsidRPr="00432994">
        <w:rPr>
          <w:b/>
        </w:rPr>
        <w:t>IOPV</w:t>
      </w:r>
      <w:r w:rsidRPr="00432994">
        <w:rPr>
          <w:b/>
        </w:rPr>
        <w:t>计算还可能出现错误，投资者若参考</w:t>
      </w:r>
      <w:r w:rsidRPr="00432994">
        <w:rPr>
          <w:b/>
        </w:rPr>
        <w:t>IOPV</w:t>
      </w:r>
      <w:r w:rsidRPr="00432994">
        <w:rPr>
          <w:b/>
        </w:rPr>
        <w:t>进行投资决策可能导致损失，需投资者自行承担。</w:t>
      </w:r>
    </w:p>
    <w:p w:rsidR="008606AC" w:rsidRPr="00432994" w:rsidRDefault="004A45CE" w:rsidP="008606AC">
      <w:pPr>
        <w:autoSpaceDE w:val="0"/>
        <w:autoSpaceDN w:val="0"/>
        <w:adjustRightInd w:val="0"/>
        <w:spacing w:line="360" w:lineRule="auto"/>
        <w:ind w:firstLineChars="200" w:firstLine="422"/>
        <w:rPr>
          <w:b/>
        </w:rPr>
      </w:pPr>
      <w:r w:rsidRPr="00432994">
        <w:rPr>
          <w:b/>
        </w:rPr>
        <w:t>10</w:t>
      </w:r>
      <w:r w:rsidR="008606AC" w:rsidRPr="00432994">
        <w:rPr>
          <w:b/>
        </w:rPr>
        <w:t>、退市风险</w:t>
      </w:r>
    </w:p>
    <w:p w:rsidR="008606AC" w:rsidRPr="00432994" w:rsidRDefault="008606AC" w:rsidP="008606AC">
      <w:pPr>
        <w:autoSpaceDE w:val="0"/>
        <w:autoSpaceDN w:val="0"/>
        <w:adjustRightInd w:val="0"/>
        <w:spacing w:line="360" w:lineRule="auto"/>
        <w:ind w:firstLineChars="200" w:firstLine="422"/>
        <w:rPr>
          <w:b/>
        </w:rPr>
      </w:pPr>
      <w:r w:rsidRPr="00432994">
        <w:rPr>
          <w:b/>
        </w:rPr>
        <w:t>因基金不再符合证券交易所上市条件被终止上市，或被基金份额持有人大会决议提前终止上市，导致基金份额不能继续进行二级市场交易的风险。</w:t>
      </w:r>
    </w:p>
    <w:p w:rsidR="008606AC" w:rsidRPr="00432994" w:rsidRDefault="004A45CE" w:rsidP="008606AC">
      <w:pPr>
        <w:autoSpaceDE w:val="0"/>
        <w:autoSpaceDN w:val="0"/>
        <w:adjustRightInd w:val="0"/>
        <w:spacing w:line="360" w:lineRule="auto"/>
        <w:ind w:firstLineChars="200" w:firstLine="422"/>
        <w:rPr>
          <w:b/>
        </w:rPr>
      </w:pPr>
      <w:r w:rsidRPr="00432994">
        <w:rPr>
          <w:b/>
        </w:rPr>
        <w:t>11</w:t>
      </w:r>
      <w:r w:rsidR="008606AC" w:rsidRPr="00432994">
        <w:rPr>
          <w:b/>
        </w:rPr>
        <w:t>、投资者申购失败的风险</w:t>
      </w:r>
    </w:p>
    <w:p w:rsidR="008606AC" w:rsidRPr="00432994" w:rsidRDefault="008606AC" w:rsidP="008606AC">
      <w:pPr>
        <w:autoSpaceDE w:val="0"/>
        <w:autoSpaceDN w:val="0"/>
        <w:adjustRightInd w:val="0"/>
        <w:spacing w:line="360" w:lineRule="auto"/>
        <w:ind w:firstLineChars="200" w:firstLine="422"/>
        <w:rPr>
          <w:b/>
        </w:rPr>
      </w:pPr>
      <w:r w:rsidRPr="00432994">
        <w:rPr>
          <w:b/>
        </w:rPr>
        <w:t>基金管理人有权根据本招募说明书的规定暂停或拒绝接受投资人的申购申请，从而导致申购失败。</w:t>
      </w:r>
    </w:p>
    <w:p w:rsidR="008606AC" w:rsidRPr="00432994" w:rsidRDefault="00CB615C" w:rsidP="008606AC">
      <w:pPr>
        <w:autoSpaceDE w:val="0"/>
        <w:autoSpaceDN w:val="0"/>
        <w:adjustRightInd w:val="0"/>
        <w:spacing w:line="360" w:lineRule="auto"/>
        <w:ind w:firstLineChars="200" w:firstLine="422"/>
        <w:rPr>
          <w:b/>
        </w:rPr>
      </w:pPr>
      <w:r w:rsidRPr="00432994">
        <w:rPr>
          <w:b/>
          <w:szCs w:val="21"/>
        </w:rPr>
        <w:t>如投资人提交申购申请，由于本</w:t>
      </w:r>
      <w:r w:rsidR="008606AC" w:rsidRPr="00432994">
        <w:rPr>
          <w:b/>
        </w:rPr>
        <w:t>基金的申购赎回清单中</w:t>
      </w:r>
      <w:r w:rsidR="000171A0" w:rsidRPr="00432994">
        <w:rPr>
          <w:b/>
        </w:rPr>
        <w:t>，仅允许对部分成份券</w:t>
      </w:r>
      <w:r w:rsidR="008606AC" w:rsidRPr="00432994">
        <w:rPr>
          <w:b/>
        </w:rPr>
        <w:t>使用现金替代，且设置</w:t>
      </w:r>
      <w:r w:rsidR="000171A0" w:rsidRPr="00432994">
        <w:rPr>
          <w:b/>
        </w:rPr>
        <w:t>现金替代比例上限，因此，投资者在进行申购时，可能存在无法买入申购所需的足够的成份券</w:t>
      </w:r>
      <w:r w:rsidR="008606AC" w:rsidRPr="00432994">
        <w:rPr>
          <w:b/>
        </w:rPr>
        <w:t>，导致申购失败的风险。</w:t>
      </w:r>
    </w:p>
    <w:p w:rsidR="008606AC" w:rsidRPr="00432994" w:rsidRDefault="004A45CE" w:rsidP="008606AC">
      <w:pPr>
        <w:autoSpaceDE w:val="0"/>
        <w:autoSpaceDN w:val="0"/>
        <w:adjustRightInd w:val="0"/>
        <w:spacing w:line="360" w:lineRule="auto"/>
        <w:ind w:firstLineChars="200" w:firstLine="422"/>
        <w:rPr>
          <w:b/>
        </w:rPr>
      </w:pPr>
      <w:r w:rsidRPr="00432994">
        <w:rPr>
          <w:b/>
        </w:rPr>
        <w:t>12</w:t>
      </w:r>
      <w:r w:rsidR="008606AC" w:rsidRPr="00432994">
        <w:rPr>
          <w:b/>
        </w:rPr>
        <w:t>、投资者赎回失败的风险</w:t>
      </w:r>
    </w:p>
    <w:p w:rsidR="008606AC" w:rsidRPr="00432994" w:rsidRDefault="008606AC" w:rsidP="008606AC">
      <w:pPr>
        <w:autoSpaceDE w:val="0"/>
        <w:autoSpaceDN w:val="0"/>
        <w:adjustRightInd w:val="0"/>
        <w:spacing w:line="360" w:lineRule="auto"/>
        <w:ind w:firstLineChars="200" w:firstLine="422"/>
        <w:rPr>
          <w:b/>
        </w:rPr>
      </w:pPr>
      <w:r w:rsidRPr="00432994">
        <w:rPr>
          <w:b/>
        </w:rPr>
        <w:t>投资者在提出赎回申请时，如基金组合中不具备足额的符合要求的赎回对价，可能导致赎回失败。</w:t>
      </w:r>
    </w:p>
    <w:p w:rsidR="008606AC" w:rsidRPr="00432994" w:rsidRDefault="000171A0" w:rsidP="008606AC">
      <w:pPr>
        <w:autoSpaceDE w:val="0"/>
        <w:autoSpaceDN w:val="0"/>
        <w:adjustRightInd w:val="0"/>
        <w:spacing w:line="360" w:lineRule="auto"/>
        <w:ind w:firstLineChars="200" w:firstLine="422"/>
        <w:rPr>
          <w:b/>
        </w:rPr>
      </w:pPr>
      <w:r w:rsidRPr="00432994">
        <w:rPr>
          <w:b/>
        </w:rPr>
        <w:t>基金管理人可能</w:t>
      </w:r>
      <w:r w:rsidR="008606AC" w:rsidRPr="00432994">
        <w:rPr>
          <w:b/>
        </w:rPr>
        <w:t>调整最小申购、赎回单位，由此可能导致投资者按原最小申购赎回单位申购并持有的基金份额，可能无法按照新的最小申购、赎回单位全部赎回，而只能在二级市场卖出全部或部分基金份额。</w:t>
      </w:r>
    </w:p>
    <w:p w:rsidR="008606AC" w:rsidRPr="00432994" w:rsidRDefault="00341FA3" w:rsidP="008606AC">
      <w:pPr>
        <w:autoSpaceDE w:val="0"/>
        <w:autoSpaceDN w:val="0"/>
        <w:adjustRightInd w:val="0"/>
        <w:spacing w:line="360" w:lineRule="auto"/>
        <w:ind w:firstLineChars="200" w:firstLine="422"/>
        <w:rPr>
          <w:b/>
        </w:rPr>
      </w:pPr>
      <w:r w:rsidRPr="00432994">
        <w:rPr>
          <w:b/>
        </w:rPr>
        <w:t>1</w:t>
      </w:r>
      <w:r w:rsidR="004A45CE" w:rsidRPr="00432994">
        <w:rPr>
          <w:b/>
        </w:rPr>
        <w:t>3</w:t>
      </w:r>
      <w:r w:rsidR="000B4C5F" w:rsidRPr="00432994">
        <w:rPr>
          <w:b/>
        </w:rPr>
        <w:t>、</w:t>
      </w:r>
      <w:r w:rsidR="008606AC" w:rsidRPr="00432994">
        <w:rPr>
          <w:b/>
        </w:rPr>
        <w:t>基金份额赎回对价的变现风险</w:t>
      </w:r>
    </w:p>
    <w:p w:rsidR="001C0DCA" w:rsidRPr="00432994" w:rsidRDefault="008606AC" w:rsidP="001C0DCA">
      <w:pPr>
        <w:autoSpaceDE w:val="0"/>
        <w:autoSpaceDN w:val="0"/>
        <w:adjustRightInd w:val="0"/>
        <w:spacing w:line="360" w:lineRule="auto"/>
        <w:ind w:firstLineChars="200" w:firstLine="422"/>
        <w:rPr>
          <w:b/>
        </w:rPr>
      </w:pPr>
      <w:r w:rsidRPr="00432994">
        <w:rPr>
          <w:b/>
        </w:rPr>
        <w:t>基金赎回对</w:t>
      </w:r>
      <w:r w:rsidR="000171A0" w:rsidRPr="00432994">
        <w:rPr>
          <w:b/>
        </w:rPr>
        <w:t>价主要为组合证券，在组合证券变现过程中，由于市场变化、部分成份券</w:t>
      </w:r>
      <w:r w:rsidRPr="00432994">
        <w:rPr>
          <w:b/>
        </w:rPr>
        <w:t>流动性差等因素，导致投资者变现后的价值与赎回时赎回对价的价值有差异，存在变现风险。</w:t>
      </w:r>
    </w:p>
    <w:p w:rsidR="00205C89" w:rsidRPr="00432994" w:rsidRDefault="00205C89" w:rsidP="00205C89">
      <w:pPr>
        <w:autoSpaceDE w:val="0"/>
        <w:autoSpaceDN w:val="0"/>
        <w:adjustRightInd w:val="0"/>
        <w:spacing w:line="360" w:lineRule="auto"/>
        <w:ind w:firstLineChars="200" w:firstLine="422"/>
        <w:rPr>
          <w:b/>
        </w:rPr>
      </w:pPr>
      <w:r w:rsidRPr="00432994">
        <w:rPr>
          <w:b/>
        </w:rPr>
        <w:t>14</w:t>
      </w:r>
      <w:r w:rsidRPr="00432994">
        <w:rPr>
          <w:b/>
        </w:rPr>
        <w:t>、代理买卖风险</w:t>
      </w:r>
    </w:p>
    <w:p w:rsidR="00205C89" w:rsidRPr="00432994" w:rsidRDefault="00205C89" w:rsidP="00205C89">
      <w:pPr>
        <w:autoSpaceDE w:val="0"/>
        <w:autoSpaceDN w:val="0"/>
        <w:adjustRightInd w:val="0"/>
        <w:spacing w:line="360" w:lineRule="auto"/>
        <w:ind w:firstLineChars="200" w:firstLine="422"/>
        <w:rPr>
          <w:b/>
        </w:rPr>
      </w:pPr>
      <w:r w:rsidRPr="00432994">
        <w:rPr>
          <w:b/>
        </w:rPr>
        <w:t>基金管理人有权在招募说明书规定的时间内以收到的替代金额代投资者买入或卖出小于等于被替代证券数量的任意数量的被替代证券，实际买入被替代证券的价格可能处于规定时间内较高的位置或处于最高价格，实际卖出被替代证券的价格可能处于规定时间内较低的位置或处于最低价格，基金管理人对此不承担责任。基金管理人有权根据基金投资的需要自主决定不买入或不卖出部分被替代证券，或者不进行任何买入或卖出证券的操作，基金管理人可能不买入或不卖出被替代证券的情形包括但不限于市场流动性不足、技术系统无法实现、申购赎回轧差以及基金管理人认为不应买入或卖出的其他情形。</w:t>
      </w:r>
    </w:p>
    <w:p w:rsidR="007B29F1" w:rsidRPr="00432994" w:rsidRDefault="007B29F1" w:rsidP="007B29F1">
      <w:pPr>
        <w:autoSpaceDE w:val="0"/>
        <w:autoSpaceDN w:val="0"/>
        <w:adjustRightInd w:val="0"/>
        <w:spacing w:line="360" w:lineRule="auto"/>
        <w:ind w:firstLineChars="200" w:firstLine="422"/>
        <w:rPr>
          <w:b/>
        </w:rPr>
      </w:pPr>
      <w:r w:rsidRPr="00432994">
        <w:rPr>
          <w:b/>
        </w:rPr>
        <w:t>15</w:t>
      </w:r>
      <w:r w:rsidRPr="00432994">
        <w:rPr>
          <w:b/>
        </w:rPr>
        <w:t>、沪市成份证券申赎处理规则带来的风险</w:t>
      </w:r>
    </w:p>
    <w:p w:rsidR="007B29F1" w:rsidRPr="00432994" w:rsidRDefault="007B29F1" w:rsidP="007B29F1">
      <w:pPr>
        <w:autoSpaceDE w:val="0"/>
        <w:autoSpaceDN w:val="0"/>
        <w:adjustRightInd w:val="0"/>
        <w:spacing w:line="360" w:lineRule="auto"/>
        <w:ind w:firstLineChars="200" w:firstLine="422"/>
        <w:rPr>
          <w:b/>
        </w:rPr>
      </w:pPr>
      <w:r w:rsidRPr="00432994">
        <w:rPr>
          <w:b/>
        </w:rPr>
        <w:t>对</w:t>
      </w:r>
      <w:r w:rsidRPr="00432994">
        <w:rPr>
          <w:b/>
        </w:rPr>
        <w:t>“</w:t>
      </w:r>
      <w:r w:rsidRPr="00432994">
        <w:rPr>
          <w:b/>
        </w:rPr>
        <w:t>可以现金替代</w:t>
      </w:r>
      <w:r w:rsidRPr="00432994">
        <w:rPr>
          <w:b/>
        </w:rPr>
        <w:t>”</w:t>
      </w:r>
      <w:r w:rsidRPr="00432994">
        <w:rPr>
          <w:b/>
        </w:rPr>
        <w:t>的沪市成份证券的处理，由于采取基金管理人代买代卖模式，可能给投资者申购和赎回带来价格的不确定性。这种价格的不确定性可能影响本基金二级市场价格的折溢价水平。基金管理人不对</w:t>
      </w:r>
      <w:r w:rsidRPr="00432994">
        <w:rPr>
          <w:b/>
        </w:rPr>
        <w:t>“</w:t>
      </w:r>
      <w:r w:rsidRPr="00432994">
        <w:rPr>
          <w:b/>
        </w:rPr>
        <w:t>时间优先、实时申报</w:t>
      </w:r>
      <w:r w:rsidRPr="00432994">
        <w:rPr>
          <w:b/>
        </w:rPr>
        <w:t>”</w:t>
      </w:r>
      <w:r w:rsidRPr="00432994">
        <w:rPr>
          <w:b/>
        </w:rPr>
        <w:t>原则的执行效率做出任何承诺和保证，现金替代退补款的计算以实际成交价格和基金招募说明书的约定为准。若因技术系统、通讯链路或其他原因导致基金管理人无法遵循</w:t>
      </w:r>
      <w:r w:rsidRPr="00432994">
        <w:rPr>
          <w:b/>
        </w:rPr>
        <w:t>“</w:t>
      </w:r>
      <w:r w:rsidRPr="00432994">
        <w:rPr>
          <w:b/>
        </w:rPr>
        <w:t>时间优先、实时申报</w:t>
      </w:r>
      <w:r w:rsidRPr="00432994">
        <w:rPr>
          <w:b/>
        </w:rPr>
        <w:t>”</w:t>
      </w:r>
      <w:r w:rsidRPr="00432994">
        <w:rPr>
          <w:b/>
        </w:rPr>
        <w:t>原则，投资者的利益可能受到影响。</w:t>
      </w:r>
    </w:p>
    <w:p w:rsidR="008606AC" w:rsidRPr="00432994" w:rsidRDefault="008611CB" w:rsidP="008606AC">
      <w:pPr>
        <w:autoSpaceDE w:val="0"/>
        <w:autoSpaceDN w:val="0"/>
        <w:adjustRightInd w:val="0"/>
        <w:spacing w:line="360" w:lineRule="auto"/>
        <w:ind w:firstLineChars="200" w:firstLine="422"/>
        <w:rPr>
          <w:b/>
        </w:rPr>
      </w:pPr>
      <w:r w:rsidRPr="00432994">
        <w:rPr>
          <w:b/>
        </w:rPr>
        <w:t>1</w:t>
      </w:r>
      <w:r w:rsidR="007B29F1" w:rsidRPr="00432994">
        <w:rPr>
          <w:b/>
        </w:rPr>
        <w:t>6</w:t>
      </w:r>
      <w:r w:rsidR="008606AC" w:rsidRPr="00432994">
        <w:rPr>
          <w:b/>
        </w:rPr>
        <w:t>、基金收益分配后基金份额净值低于面值的风险</w:t>
      </w:r>
    </w:p>
    <w:p w:rsidR="008606AC" w:rsidRPr="00432994" w:rsidRDefault="008606AC" w:rsidP="008606AC">
      <w:pPr>
        <w:autoSpaceDE w:val="0"/>
        <w:autoSpaceDN w:val="0"/>
        <w:adjustRightInd w:val="0"/>
        <w:spacing w:line="360" w:lineRule="auto"/>
        <w:ind w:firstLineChars="200" w:firstLine="422"/>
        <w:rPr>
          <w:b/>
        </w:rPr>
      </w:pPr>
      <w:r w:rsidRPr="00432994">
        <w:rPr>
          <w:b/>
        </w:rPr>
        <w:t>本基金收益分配原则为使收益分配后基金累计报酬率尽可能贴近标的指数同期累计报酬率。基于本基金的性质和特点，本基金收益分配不以弥补亏损为前提，收益分配后可能存在基金份额净值低于面值的风险。</w:t>
      </w:r>
    </w:p>
    <w:p w:rsidR="008606AC" w:rsidRPr="00432994" w:rsidRDefault="008611CB" w:rsidP="008606AC">
      <w:pPr>
        <w:autoSpaceDE w:val="0"/>
        <w:autoSpaceDN w:val="0"/>
        <w:adjustRightInd w:val="0"/>
        <w:spacing w:line="360" w:lineRule="auto"/>
        <w:ind w:firstLineChars="200" w:firstLine="422"/>
        <w:rPr>
          <w:b/>
        </w:rPr>
      </w:pPr>
      <w:r w:rsidRPr="00432994">
        <w:rPr>
          <w:b/>
        </w:rPr>
        <w:t>1</w:t>
      </w:r>
      <w:r w:rsidR="007B29F1" w:rsidRPr="00432994">
        <w:rPr>
          <w:b/>
        </w:rPr>
        <w:t>7</w:t>
      </w:r>
      <w:r w:rsidR="008606AC" w:rsidRPr="00432994">
        <w:rPr>
          <w:b/>
        </w:rPr>
        <w:t>、第三方机构服务的风险</w:t>
      </w:r>
    </w:p>
    <w:p w:rsidR="008606AC" w:rsidRPr="00432994" w:rsidRDefault="008606AC" w:rsidP="008606AC">
      <w:pPr>
        <w:autoSpaceDE w:val="0"/>
        <w:autoSpaceDN w:val="0"/>
        <w:adjustRightInd w:val="0"/>
        <w:spacing w:line="360" w:lineRule="auto"/>
        <w:ind w:firstLineChars="200" w:firstLine="422"/>
        <w:rPr>
          <w:b/>
        </w:rPr>
      </w:pPr>
      <w:r w:rsidRPr="00432994">
        <w:rPr>
          <w:b/>
        </w:rPr>
        <w:t>基金的多项服务委托第三方机构办理，存在以下风险：</w:t>
      </w:r>
    </w:p>
    <w:p w:rsidR="008606AC" w:rsidRPr="00432994" w:rsidRDefault="008606AC" w:rsidP="008606AC">
      <w:pPr>
        <w:autoSpaceDE w:val="0"/>
        <w:autoSpaceDN w:val="0"/>
        <w:adjustRightInd w:val="0"/>
        <w:spacing w:line="360" w:lineRule="auto"/>
        <w:ind w:firstLineChars="200" w:firstLine="422"/>
        <w:rPr>
          <w:b/>
        </w:rPr>
      </w:pPr>
      <w:r w:rsidRPr="00432994">
        <w:rPr>
          <w:b/>
        </w:rPr>
        <w:t>（</w:t>
      </w:r>
      <w:r w:rsidRPr="00432994">
        <w:rPr>
          <w:b/>
        </w:rPr>
        <w:t>1</w:t>
      </w:r>
      <w:r w:rsidRPr="00432994">
        <w:rPr>
          <w:b/>
        </w:rPr>
        <w:t>）申购赎回代理机构因多种原因，导致代理申购、赎回业务受到限制、暂停或终止，由此影响对投资者申购赎回服务的风险。</w:t>
      </w:r>
    </w:p>
    <w:p w:rsidR="008606AC" w:rsidRPr="00432994" w:rsidRDefault="008606AC" w:rsidP="008606AC">
      <w:pPr>
        <w:autoSpaceDE w:val="0"/>
        <w:autoSpaceDN w:val="0"/>
        <w:adjustRightInd w:val="0"/>
        <w:spacing w:line="360" w:lineRule="auto"/>
        <w:ind w:firstLineChars="200" w:firstLine="422"/>
        <w:rPr>
          <w:b/>
        </w:rPr>
      </w:pPr>
      <w:r w:rsidRPr="00432994">
        <w:rPr>
          <w:b/>
        </w:rPr>
        <w:t>（</w:t>
      </w:r>
      <w:r w:rsidRPr="00432994">
        <w:rPr>
          <w:b/>
        </w:rPr>
        <w:t>2</w:t>
      </w:r>
      <w:r w:rsidRPr="00432994">
        <w:rPr>
          <w:b/>
        </w:rPr>
        <w:t>）登记机构可能调整结算制度，如实施货银对付制度，对投资者基金份额、组合证券及资金的结算方式发生变化，制度调整可能给投资者带来理解偏差的风险。同样的风险还可能来自于证券交易所及其他代理机构。</w:t>
      </w:r>
    </w:p>
    <w:p w:rsidR="008606AC" w:rsidRPr="00432994" w:rsidRDefault="008606AC" w:rsidP="000171A0">
      <w:pPr>
        <w:autoSpaceDE w:val="0"/>
        <w:autoSpaceDN w:val="0"/>
        <w:adjustRightInd w:val="0"/>
        <w:spacing w:line="360" w:lineRule="auto"/>
        <w:ind w:firstLineChars="200" w:firstLine="422"/>
        <w:rPr>
          <w:b/>
        </w:rPr>
      </w:pPr>
      <w:r w:rsidRPr="00432994">
        <w:rPr>
          <w:b/>
        </w:rPr>
        <w:t>（</w:t>
      </w:r>
      <w:r w:rsidRPr="00432994">
        <w:rPr>
          <w:b/>
        </w:rPr>
        <w:t>3</w:t>
      </w:r>
      <w:r w:rsidRPr="00432994">
        <w:rPr>
          <w:b/>
        </w:rPr>
        <w:t>）证券交易所、登记机构、基金托管人、申购赎回代理机构及其他代理机构可能违约，导致基金或投资者利益受损的风险。</w:t>
      </w:r>
    </w:p>
    <w:p w:rsidR="00CD7376" w:rsidRPr="00432994" w:rsidRDefault="00133218" w:rsidP="00CD7376">
      <w:pPr>
        <w:autoSpaceDE w:val="0"/>
        <w:autoSpaceDN w:val="0"/>
        <w:adjustRightInd w:val="0"/>
        <w:spacing w:line="360" w:lineRule="auto"/>
        <w:ind w:firstLineChars="200" w:firstLine="422"/>
        <w:rPr>
          <w:b/>
        </w:rPr>
      </w:pPr>
      <w:r w:rsidRPr="00432994">
        <w:rPr>
          <w:b/>
          <w:szCs w:val="21"/>
        </w:rPr>
        <w:t>18</w:t>
      </w:r>
      <w:r w:rsidR="00CD7376" w:rsidRPr="00432994">
        <w:rPr>
          <w:b/>
        </w:rPr>
        <w:t>、套利风险</w:t>
      </w:r>
      <w:r w:rsidR="00CD7376" w:rsidRPr="00432994">
        <w:rPr>
          <w:b/>
        </w:rPr>
        <w:t xml:space="preserve"> </w:t>
      </w:r>
    </w:p>
    <w:p w:rsidR="00CD7376" w:rsidRPr="00432994" w:rsidRDefault="00CD7376" w:rsidP="00CD7376">
      <w:pPr>
        <w:autoSpaceDE w:val="0"/>
        <w:autoSpaceDN w:val="0"/>
        <w:adjustRightInd w:val="0"/>
        <w:spacing w:line="360" w:lineRule="auto"/>
        <w:ind w:firstLineChars="200" w:firstLine="422"/>
        <w:rPr>
          <w:b/>
        </w:rPr>
      </w:pPr>
      <w:r w:rsidRPr="00432994">
        <w:rPr>
          <w:b/>
        </w:rPr>
        <w:t>实际的基金份额净值与</w:t>
      </w:r>
      <w:r w:rsidRPr="00432994">
        <w:rPr>
          <w:b/>
        </w:rPr>
        <w:t>IOPV</w:t>
      </w:r>
      <w:r w:rsidRPr="00432994">
        <w:rPr>
          <w:b/>
        </w:rPr>
        <w:t>、二级市场交易价格均可能存在差异，并且由于证券市场的交易机制和技术约束，套利完成需要一定的时间，因此套利存在一定风险，投资者须自行承担决策失误导致的损失。同时，买卖一篮子股票和</w:t>
      </w:r>
      <w:r w:rsidRPr="00432994">
        <w:rPr>
          <w:b/>
        </w:rPr>
        <w:t xml:space="preserve"> ETF </w:t>
      </w:r>
      <w:r w:rsidRPr="00432994">
        <w:rPr>
          <w:b/>
        </w:rPr>
        <w:t>存在冲击成本和交易成本，所以折溢价在一定范围之内也不能形成套利。另外，当一篮子股票中存在涨停、跌停、临时停牌等情况时，溢价套利会因成份股无法买入而受影响，折价套利会因成份股无法卖出而受影响。</w:t>
      </w:r>
    </w:p>
    <w:p w:rsidR="00B152F6" w:rsidRPr="00432994" w:rsidRDefault="00B152F6" w:rsidP="00B152F6">
      <w:pPr>
        <w:autoSpaceDE w:val="0"/>
        <w:autoSpaceDN w:val="0"/>
        <w:adjustRightInd w:val="0"/>
        <w:spacing w:line="360" w:lineRule="auto"/>
        <w:ind w:firstLineChars="200" w:firstLine="422"/>
        <w:rPr>
          <w:b/>
        </w:rPr>
      </w:pPr>
      <w:r w:rsidRPr="00432994">
        <w:rPr>
          <w:b/>
        </w:rPr>
        <w:t>（</w:t>
      </w:r>
      <w:r w:rsidR="000171A0" w:rsidRPr="00432994">
        <w:rPr>
          <w:b/>
        </w:rPr>
        <w:t>三</w:t>
      </w:r>
      <w:r w:rsidRPr="00432994">
        <w:rPr>
          <w:b/>
        </w:rPr>
        <w:t>）声明</w:t>
      </w:r>
    </w:p>
    <w:p w:rsidR="00B152F6" w:rsidRPr="00432994" w:rsidRDefault="00B152F6" w:rsidP="00B152F6">
      <w:pPr>
        <w:autoSpaceDE w:val="0"/>
        <w:autoSpaceDN w:val="0"/>
        <w:adjustRightInd w:val="0"/>
        <w:spacing w:line="360" w:lineRule="auto"/>
        <w:ind w:firstLineChars="200" w:firstLine="422"/>
        <w:rPr>
          <w:b/>
        </w:rPr>
      </w:pPr>
      <w:r w:rsidRPr="00432994">
        <w:rPr>
          <w:b/>
        </w:rPr>
        <w:t>1</w:t>
      </w:r>
      <w:r w:rsidRPr="00432994">
        <w:rPr>
          <w:b/>
        </w:rPr>
        <w:t>、本基金未经任何一级政府、机构及部门担保。投资者自愿投资于本基金，须自行承担投资风险。</w:t>
      </w:r>
    </w:p>
    <w:p w:rsidR="00B152F6" w:rsidRPr="00432994" w:rsidRDefault="00B152F6" w:rsidP="00B152F6">
      <w:pPr>
        <w:autoSpaceDE w:val="0"/>
        <w:autoSpaceDN w:val="0"/>
        <w:adjustRightInd w:val="0"/>
        <w:spacing w:line="360" w:lineRule="auto"/>
        <w:ind w:firstLineChars="200" w:firstLine="422"/>
        <w:rPr>
          <w:b/>
        </w:rPr>
      </w:pPr>
      <w:r w:rsidRPr="00432994">
        <w:rPr>
          <w:b/>
        </w:rPr>
        <w:t>2</w:t>
      </w:r>
      <w:r w:rsidRPr="00432994">
        <w:rPr>
          <w:b/>
        </w:rPr>
        <w:t>、除基金管理人直接办理本基金的销售外，本基金或还通过代销机构销售，但是，本基金并不是代销机构的存款或负债，也没有经代销机构担保或者背书，代销机构并不能保证其收益或本金安全。</w:t>
      </w:r>
    </w:p>
    <w:p w:rsidR="00B152F6" w:rsidRPr="00432994" w:rsidRDefault="00B152F6" w:rsidP="00B152F6">
      <w:pPr>
        <w:autoSpaceDE w:val="0"/>
        <w:autoSpaceDN w:val="0"/>
        <w:adjustRightInd w:val="0"/>
        <w:spacing w:line="360" w:lineRule="auto"/>
        <w:ind w:firstLineChars="200" w:firstLine="422"/>
        <w:rPr>
          <w:b/>
        </w:rPr>
      </w:pPr>
      <w:r w:rsidRPr="00432994">
        <w:rPr>
          <w:b/>
        </w:rPr>
        <w:t>基金管理人承诺以诚实信用、勤勉尽责的原则管理和运用基金资产，但不保证本基金一定盈利，也不保证最低收益。本基金的过往业绩及其净值高低并不预示其未来业绩表现。基金管理人提醒投资者基金投资的</w:t>
      </w:r>
      <w:r w:rsidRPr="00432994">
        <w:rPr>
          <w:b/>
        </w:rPr>
        <w:t>“</w:t>
      </w:r>
      <w:r w:rsidRPr="00432994">
        <w:rPr>
          <w:b/>
        </w:rPr>
        <w:t>买者自负</w:t>
      </w:r>
      <w:r w:rsidRPr="00432994">
        <w:rPr>
          <w:b/>
        </w:rPr>
        <w:t>”</w:t>
      </w:r>
      <w:r w:rsidRPr="00432994">
        <w:rPr>
          <w:b/>
        </w:rPr>
        <w:t>原则，在做出投资决策后，基金运营状况与基金净值变化引致的投资风险，由投资者自行负担。</w:t>
      </w:r>
    </w:p>
    <w:p w:rsidR="00894149" w:rsidRPr="00432994" w:rsidRDefault="00894149" w:rsidP="00894149">
      <w:pPr>
        <w:autoSpaceDE w:val="0"/>
        <w:autoSpaceDN w:val="0"/>
        <w:adjustRightInd w:val="0"/>
        <w:spacing w:line="360" w:lineRule="auto"/>
        <w:ind w:firstLineChars="200" w:firstLine="422"/>
        <w:rPr>
          <w:b/>
          <w:szCs w:val="21"/>
        </w:rPr>
      </w:pPr>
      <w:r w:rsidRPr="00432994">
        <w:rPr>
          <w:b/>
        </w:rPr>
        <w:t>3</w:t>
      </w:r>
      <w:r w:rsidRPr="00432994">
        <w:rPr>
          <w:b/>
        </w:rPr>
        <w:t>、</w:t>
      </w:r>
      <w:r w:rsidRPr="00432994">
        <w:rPr>
          <w:b/>
          <w:szCs w:val="21"/>
        </w:rPr>
        <w:t>本基金法律文件投资章节有关风险收益特征的表述是基于投资范围、投资比例、证券市场普遍规律等作出的概括性描述。销售机构根据相关法律法规对本基金进行风险评价，不同的销售机构采用的评价方法不同，因此销售机构的风险等级评价与基金法律文件中的风险收益特征的表述可能存在不同，投资者应随时关注本基金风险等级的更新情况，谨慎作出投资决策。</w:t>
      </w:r>
      <w:bookmarkStart w:id="269" w:name="_Toc492027492"/>
      <w:bookmarkStart w:id="270" w:name="_Toc536176046"/>
    </w:p>
    <w:p w:rsidR="00894149" w:rsidRPr="00432994" w:rsidRDefault="00894149" w:rsidP="00B152F6">
      <w:pPr>
        <w:autoSpaceDE w:val="0"/>
        <w:autoSpaceDN w:val="0"/>
        <w:adjustRightInd w:val="0"/>
        <w:spacing w:line="360" w:lineRule="auto"/>
        <w:ind w:firstLineChars="200" w:firstLine="422"/>
        <w:rPr>
          <w:b/>
        </w:rPr>
      </w:pPr>
    </w:p>
    <w:p w:rsidR="006D1C3F" w:rsidRPr="00432994" w:rsidRDefault="006D1C3F" w:rsidP="00776828">
      <w:pPr>
        <w:pStyle w:val="1"/>
        <w:spacing w:before="340" w:after="330"/>
        <w:jc w:val="center"/>
        <w:rPr>
          <w:rFonts w:ascii="Times New Roman"/>
          <w:bCs/>
          <w:color w:val="auto"/>
          <w:kern w:val="44"/>
          <w:sz w:val="21"/>
          <w:szCs w:val="21"/>
        </w:rPr>
      </w:pPr>
      <w:bookmarkStart w:id="271" w:name="_Toc76969604"/>
      <w:bookmarkStart w:id="272" w:name="_Toc233456286"/>
      <w:bookmarkStart w:id="273" w:name="_Toc235268225"/>
      <w:bookmarkStart w:id="274" w:name="_Toc347818179"/>
      <w:bookmarkStart w:id="275" w:name="_Toc408387360"/>
      <w:bookmarkStart w:id="276" w:name="_Toc424913931"/>
      <w:r w:rsidRPr="00432994">
        <w:rPr>
          <w:rFonts w:ascii="Times New Roman"/>
          <w:bCs/>
          <w:color w:val="auto"/>
          <w:kern w:val="44"/>
          <w:sz w:val="21"/>
          <w:szCs w:val="21"/>
        </w:rPr>
        <w:br w:type="page"/>
      </w:r>
    </w:p>
    <w:p w:rsidR="00776828" w:rsidRPr="00432994" w:rsidRDefault="00776828" w:rsidP="00776828">
      <w:pPr>
        <w:pStyle w:val="1"/>
        <w:spacing w:before="340" w:after="330"/>
        <w:jc w:val="center"/>
        <w:rPr>
          <w:rFonts w:ascii="Times New Roman"/>
          <w:bCs/>
          <w:color w:val="auto"/>
          <w:kern w:val="44"/>
          <w:sz w:val="21"/>
          <w:szCs w:val="21"/>
        </w:rPr>
      </w:pPr>
      <w:bookmarkStart w:id="277" w:name="_Toc69996175"/>
      <w:bookmarkStart w:id="278" w:name="_Toc64907149"/>
      <w:bookmarkStart w:id="279" w:name="_Hlk45877414"/>
      <w:r w:rsidRPr="00432994">
        <w:rPr>
          <w:rFonts w:ascii="Times New Roman"/>
          <w:bCs/>
          <w:color w:val="auto"/>
          <w:kern w:val="44"/>
          <w:sz w:val="21"/>
          <w:szCs w:val="21"/>
        </w:rPr>
        <w:t>十</w:t>
      </w:r>
      <w:r w:rsidR="00C4708C" w:rsidRPr="00432994">
        <w:rPr>
          <w:rFonts w:ascii="Times New Roman"/>
          <w:bCs/>
          <w:color w:val="auto"/>
          <w:kern w:val="44"/>
          <w:sz w:val="21"/>
          <w:szCs w:val="21"/>
        </w:rPr>
        <w:t>八</w:t>
      </w:r>
      <w:r w:rsidRPr="00432994">
        <w:rPr>
          <w:rFonts w:ascii="Times New Roman"/>
          <w:bCs/>
          <w:color w:val="auto"/>
          <w:kern w:val="44"/>
          <w:sz w:val="21"/>
          <w:szCs w:val="21"/>
        </w:rPr>
        <w:t>、</w:t>
      </w:r>
      <w:bookmarkEnd w:id="271"/>
      <w:r w:rsidRPr="00432994">
        <w:rPr>
          <w:rFonts w:ascii="Times New Roman"/>
          <w:bCs/>
          <w:color w:val="auto"/>
          <w:kern w:val="44"/>
          <w:sz w:val="21"/>
          <w:szCs w:val="21"/>
        </w:rPr>
        <w:t>基金合同的变更、终止与基金财产的清算</w:t>
      </w:r>
      <w:bookmarkEnd w:id="269"/>
      <w:bookmarkEnd w:id="270"/>
      <w:bookmarkEnd w:id="272"/>
      <w:bookmarkEnd w:id="273"/>
      <w:bookmarkEnd w:id="274"/>
      <w:bookmarkEnd w:id="275"/>
      <w:bookmarkEnd w:id="276"/>
      <w:bookmarkEnd w:id="277"/>
      <w:bookmarkEnd w:id="278"/>
    </w:p>
    <w:p w:rsidR="0037021F" w:rsidRPr="00432994" w:rsidRDefault="0037021F" w:rsidP="0037021F">
      <w:pPr>
        <w:spacing w:line="360" w:lineRule="auto"/>
        <w:ind w:firstLineChars="200" w:firstLine="420"/>
        <w:jc w:val="left"/>
        <w:rPr>
          <w:bCs/>
          <w:szCs w:val="21"/>
        </w:rPr>
      </w:pPr>
      <w:bookmarkStart w:id="280" w:name="_Toc79392639"/>
      <w:r w:rsidRPr="00432994">
        <w:rPr>
          <w:bCs/>
          <w:szCs w:val="21"/>
        </w:rPr>
        <w:t>（一）《基金合同》的变更</w:t>
      </w:r>
    </w:p>
    <w:p w:rsidR="0037021F" w:rsidRPr="00432994" w:rsidRDefault="0037021F" w:rsidP="0037021F">
      <w:pPr>
        <w:autoSpaceDE w:val="0"/>
        <w:autoSpaceDN w:val="0"/>
        <w:adjustRightInd w:val="0"/>
        <w:spacing w:line="360" w:lineRule="auto"/>
        <w:ind w:firstLineChars="200" w:firstLine="420"/>
        <w:jc w:val="left"/>
        <w:rPr>
          <w:bCs/>
          <w:szCs w:val="21"/>
        </w:rPr>
      </w:pPr>
      <w:r w:rsidRPr="00432994">
        <w:rPr>
          <w:bCs/>
          <w:szCs w:val="21"/>
        </w:rPr>
        <w:t>1</w:t>
      </w:r>
      <w:r w:rsidRPr="00432994">
        <w:rPr>
          <w:bCs/>
          <w:szCs w:val="21"/>
        </w:rPr>
        <w:t>、变更基金合同涉及法律法规规定或</w:t>
      </w:r>
      <w:r w:rsidR="002301CD" w:rsidRPr="00432994">
        <w:rPr>
          <w:bCs/>
          <w:szCs w:val="21"/>
        </w:rPr>
        <w:t>基金</w:t>
      </w:r>
      <w:r w:rsidRPr="00432994">
        <w:rPr>
          <w:bCs/>
          <w:szCs w:val="21"/>
        </w:rPr>
        <w:t>合同约定应经基金份额持有人大会决议通过的事项的，应召开基金份额持有人大会决议通过。对于</w:t>
      </w:r>
      <w:r w:rsidR="002301CD" w:rsidRPr="00432994">
        <w:rPr>
          <w:bCs/>
          <w:szCs w:val="21"/>
        </w:rPr>
        <w:t>法律法规规定和基金合同约定</w:t>
      </w:r>
      <w:r w:rsidRPr="00432994">
        <w:rPr>
          <w:bCs/>
          <w:szCs w:val="21"/>
        </w:rPr>
        <w:t>可不经基金份额持有人大会决议通过的事项，由基金管理人和基金托管人同意后变更并公告，并报中国证监会备案。</w:t>
      </w:r>
    </w:p>
    <w:p w:rsidR="0037021F" w:rsidRPr="00432994" w:rsidRDefault="0037021F" w:rsidP="0037021F">
      <w:pPr>
        <w:spacing w:line="360" w:lineRule="auto"/>
        <w:ind w:firstLineChars="200" w:firstLine="420"/>
        <w:jc w:val="left"/>
        <w:rPr>
          <w:bCs/>
          <w:szCs w:val="21"/>
        </w:rPr>
      </w:pPr>
      <w:r w:rsidRPr="00432994">
        <w:rPr>
          <w:bCs/>
          <w:szCs w:val="21"/>
        </w:rPr>
        <w:t>2</w:t>
      </w:r>
      <w:r w:rsidRPr="00432994">
        <w:rPr>
          <w:bCs/>
          <w:szCs w:val="21"/>
        </w:rPr>
        <w:t>、</w:t>
      </w:r>
      <w:r w:rsidR="00B74C17" w:rsidRPr="00432994">
        <w:rPr>
          <w:bCs/>
          <w:szCs w:val="21"/>
        </w:rPr>
        <w:t>关于《基金合同》变更的基金份额持有人大会决议自生效后方可执行，自决议生效后两日内在规定媒介公告。</w:t>
      </w:r>
    </w:p>
    <w:p w:rsidR="0037021F" w:rsidRPr="00432994" w:rsidRDefault="0037021F" w:rsidP="0037021F">
      <w:pPr>
        <w:spacing w:line="360" w:lineRule="auto"/>
        <w:ind w:firstLineChars="200" w:firstLine="420"/>
        <w:jc w:val="left"/>
        <w:rPr>
          <w:bCs/>
          <w:szCs w:val="21"/>
        </w:rPr>
      </w:pPr>
      <w:r w:rsidRPr="00432994">
        <w:rPr>
          <w:bCs/>
          <w:szCs w:val="21"/>
        </w:rPr>
        <w:t>（二）《基金合同》的终止事由</w:t>
      </w:r>
    </w:p>
    <w:p w:rsidR="0037021F" w:rsidRPr="00432994" w:rsidRDefault="0037021F" w:rsidP="0037021F">
      <w:pPr>
        <w:spacing w:line="360" w:lineRule="auto"/>
        <w:ind w:firstLineChars="200" w:firstLine="420"/>
        <w:jc w:val="left"/>
        <w:rPr>
          <w:bCs/>
          <w:szCs w:val="21"/>
        </w:rPr>
      </w:pPr>
      <w:r w:rsidRPr="00432994">
        <w:rPr>
          <w:bCs/>
          <w:szCs w:val="21"/>
        </w:rPr>
        <w:t>有下列情形之一的，</w:t>
      </w:r>
      <w:r w:rsidR="0097683E" w:rsidRPr="00432994">
        <w:rPr>
          <w:bCs/>
          <w:szCs w:val="21"/>
        </w:rPr>
        <w:t>经履行相关程序后，</w:t>
      </w:r>
      <w:r w:rsidRPr="00432994">
        <w:rPr>
          <w:bCs/>
          <w:szCs w:val="21"/>
        </w:rPr>
        <w:t>《基金合同》应当终止：</w:t>
      </w:r>
    </w:p>
    <w:p w:rsidR="0037021F" w:rsidRPr="00432994" w:rsidRDefault="0037021F" w:rsidP="0037021F">
      <w:pPr>
        <w:spacing w:line="360" w:lineRule="auto"/>
        <w:ind w:firstLineChars="200" w:firstLine="420"/>
        <w:jc w:val="left"/>
        <w:rPr>
          <w:bCs/>
          <w:szCs w:val="21"/>
        </w:rPr>
      </w:pPr>
      <w:r w:rsidRPr="00432994">
        <w:rPr>
          <w:bCs/>
          <w:szCs w:val="21"/>
        </w:rPr>
        <w:t>1</w:t>
      </w:r>
      <w:r w:rsidRPr="00432994">
        <w:rPr>
          <w:bCs/>
          <w:szCs w:val="21"/>
        </w:rPr>
        <w:t>、基金份额持有人大会决定终止的；</w:t>
      </w:r>
    </w:p>
    <w:p w:rsidR="0037021F" w:rsidRPr="00432994" w:rsidRDefault="0037021F" w:rsidP="0037021F">
      <w:pPr>
        <w:spacing w:line="360" w:lineRule="auto"/>
        <w:ind w:firstLineChars="200" w:firstLine="420"/>
        <w:jc w:val="left"/>
        <w:rPr>
          <w:bCs/>
          <w:szCs w:val="21"/>
        </w:rPr>
      </w:pPr>
      <w:r w:rsidRPr="00432994">
        <w:rPr>
          <w:bCs/>
          <w:szCs w:val="21"/>
        </w:rPr>
        <w:t>2</w:t>
      </w:r>
      <w:r w:rsidRPr="00432994">
        <w:rPr>
          <w:bCs/>
          <w:szCs w:val="21"/>
        </w:rPr>
        <w:t>、基金管理人、基金托管人职责终止，在</w:t>
      </w:r>
      <w:r w:rsidRPr="00432994">
        <w:rPr>
          <w:bCs/>
          <w:szCs w:val="21"/>
        </w:rPr>
        <w:t>6</w:t>
      </w:r>
      <w:r w:rsidRPr="00432994">
        <w:rPr>
          <w:bCs/>
          <w:szCs w:val="21"/>
        </w:rPr>
        <w:t>个月内没有新基金管理人、新基金托管人承接的；</w:t>
      </w:r>
    </w:p>
    <w:p w:rsidR="00B16AC0" w:rsidRPr="00432994" w:rsidRDefault="0037021F" w:rsidP="0037021F">
      <w:pPr>
        <w:spacing w:line="360" w:lineRule="auto"/>
        <w:ind w:firstLineChars="200" w:firstLine="420"/>
        <w:jc w:val="left"/>
        <w:rPr>
          <w:bCs/>
          <w:szCs w:val="21"/>
        </w:rPr>
      </w:pPr>
      <w:r w:rsidRPr="00432994">
        <w:rPr>
          <w:bCs/>
          <w:szCs w:val="21"/>
        </w:rPr>
        <w:t>3</w:t>
      </w:r>
      <w:r w:rsidRPr="00432994">
        <w:rPr>
          <w:bCs/>
          <w:szCs w:val="21"/>
        </w:rPr>
        <w:t>、</w:t>
      </w:r>
      <w:r w:rsidR="00B16AC0" w:rsidRPr="00432994">
        <w:rPr>
          <w:bCs/>
          <w:szCs w:val="21"/>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rsidR="0037021F" w:rsidRPr="00432994" w:rsidRDefault="00B16AC0" w:rsidP="0037021F">
      <w:pPr>
        <w:spacing w:line="360" w:lineRule="auto"/>
        <w:ind w:firstLineChars="200" w:firstLine="420"/>
        <w:jc w:val="left"/>
        <w:rPr>
          <w:bCs/>
          <w:szCs w:val="21"/>
        </w:rPr>
      </w:pPr>
      <w:r w:rsidRPr="00432994">
        <w:rPr>
          <w:bCs/>
          <w:szCs w:val="21"/>
        </w:rPr>
        <w:t>4</w:t>
      </w:r>
      <w:r w:rsidRPr="00432994">
        <w:rPr>
          <w:bCs/>
          <w:szCs w:val="21"/>
        </w:rPr>
        <w:t>、</w:t>
      </w:r>
      <w:r w:rsidR="0037021F" w:rsidRPr="00432994">
        <w:rPr>
          <w:bCs/>
          <w:szCs w:val="21"/>
        </w:rPr>
        <w:t>《基金合同》约定的其他情形；</w:t>
      </w:r>
    </w:p>
    <w:p w:rsidR="0037021F" w:rsidRPr="00432994" w:rsidRDefault="008727A5" w:rsidP="0037021F">
      <w:pPr>
        <w:spacing w:line="360" w:lineRule="auto"/>
        <w:ind w:firstLineChars="200" w:firstLine="420"/>
        <w:jc w:val="left"/>
        <w:rPr>
          <w:bCs/>
          <w:szCs w:val="21"/>
        </w:rPr>
      </w:pPr>
      <w:r w:rsidRPr="00432994">
        <w:rPr>
          <w:bCs/>
          <w:szCs w:val="21"/>
        </w:rPr>
        <w:t>5</w:t>
      </w:r>
      <w:r w:rsidR="0037021F" w:rsidRPr="00432994">
        <w:rPr>
          <w:bCs/>
          <w:szCs w:val="21"/>
        </w:rPr>
        <w:t>、相关法律法规和中国证监会规定的其他情况。</w:t>
      </w:r>
    </w:p>
    <w:p w:rsidR="0037021F" w:rsidRPr="00432994" w:rsidRDefault="0037021F" w:rsidP="0037021F">
      <w:pPr>
        <w:spacing w:line="360" w:lineRule="auto"/>
        <w:ind w:firstLineChars="200" w:firstLine="420"/>
        <w:jc w:val="left"/>
        <w:rPr>
          <w:bCs/>
          <w:szCs w:val="21"/>
        </w:rPr>
      </w:pPr>
      <w:r w:rsidRPr="00432994">
        <w:rPr>
          <w:bCs/>
          <w:szCs w:val="21"/>
        </w:rPr>
        <w:t>（三）基金财产的清算</w:t>
      </w:r>
    </w:p>
    <w:p w:rsidR="0037021F" w:rsidRPr="00432994" w:rsidRDefault="0037021F" w:rsidP="0037021F">
      <w:pPr>
        <w:spacing w:line="360" w:lineRule="auto"/>
        <w:ind w:firstLineChars="200" w:firstLine="420"/>
        <w:jc w:val="left"/>
        <w:rPr>
          <w:bCs/>
          <w:szCs w:val="21"/>
        </w:rPr>
      </w:pPr>
      <w:r w:rsidRPr="00432994">
        <w:rPr>
          <w:bCs/>
          <w:szCs w:val="21"/>
        </w:rPr>
        <w:t>1</w:t>
      </w:r>
      <w:r w:rsidRPr="00432994">
        <w:rPr>
          <w:bCs/>
          <w:szCs w:val="21"/>
        </w:rPr>
        <w:t>、基金财产清算小组：自出现《基金合同》终止事由之日起</w:t>
      </w:r>
      <w:r w:rsidRPr="00432994">
        <w:rPr>
          <w:bCs/>
          <w:szCs w:val="21"/>
        </w:rPr>
        <w:t>30</w:t>
      </w:r>
      <w:r w:rsidRPr="00432994">
        <w:rPr>
          <w:bCs/>
          <w:szCs w:val="21"/>
        </w:rPr>
        <w:t>个工作日内成立清算小组，基金管理人组织基金财产清算小组并在中国证监会的监督下进行基金清算。</w:t>
      </w:r>
    </w:p>
    <w:p w:rsidR="0037021F" w:rsidRPr="00432994" w:rsidRDefault="0037021F" w:rsidP="0037021F">
      <w:pPr>
        <w:spacing w:line="360" w:lineRule="auto"/>
        <w:ind w:firstLineChars="200" w:firstLine="420"/>
        <w:jc w:val="left"/>
        <w:rPr>
          <w:bCs/>
          <w:szCs w:val="21"/>
        </w:rPr>
      </w:pPr>
      <w:r w:rsidRPr="00432994">
        <w:rPr>
          <w:bCs/>
          <w:szCs w:val="21"/>
        </w:rPr>
        <w:t>2</w:t>
      </w:r>
      <w:r w:rsidRPr="00432994">
        <w:rPr>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37021F" w:rsidRPr="00432994" w:rsidRDefault="0037021F" w:rsidP="0037021F">
      <w:pPr>
        <w:spacing w:line="360" w:lineRule="auto"/>
        <w:ind w:firstLineChars="200" w:firstLine="420"/>
        <w:jc w:val="left"/>
        <w:rPr>
          <w:bCs/>
          <w:szCs w:val="21"/>
        </w:rPr>
      </w:pPr>
      <w:r w:rsidRPr="00432994">
        <w:rPr>
          <w:bCs/>
          <w:szCs w:val="21"/>
        </w:rPr>
        <w:t>3</w:t>
      </w:r>
      <w:r w:rsidRPr="00432994">
        <w:rPr>
          <w:bCs/>
          <w:szCs w:val="21"/>
        </w:rPr>
        <w:t>、基金财产清算小组职责：基金财产清算小组负责基金财产的保管、清理、估价、变现和分配。基金财产清算小组可以依法进行必要的民事活动。</w:t>
      </w:r>
    </w:p>
    <w:p w:rsidR="0037021F" w:rsidRPr="00432994" w:rsidRDefault="0037021F" w:rsidP="0037021F">
      <w:pPr>
        <w:spacing w:line="360" w:lineRule="auto"/>
        <w:ind w:firstLineChars="200" w:firstLine="420"/>
        <w:jc w:val="left"/>
        <w:rPr>
          <w:bCs/>
          <w:szCs w:val="21"/>
        </w:rPr>
      </w:pPr>
      <w:r w:rsidRPr="00432994">
        <w:rPr>
          <w:bCs/>
          <w:szCs w:val="21"/>
        </w:rPr>
        <w:t>4</w:t>
      </w:r>
      <w:r w:rsidRPr="00432994">
        <w:rPr>
          <w:bCs/>
          <w:szCs w:val="21"/>
        </w:rPr>
        <w:t>、基金财产清算程序：</w:t>
      </w:r>
    </w:p>
    <w:p w:rsidR="0037021F" w:rsidRPr="00432994" w:rsidRDefault="0037021F" w:rsidP="0037021F">
      <w:pPr>
        <w:spacing w:line="360" w:lineRule="auto"/>
        <w:ind w:firstLineChars="200" w:firstLine="420"/>
        <w:jc w:val="left"/>
        <w:rPr>
          <w:bCs/>
          <w:szCs w:val="21"/>
        </w:rPr>
      </w:pPr>
      <w:r w:rsidRPr="00432994">
        <w:rPr>
          <w:bCs/>
          <w:szCs w:val="21"/>
        </w:rPr>
        <w:t>（</w:t>
      </w:r>
      <w:r w:rsidRPr="00432994">
        <w:rPr>
          <w:bCs/>
          <w:szCs w:val="21"/>
        </w:rPr>
        <w:t>1</w:t>
      </w:r>
      <w:r w:rsidRPr="00432994">
        <w:rPr>
          <w:bCs/>
          <w:szCs w:val="21"/>
        </w:rPr>
        <w:t>）《基金合同》终止情形出现时，由基金财产清算小组统一接管基金；</w:t>
      </w:r>
    </w:p>
    <w:p w:rsidR="0037021F" w:rsidRPr="00432994" w:rsidRDefault="0037021F" w:rsidP="0037021F">
      <w:pPr>
        <w:spacing w:line="360" w:lineRule="auto"/>
        <w:ind w:firstLineChars="200" w:firstLine="420"/>
        <w:jc w:val="left"/>
        <w:rPr>
          <w:bCs/>
          <w:szCs w:val="21"/>
        </w:rPr>
      </w:pPr>
      <w:r w:rsidRPr="00432994">
        <w:rPr>
          <w:bCs/>
          <w:szCs w:val="21"/>
        </w:rPr>
        <w:t>（</w:t>
      </w:r>
      <w:r w:rsidRPr="00432994">
        <w:rPr>
          <w:bCs/>
          <w:szCs w:val="21"/>
        </w:rPr>
        <w:t>2</w:t>
      </w:r>
      <w:r w:rsidRPr="00432994">
        <w:rPr>
          <w:bCs/>
          <w:szCs w:val="21"/>
        </w:rPr>
        <w:t>）对基金财产和债权债务进行清理和确认；</w:t>
      </w:r>
    </w:p>
    <w:p w:rsidR="0037021F" w:rsidRPr="00432994" w:rsidRDefault="0037021F" w:rsidP="0037021F">
      <w:pPr>
        <w:spacing w:line="360" w:lineRule="auto"/>
        <w:ind w:firstLineChars="200" w:firstLine="420"/>
        <w:jc w:val="left"/>
        <w:rPr>
          <w:bCs/>
          <w:szCs w:val="21"/>
        </w:rPr>
      </w:pPr>
      <w:r w:rsidRPr="00432994">
        <w:rPr>
          <w:bCs/>
          <w:szCs w:val="21"/>
        </w:rPr>
        <w:t>（</w:t>
      </w:r>
      <w:r w:rsidRPr="00432994">
        <w:rPr>
          <w:bCs/>
          <w:szCs w:val="21"/>
        </w:rPr>
        <w:t>3</w:t>
      </w:r>
      <w:r w:rsidRPr="00432994">
        <w:rPr>
          <w:bCs/>
          <w:szCs w:val="21"/>
        </w:rPr>
        <w:t>）对基金财产进行估值和变现；</w:t>
      </w:r>
    </w:p>
    <w:p w:rsidR="0037021F" w:rsidRPr="00432994" w:rsidRDefault="0037021F" w:rsidP="0037021F">
      <w:pPr>
        <w:spacing w:line="360" w:lineRule="auto"/>
        <w:ind w:firstLineChars="200" w:firstLine="420"/>
        <w:jc w:val="left"/>
        <w:rPr>
          <w:bCs/>
          <w:szCs w:val="21"/>
        </w:rPr>
      </w:pPr>
      <w:r w:rsidRPr="00432994">
        <w:rPr>
          <w:bCs/>
          <w:szCs w:val="21"/>
        </w:rPr>
        <w:t>（</w:t>
      </w:r>
      <w:r w:rsidRPr="00432994">
        <w:rPr>
          <w:bCs/>
          <w:szCs w:val="21"/>
        </w:rPr>
        <w:t>4</w:t>
      </w:r>
      <w:r w:rsidRPr="00432994">
        <w:rPr>
          <w:bCs/>
          <w:szCs w:val="21"/>
        </w:rPr>
        <w:t>）制作清算报告；</w:t>
      </w:r>
    </w:p>
    <w:p w:rsidR="0037021F" w:rsidRPr="00432994" w:rsidRDefault="0037021F" w:rsidP="0037021F">
      <w:pPr>
        <w:spacing w:line="360" w:lineRule="auto"/>
        <w:ind w:firstLineChars="200" w:firstLine="420"/>
        <w:jc w:val="left"/>
        <w:rPr>
          <w:bCs/>
          <w:szCs w:val="21"/>
        </w:rPr>
      </w:pPr>
      <w:r w:rsidRPr="00432994">
        <w:rPr>
          <w:bCs/>
          <w:szCs w:val="21"/>
        </w:rPr>
        <w:t>（</w:t>
      </w:r>
      <w:r w:rsidRPr="00432994">
        <w:rPr>
          <w:bCs/>
          <w:szCs w:val="21"/>
        </w:rPr>
        <w:t>5</w:t>
      </w:r>
      <w:r w:rsidRPr="00432994">
        <w:rPr>
          <w:bCs/>
          <w:szCs w:val="21"/>
        </w:rPr>
        <w:t>）聘请会计师事务所对清算报告进行外部审计，聘请律师事务所对清算报告出具法律意见书；</w:t>
      </w:r>
    </w:p>
    <w:p w:rsidR="0037021F" w:rsidRPr="00432994" w:rsidRDefault="0037021F" w:rsidP="0037021F">
      <w:pPr>
        <w:spacing w:line="360" w:lineRule="auto"/>
        <w:ind w:firstLineChars="200" w:firstLine="420"/>
        <w:jc w:val="left"/>
        <w:rPr>
          <w:bCs/>
          <w:szCs w:val="21"/>
        </w:rPr>
      </w:pPr>
      <w:r w:rsidRPr="00432994">
        <w:rPr>
          <w:bCs/>
          <w:szCs w:val="21"/>
        </w:rPr>
        <w:t>（</w:t>
      </w:r>
      <w:r w:rsidRPr="00432994">
        <w:rPr>
          <w:bCs/>
          <w:szCs w:val="21"/>
        </w:rPr>
        <w:t>6</w:t>
      </w:r>
      <w:r w:rsidRPr="00432994">
        <w:rPr>
          <w:bCs/>
          <w:szCs w:val="21"/>
        </w:rPr>
        <w:t>）将清算报告报中国证监会备案并公告；</w:t>
      </w:r>
    </w:p>
    <w:p w:rsidR="0037021F" w:rsidRPr="00432994" w:rsidRDefault="0037021F" w:rsidP="0037021F">
      <w:pPr>
        <w:spacing w:line="360" w:lineRule="auto"/>
        <w:ind w:firstLineChars="200" w:firstLine="420"/>
        <w:jc w:val="left"/>
        <w:rPr>
          <w:bCs/>
          <w:szCs w:val="21"/>
        </w:rPr>
      </w:pPr>
      <w:r w:rsidRPr="00432994">
        <w:rPr>
          <w:bCs/>
          <w:szCs w:val="21"/>
        </w:rPr>
        <w:t>（</w:t>
      </w:r>
      <w:r w:rsidRPr="00432994">
        <w:rPr>
          <w:bCs/>
          <w:szCs w:val="21"/>
        </w:rPr>
        <w:t>7</w:t>
      </w:r>
      <w:r w:rsidRPr="00432994">
        <w:rPr>
          <w:bCs/>
          <w:szCs w:val="21"/>
        </w:rPr>
        <w:t>）对基金</w:t>
      </w:r>
      <w:r w:rsidR="003859A3" w:rsidRPr="00432994">
        <w:rPr>
          <w:bCs/>
          <w:szCs w:val="21"/>
        </w:rPr>
        <w:t>剩余</w:t>
      </w:r>
      <w:r w:rsidRPr="00432994">
        <w:rPr>
          <w:bCs/>
          <w:szCs w:val="21"/>
        </w:rPr>
        <w:t>财产进行分配。</w:t>
      </w:r>
    </w:p>
    <w:p w:rsidR="0037021F" w:rsidRPr="00432994" w:rsidRDefault="0037021F" w:rsidP="0037021F">
      <w:pPr>
        <w:spacing w:line="360" w:lineRule="auto"/>
        <w:ind w:firstLineChars="200" w:firstLine="420"/>
        <w:jc w:val="left"/>
        <w:rPr>
          <w:bCs/>
          <w:szCs w:val="21"/>
        </w:rPr>
      </w:pPr>
      <w:r w:rsidRPr="00432994">
        <w:rPr>
          <w:bCs/>
          <w:szCs w:val="21"/>
        </w:rPr>
        <w:t>5</w:t>
      </w:r>
      <w:r w:rsidRPr="00432994">
        <w:rPr>
          <w:bCs/>
          <w:szCs w:val="21"/>
        </w:rPr>
        <w:t>、基金财产清算的期限为</w:t>
      </w:r>
      <w:r w:rsidRPr="00432994">
        <w:rPr>
          <w:bCs/>
          <w:szCs w:val="21"/>
        </w:rPr>
        <w:t>6</w:t>
      </w:r>
      <w:r w:rsidRPr="00432994">
        <w:rPr>
          <w:bCs/>
          <w:szCs w:val="21"/>
        </w:rPr>
        <w:t>个月，但因本基金所持证券的流动性受到限制而不能及时变现的，清算期限相应顺延。</w:t>
      </w:r>
    </w:p>
    <w:p w:rsidR="0037021F" w:rsidRPr="00432994" w:rsidRDefault="0037021F" w:rsidP="0037021F">
      <w:pPr>
        <w:spacing w:line="360" w:lineRule="auto"/>
        <w:ind w:firstLineChars="200" w:firstLine="420"/>
        <w:jc w:val="left"/>
        <w:rPr>
          <w:bCs/>
          <w:szCs w:val="21"/>
        </w:rPr>
      </w:pPr>
      <w:r w:rsidRPr="00432994">
        <w:rPr>
          <w:bCs/>
          <w:szCs w:val="21"/>
        </w:rPr>
        <w:t>（四）清算费用</w:t>
      </w:r>
    </w:p>
    <w:p w:rsidR="0037021F" w:rsidRPr="00432994" w:rsidRDefault="0037021F" w:rsidP="0037021F">
      <w:pPr>
        <w:spacing w:line="360" w:lineRule="auto"/>
        <w:ind w:firstLineChars="200" w:firstLine="420"/>
        <w:jc w:val="left"/>
        <w:rPr>
          <w:bCs/>
          <w:szCs w:val="21"/>
        </w:rPr>
      </w:pPr>
      <w:r w:rsidRPr="00432994">
        <w:rPr>
          <w:bCs/>
          <w:szCs w:val="21"/>
        </w:rPr>
        <w:t>清算费用是指基金财产清算小组在进行基金清算过程中发生的所有合理费用，清算费用由基金财产清算小组优先从基金财产中支付。</w:t>
      </w:r>
    </w:p>
    <w:p w:rsidR="0037021F" w:rsidRPr="00432994" w:rsidRDefault="0037021F" w:rsidP="0037021F">
      <w:pPr>
        <w:spacing w:line="360" w:lineRule="auto"/>
        <w:ind w:firstLineChars="200" w:firstLine="420"/>
        <w:jc w:val="left"/>
        <w:rPr>
          <w:bCs/>
          <w:szCs w:val="21"/>
        </w:rPr>
      </w:pPr>
      <w:r w:rsidRPr="00432994">
        <w:rPr>
          <w:bCs/>
          <w:szCs w:val="21"/>
        </w:rPr>
        <w:t>（五）基金财产清算剩余资产的分配</w:t>
      </w:r>
    </w:p>
    <w:p w:rsidR="0037021F" w:rsidRPr="00432994" w:rsidRDefault="0037021F" w:rsidP="0037021F">
      <w:pPr>
        <w:spacing w:line="360" w:lineRule="auto"/>
        <w:ind w:firstLineChars="200" w:firstLine="420"/>
        <w:jc w:val="left"/>
        <w:rPr>
          <w:bCs/>
          <w:szCs w:val="21"/>
        </w:rPr>
      </w:pPr>
      <w:r w:rsidRPr="00432994">
        <w:rPr>
          <w:bCs/>
          <w:szCs w:val="21"/>
        </w:rPr>
        <w:t>依据基金财产清算的分配方案，将基金财产清算后的全部剩余资产扣除基金财产清算费用、交纳所欠税款并清偿基金债务后，按基金份额持有人持有的基金份额比例进行分配。</w:t>
      </w:r>
    </w:p>
    <w:p w:rsidR="0037021F" w:rsidRPr="00432994" w:rsidRDefault="0037021F" w:rsidP="0037021F">
      <w:pPr>
        <w:spacing w:line="360" w:lineRule="auto"/>
        <w:ind w:firstLineChars="200" w:firstLine="420"/>
        <w:jc w:val="left"/>
        <w:rPr>
          <w:bCs/>
          <w:szCs w:val="21"/>
        </w:rPr>
      </w:pPr>
      <w:r w:rsidRPr="00432994">
        <w:rPr>
          <w:bCs/>
          <w:szCs w:val="21"/>
        </w:rPr>
        <w:t>（六）基金财产清算的公告</w:t>
      </w:r>
    </w:p>
    <w:p w:rsidR="0037021F" w:rsidRPr="00432994" w:rsidRDefault="0037021F" w:rsidP="0037021F">
      <w:pPr>
        <w:spacing w:line="360" w:lineRule="auto"/>
        <w:ind w:firstLineChars="200" w:firstLine="420"/>
        <w:jc w:val="left"/>
        <w:rPr>
          <w:bCs/>
          <w:szCs w:val="21"/>
        </w:rPr>
      </w:pPr>
      <w:r w:rsidRPr="00432994">
        <w:rPr>
          <w:bCs/>
          <w:szCs w:val="21"/>
        </w:rPr>
        <w:t>清算过程中的有关重大事项须及时公告；基金财产清算报告经</w:t>
      </w:r>
      <w:r w:rsidR="003203A3" w:rsidRPr="00432994">
        <w:rPr>
          <w:bCs/>
          <w:szCs w:val="21"/>
        </w:rPr>
        <w:t>符合《证券法》规定的</w:t>
      </w:r>
      <w:r w:rsidRPr="00432994">
        <w:rPr>
          <w:bCs/>
          <w:szCs w:val="21"/>
        </w:rPr>
        <w:t>会计师事务所审计并由律师事务所出具法律意见书后报中国证监会备案并公告。基金财产清算公告于基金财产清算报告报中国证监会备案后由基金财产清算小组进行公告。</w:t>
      </w:r>
    </w:p>
    <w:p w:rsidR="0037021F" w:rsidRPr="00432994" w:rsidRDefault="0037021F" w:rsidP="0037021F">
      <w:pPr>
        <w:spacing w:line="360" w:lineRule="auto"/>
        <w:ind w:firstLineChars="200" w:firstLine="420"/>
        <w:jc w:val="left"/>
        <w:rPr>
          <w:bCs/>
          <w:szCs w:val="21"/>
        </w:rPr>
      </w:pPr>
      <w:r w:rsidRPr="00432994">
        <w:rPr>
          <w:bCs/>
          <w:szCs w:val="21"/>
        </w:rPr>
        <w:t>（七）基金财产清算账册及文件的保存</w:t>
      </w:r>
    </w:p>
    <w:p w:rsidR="0037021F" w:rsidRPr="00432994" w:rsidRDefault="0037021F" w:rsidP="0037021F">
      <w:pPr>
        <w:spacing w:line="360" w:lineRule="auto"/>
        <w:ind w:firstLineChars="200" w:firstLine="420"/>
        <w:jc w:val="left"/>
        <w:rPr>
          <w:bCs/>
          <w:szCs w:val="21"/>
        </w:rPr>
      </w:pPr>
      <w:r w:rsidRPr="00432994">
        <w:rPr>
          <w:bCs/>
          <w:szCs w:val="21"/>
        </w:rPr>
        <w:t>基金财产清算账册及有关文件由基金托管人保存</w:t>
      </w:r>
      <w:r w:rsidR="000A24F6" w:rsidRPr="00432994">
        <w:rPr>
          <w:bCs/>
          <w:szCs w:val="21"/>
        </w:rPr>
        <w:t>20</w:t>
      </w:r>
      <w:r w:rsidRPr="00432994">
        <w:rPr>
          <w:bCs/>
          <w:szCs w:val="21"/>
        </w:rPr>
        <w:t>年以上。</w:t>
      </w:r>
    </w:p>
    <w:p w:rsidR="006D1C3F" w:rsidRPr="00432994" w:rsidRDefault="006D1C3F" w:rsidP="00776828">
      <w:pPr>
        <w:pStyle w:val="1"/>
        <w:spacing w:before="340" w:after="330"/>
        <w:jc w:val="center"/>
        <w:rPr>
          <w:rFonts w:ascii="Times New Roman"/>
          <w:bCs/>
          <w:color w:val="auto"/>
          <w:szCs w:val="21"/>
        </w:rPr>
      </w:pPr>
      <w:bookmarkStart w:id="281" w:name="_Toc233456287"/>
      <w:bookmarkStart w:id="282" w:name="_Toc235268226"/>
      <w:bookmarkStart w:id="283" w:name="_Toc347818180"/>
      <w:bookmarkStart w:id="284" w:name="_Toc408387361"/>
      <w:bookmarkStart w:id="285" w:name="_Toc424913932"/>
      <w:bookmarkStart w:id="286" w:name="_Toc492027493"/>
      <w:bookmarkStart w:id="287" w:name="_Toc536176047"/>
      <w:bookmarkEnd w:id="279"/>
      <w:bookmarkEnd w:id="280"/>
      <w:r w:rsidRPr="00432994">
        <w:rPr>
          <w:rFonts w:ascii="Times New Roman"/>
          <w:bCs/>
          <w:color w:val="auto"/>
          <w:szCs w:val="21"/>
        </w:rPr>
        <w:br w:type="page"/>
      </w:r>
    </w:p>
    <w:p w:rsidR="00776828" w:rsidRPr="00432994" w:rsidRDefault="001C2A84" w:rsidP="00776828">
      <w:pPr>
        <w:pStyle w:val="1"/>
        <w:spacing w:before="340" w:after="330"/>
        <w:jc w:val="center"/>
        <w:rPr>
          <w:rFonts w:ascii="Times New Roman"/>
          <w:bCs/>
          <w:color w:val="auto"/>
          <w:kern w:val="44"/>
          <w:sz w:val="21"/>
          <w:szCs w:val="21"/>
        </w:rPr>
      </w:pPr>
      <w:bookmarkStart w:id="288" w:name="_Toc69996176"/>
      <w:bookmarkStart w:id="289" w:name="_Toc64907150"/>
      <w:r w:rsidRPr="00432994">
        <w:rPr>
          <w:rFonts w:ascii="Times New Roman"/>
          <w:bCs/>
          <w:color w:val="auto"/>
          <w:szCs w:val="21"/>
        </w:rPr>
        <w:t>十九</w:t>
      </w:r>
      <w:r w:rsidR="00776828" w:rsidRPr="00432994">
        <w:rPr>
          <w:rFonts w:ascii="Times New Roman"/>
          <w:bCs/>
          <w:color w:val="auto"/>
          <w:kern w:val="44"/>
          <w:sz w:val="21"/>
          <w:szCs w:val="21"/>
        </w:rPr>
        <w:t>、基金合同的内容摘要</w:t>
      </w:r>
      <w:bookmarkEnd w:id="281"/>
      <w:bookmarkEnd w:id="282"/>
      <w:bookmarkEnd w:id="283"/>
      <w:bookmarkEnd w:id="284"/>
      <w:bookmarkEnd w:id="285"/>
      <w:bookmarkEnd w:id="286"/>
      <w:bookmarkEnd w:id="287"/>
      <w:bookmarkEnd w:id="288"/>
      <w:bookmarkEnd w:id="289"/>
    </w:p>
    <w:p w:rsidR="00776828" w:rsidRPr="00432994" w:rsidRDefault="00776828" w:rsidP="00776828">
      <w:pPr>
        <w:autoSpaceDE w:val="0"/>
        <w:autoSpaceDN w:val="0"/>
        <w:adjustRightInd w:val="0"/>
        <w:spacing w:line="360" w:lineRule="auto"/>
        <w:ind w:firstLineChars="200" w:firstLine="420"/>
        <w:rPr>
          <w:szCs w:val="21"/>
        </w:rPr>
      </w:pPr>
      <w:r w:rsidRPr="00432994">
        <w:rPr>
          <w:szCs w:val="21"/>
        </w:rPr>
        <w:t>基金合同的内容摘要见附件一。</w:t>
      </w:r>
    </w:p>
    <w:p w:rsidR="006D1C3F" w:rsidRPr="00432994" w:rsidRDefault="006D1C3F" w:rsidP="00776828">
      <w:pPr>
        <w:pStyle w:val="1"/>
        <w:spacing w:before="340" w:after="330"/>
        <w:jc w:val="center"/>
        <w:rPr>
          <w:rFonts w:ascii="Times New Roman"/>
          <w:bCs/>
          <w:color w:val="auto"/>
          <w:kern w:val="44"/>
          <w:sz w:val="21"/>
          <w:szCs w:val="21"/>
        </w:rPr>
      </w:pPr>
      <w:bookmarkStart w:id="290" w:name="_Toc233456288"/>
      <w:bookmarkStart w:id="291" w:name="_Toc235268227"/>
      <w:bookmarkStart w:id="292" w:name="_Toc347818181"/>
      <w:bookmarkStart w:id="293" w:name="_Toc408387362"/>
      <w:bookmarkStart w:id="294" w:name="_Toc424913933"/>
      <w:bookmarkStart w:id="295" w:name="_Toc492027494"/>
      <w:bookmarkStart w:id="296" w:name="_Toc536176048"/>
      <w:r w:rsidRPr="00432994">
        <w:rPr>
          <w:rFonts w:ascii="Times New Roman"/>
          <w:bCs/>
          <w:color w:val="auto"/>
          <w:kern w:val="44"/>
          <w:sz w:val="21"/>
          <w:szCs w:val="21"/>
        </w:rPr>
        <w:br w:type="page"/>
      </w:r>
    </w:p>
    <w:p w:rsidR="00776828" w:rsidRPr="00432994" w:rsidRDefault="000171A0" w:rsidP="00776828">
      <w:pPr>
        <w:pStyle w:val="1"/>
        <w:spacing w:before="340" w:after="330"/>
        <w:jc w:val="center"/>
        <w:rPr>
          <w:rFonts w:ascii="Times New Roman"/>
          <w:bCs/>
          <w:color w:val="auto"/>
          <w:kern w:val="44"/>
          <w:sz w:val="21"/>
          <w:szCs w:val="21"/>
        </w:rPr>
      </w:pPr>
      <w:bookmarkStart w:id="297" w:name="_Toc69996177"/>
      <w:bookmarkStart w:id="298" w:name="_Toc64907151"/>
      <w:r w:rsidRPr="00432994">
        <w:rPr>
          <w:rFonts w:ascii="Times New Roman"/>
          <w:bCs/>
          <w:color w:val="auto"/>
          <w:kern w:val="44"/>
          <w:sz w:val="21"/>
          <w:szCs w:val="21"/>
        </w:rPr>
        <w:t>二十</w:t>
      </w:r>
      <w:r w:rsidR="00776828" w:rsidRPr="00432994">
        <w:rPr>
          <w:rFonts w:ascii="Times New Roman"/>
          <w:bCs/>
          <w:color w:val="auto"/>
          <w:kern w:val="44"/>
          <w:sz w:val="21"/>
          <w:szCs w:val="21"/>
        </w:rPr>
        <w:t>、基金托管协议的内容摘要</w:t>
      </w:r>
      <w:bookmarkEnd w:id="290"/>
      <w:bookmarkEnd w:id="291"/>
      <w:bookmarkEnd w:id="292"/>
      <w:bookmarkEnd w:id="293"/>
      <w:bookmarkEnd w:id="294"/>
      <w:bookmarkEnd w:id="295"/>
      <w:bookmarkEnd w:id="296"/>
      <w:bookmarkEnd w:id="297"/>
      <w:bookmarkEnd w:id="298"/>
    </w:p>
    <w:p w:rsidR="00776828" w:rsidRPr="00432994" w:rsidRDefault="00776828" w:rsidP="00776828">
      <w:pPr>
        <w:autoSpaceDE w:val="0"/>
        <w:autoSpaceDN w:val="0"/>
        <w:adjustRightInd w:val="0"/>
        <w:spacing w:line="360" w:lineRule="auto"/>
        <w:ind w:firstLineChars="200" w:firstLine="420"/>
        <w:rPr>
          <w:szCs w:val="21"/>
        </w:rPr>
      </w:pPr>
      <w:r w:rsidRPr="00432994">
        <w:rPr>
          <w:szCs w:val="21"/>
        </w:rPr>
        <w:t>基金托管协议的内容摘要见附件二。</w:t>
      </w:r>
    </w:p>
    <w:p w:rsidR="006D1C3F" w:rsidRPr="00432994" w:rsidRDefault="006D1C3F" w:rsidP="00776828">
      <w:pPr>
        <w:pStyle w:val="1"/>
        <w:spacing w:before="340" w:after="330"/>
        <w:jc w:val="center"/>
        <w:rPr>
          <w:rFonts w:ascii="Times New Roman"/>
          <w:bCs/>
          <w:color w:val="auto"/>
          <w:kern w:val="44"/>
          <w:sz w:val="21"/>
          <w:szCs w:val="21"/>
        </w:rPr>
      </w:pPr>
      <w:bookmarkStart w:id="299" w:name="_Toc233456289"/>
      <w:bookmarkStart w:id="300" w:name="_Toc235268228"/>
      <w:bookmarkStart w:id="301" w:name="_Toc347818182"/>
      <w:bookmarkStart w:id="302" w:name="_Toc408387363"/>
      <w:bookmarkStart w:id="303" w:name="_Toc424913934"/>
      <w:bookmarkStart w:id="304" w:name="_Toc492027495"/>
      <w:bookmarkStart w:id="305" w:name="_Toc536176049"/>
      <w:r w:rsidRPr="00432994">
        <w:rPr>
          <w:rFonts w:ascii="Times New Roman"/>
          <w:bCs/>
          <w:color w:val="auto"/>
          <w:kern w:val="44"/>
          <w:sz w:val="21"/>
          <w:szCs w:val="21"/>
        </w:rPr>
        <w:br w:type="page"/>
      </w:r>
    </w:p>
    <w:p w:rsidR="00776828" w:rsidRPr="00432994" w:rsidRDefault="00776828" w:rsidP="00776828">
      <w:pPr>
        <w:pStyle w:val="1"/>
        <w:spacing w:before="340" w:after="330"/>
        <w:jc w:val="center"/>
        <w:rPr>
          <w:rFonts w:ascii="Times New Roman"/>
          <w:bCs/>
          <w:color w:val="auto"/>
          <w:kern w:val="44"/>
          <w:sz w:val="21"/>
          <w:szCs w:val="21"/>
        </w:rPr>
      </w:pPr>
      <w:bookmarkStart w:id="306" w:name="_Toc69996178"/>
      <w:bookmarkStart w:id="307" w:name="_Toc64907152"/>
      <w:r w:rsidRPr="00432994">
        <w:rPr>
          <w:rFonts w:ascii="Times New Roman"/>
          <w:bCs/>
          <w:color w:val="auto"/>
          <w:kern w:val="44"/>
          <w:sz w:val="21"/>
          <w:szCs w:val="21"/>
        </w:rPr>
        <w:t>二十</w:t>
      </w:r>
      <w:r w:rsidR="001C2A84" w:rsidRPr="00432994">
        <w:rPr>
          <w:rFonts w:ascii="Times New Roman"/>
          <w:bCs/>
          <w:color w:val="auto"/>
          <w:kern w:val="44"/>
          <w:sz w:val="21"/>
          <w:szCs w:val="21"/>
        </w:rPr>
        <w:t>一</w:t>
      </w:r>
      <w:r w:rsidRPr="00432994">
        <w:rPr>
          <w:rFonts w:ascii="Times New Roman"/>
          <w:bCs/>
          <w:color w:val="auto"/>
          <w:kern w:val="44"/>
          <w:sz w:val="21"/>
          <w:szCs w:val="21"/>
        </w:rPr>
        <w:t>、对基金份额持有人的服务</w:t>
      </w:r>
      <w:bookmarkEnd w:id="299"/>
      <w:bookmarkEnd w:id="300"/>
      <w:bookmarkEnd w:id="301"/>
      <w:bookmarkEnd w:id="302"/>
      <w:bookmarkEnd w:id="303"/>
      <w:bookmarkEnd w:id="304"/>
      <w:bookmarkEnd w:id="305"/>
      <w:bookmarkEnd w:id="306"/>
      <w:bookmarkEnd w:id="307"/>
    </w:p>
    <w:p w:rsidR="002D19F1" w:rsidRPr="002D19F1" w:rsidRDefault="002D19F1" w:rsidP="002D19F1">
      <w:pPr>
        <w:spacing w:line="360" w:lineRule="auto"/>
        <w:ind w:firstLineChars="200" w:firstLine="420"/>
        <w:rPr>
          <w:color w:val="008000"/>
          <w:szCs w:val="24"/>
        </w:rPr>
      </w:pPr>
      <w:bookmarkStart w:id="308" w:name="OLE_LINK25"/>
      <w:bookmarkStart w:id="309" w:name="OLE_LINK26"/>
      <w:bookmarkStart w:id="310" w:name="OLE_LINK46"/>
      <w:bookmarkStart w:id="311" w:name="OLE_LINK23"/>
      <w:bookmarkStart w:id="312" w:name="OLE_LINK24"/>
      <w:bookmarkStart w:id="313" w:name="OLE_LINK18"/>
      <w:r w:rsidRPr="002D19F1">
        <w:rPr>
          <w:rFonts w:hint="eastAsia"/>
          <w:szCs w:val="24"/>
        </w:rPr>
        <w:t>对本基金份额持有人的服务主要由基金管理人、申购赎回代理机构提供。</w:t>
      </w:r>
    </w:p>
    <w:p w:rsidR="002D19F1" w:rsidRPr="002D19F1" w:rsidRDefault="002D19F1" w:rsidP="002D19F1">
      <w:pPr>
        <w:spacing w:line="360" w:lineRule="auto"/>
        <w:ind w:firstLineChars="200" w:firstLine="420"/>
        <w:rPr>
          <w:color w:val="000000"/>
          <w:szCs w:val="24"/>
        </w:rPr>
      </w:pPr>
      <w:r w:rsidRPr="002D19F1">
        <w:rPr>
          <w:rFonts w:hint="eastAsia"/>
          <w:color w:val="000000"/>
          <w:szCs w:val="24"/>
        </w:rPr>
        <w:t>基金管理人提供的主要服务内容如下：</w:t>
      </w:r>
    </w:p>
    <w:p w:rsidR="002D19F1" w:rsidRPr="002D19F1" w:rsidRDefault="002D19F1" w:rsidP="002D19F1">
      <w:pPr>
        <w:spacing w:line="360" w:lineRule="auto"/>
        <w:ind w:firstLineChars="200" w:firstLine="420"/>
        <w:rPr>
          <w:szCs w:val="24"/>
        </w:rPr>
      </w:pPr>
      <w:r w:rsidRPr="002D19F1">
        <w:rPr>
          <w:rFonts w:hint="eastAsia"/>
          <w:szCs w:val="24"/>
        </w:rPr>
        <w:t>（一）呼叫中心</w:t>
      </w:r>
    </w:p>
    <w:p w:rsidR="002D19F1" w:rsidRPr="002D19F1" w:rsidRDefault="002D19F1" w:rsidP="002D19F1">
      <w:pPr>
        <w:spacing w:line="360" w:lineRule="auto"/>
        <w:ind w:firstLineChars="200" w:firstLine="420"/>
        <w:rPr>
          <w:szCs w:val="24"/>
        </w:rPr>
      </w:pPr>
      <w:r w:rsidRPr="002D19F1">
        <w:rPr>
          <w:szCs w:val="24"/>
        </w:rPr>
        <w:t>1</w:t>
      </w:r>
      <w:r w:rsidRPr="002D19F1">
        <w:rPr>
          <w:rFonts w:hint="eastAsia"/>
          <w:szCs w:val="24"/>
        </w:rPr>
        <w:t>、自动语音服务</w:t>
      </w:r>
    </w:p>
    <w:p w:rsidR="002D19F1" w:rsidRPr="002D19F1" w:rsidRDefault="002D19F1" w:rsidP="002D19F1">
      <w:pPr>
        <w:spacing w:line="360" w:lineRule="auto"/>
        <w:ind w:firstLineChars="200" w:firstLine="420"/>
        <w:rPr>
          <w:szCs w:val="24"/>
        </w:rPr>
      </w:pPr>
      <w:r w:rsidRPr="002D19F1">
        <w:rPr>
          <w:rFonts w:hint="eastAsia"/>
          <w:szCs w:val="24"/>
        </w:rPr>
        <w:t>提供每周</w:t>
      </w:r>
      <w:r w:rsidRPr="002D19F1">
        <w:rPr>
          <w:szCs w:val="24"/>
        </w:rPr>
        <w:t>7</w:t>
      </w:r>
      <w:r w:rsidRPr="002D19F1">
        <w:rPr>
          <w:rFonts w:hint="eastAsia"/>
          <w:szCs w:val="24"/>
        </w:rPr>
        <w:t>天、每天</w:t>
      </w:r>
      <w:r w:rsidRPr="002D19F1">
        <w:rPr>
          <w:szCs w:val="24"/>
        </w:rPr>
        <w:t>24</w:t>
      </w:r>
      <w:r w:rsidRPr="002D19F1">
        <w:rPr>
          <w:rFonts w:hint="eastAsia"/>
          <w:szCs w:val="24"/>
        </w:rPr>
        <w:t>小时的自动语音服务，客户可通过电话查询最新热点问题、基金份额净值等信息。</w:t>
      </w:r>
    </w:p>
    <w:p w:rsidR="002D19F1" w:rsidRPr="002D19F1" w:rsidRDefault="002D19F1" w:rsidP="002D19F1">
      <w:pPr>
        <w:spacing w:line="360" w:lineRule="auto"/>
        <w:ind w:firstLineChars="200" w:firstLine="420"/>
        <w:rPr>
          <w:szCs w:val="24"/>
        </w:rPr>
      </w:pPr>
      <w:r w:rsidRPr="002D19F1">
        <w:rPr>
          <w:szCs w:val="24"/>
        </w:rPr>
        <w:t>2</w:t>
      </w:r>
      <w:r w:rsidRPr="002D19F1">
        <w:rPr>
          <w:rFonts w:hint="eastAsia"/>
          <w:szCs w:val="24"/>
        </w:rPr>
        <w:t>、人工电话服务</w:t>
      </w:r>
    </w:p>
    <w:p w:rsidR="002D19F1" w:rsidRPr="002D19F1" w:rsidRDefault="002D19F1" w:rsidP="002D19F1">
      <w:pPr>
        <w:spacing w:line="360" w:lineRule="auto"/>
        <w:ind w:firstLineChars="200" w:firstLine="420"/>
        <w:rPr>
          <w:szCs w:val="24"/>
        </w:rPr>
      </w:pPr>
      <w:r w:rsidRPr="002D19F1">
        <w:rPr>
          <w:rFonts w:hint="eastAsia"/>
          <w:szCs w:val="24"/>
        </w:rPr>
        <w:t>提供每周</w:t>
      </w:r>
      <w:r w:rsidRPr="002D19F1">
        <w:rPr>
          <w:szCs w:val="24"/>
        </w:rPr>
        <w:t>7</w:t>
      </w:r>
      <w:r w:rsidRPr="002D19F1">
        <w:rPr>
          <w:rFonts w:hint="eastAsia"/>
          <w:szCs w:val="24"/>
        </w:rPr>
        <w:t>天的人工服务。周一至周五的人工电话服务时间为</w:t>
      </w:r>
      <w:r w:rsidRPr="002D19F1">
        <w:rPr>
          <w:szCs w:val="24"/>
        </w:rPr>
        <w:t>8</w:t>
      </w:r>
      <w:r w:rsidRPr="002D19F1">
        <w:rPr>
          <w:rFonts w:hint="eastAsia"/>
          <w:szCs w:val="24"/>
        </w:rPr>
        <w:t>：</w:t>
      </w:r>
      <w:r w:rsidRPr="002D19F1">
        <w:rPr>
          <w:szCs w:val="24"/>
        </w:rPr>
        <w:t>30~21</w:t>
      </w:r>
      <w:r w:rsidRPr="002D19F1">
        <w:rPr>
          <w:rFonts w:hint="eastAsia"/>
          <w:szCs w:val="24"/>
        </w:rPr>
        <w:t>：</w:t>
      </w:r>
      <w:r w:rsidRPr="002D19F1">
        <w:rPr>
          <w:szCs w:val="24"/>
        </w:rPr>
        <w:t>00</w:t>
      </w:r>
      <w:r w:rsidRPr="002D19F1">
        <w:rPr>
          <w:rFonts w:hint="eastAsia"/>
          <w:szCs w:val="24"/>
        </w:rPr>
        <w:t>，周六至周日的人工电话服务时间为</w:t>
      </w:r>
      <w:r w:rsidRPr="002D19F1">
        <w:rPr>
          <w:szCs w:val="24"/>
        </w:rPr>
        <w:t>8</w:t>
      </w:r>
      <w:r w:rsidRPr="002D19F1">
        <w:rPr>
          <w:rFonts w:hint="eastAsia"/>
          <w:szCs w:val="24"/>
        </w:rPr>
        <w:t>：</w:t>
      </w:r>
      <w:r w:rsidRPr="002D19F1">
        <w:rPr>
          <w:szCs w:val="24"/>
        </w:rPr>
        <w:t>30~17</w:t>
      </w:r>
      <w:r w:rsidRPr="002D19F1">
        <w:rPr>
          <w:rFonts w:hint="eastAsia"/>
          <w:szCs w:val="24"/>
        </w:rPr>
        <w:t>：</w:t>
      </w:r>
      <w:r w:rsidRPr="002D19F1">
        <w:rPr>
          <w:szCs w:val="24"/>
        </w:rPr>
        <w:t>00</w:t>
      </w:r>
      <w:r w:rsidRPr="002D19F1">
        <w:rPr>
          <w:rFonts w:hint="eastAsia"/>
          <w:szCs w:val="24"/>
        </w:rPr>
        <w:t>，法定节假日除外。</w:t>
      </w:r>
    </w:p>
    <w:p w:rsidR="002D19F1" w:rsidRPr="002D19F1" w:rsidRDefault="002D19F1" w:rsidP="002D19F1">
      <w:pPr>
        <w:spacing w:line="360" w:lineRule="auto"/>
        <w:ind w:firstLineChars="200" w:firstLine="420"/>
        <w:rPr>
          <w:szCs w:val="24"/>
        </w:rPr>
      </w:pPr>
      <w:r w:rsidRPr="002D19F1">
        <w:rPr>
          <w:rFonts w:hint="eastAsia"/>
          <w:szCs w:val="24"/>
        </w:rPr>
        <w:t>客户服务电话：</w:t>
      </w:r>
      <w:r w:rsidRPr="002D19F1">
        <w:rPr>
          <w:szCs w:val="24"/>
        </w:rPr>
        <w:t>400-818-6666</w:t>
      </w:r>
    </w:p>
    <w:p w:rsidR="002D19F1" w:rsidRPr="002D19F1" w:rsidRDefault="002D19F1" w:rsidP="002D19F1">
      <w:pPr>
        <w:spacing w:line="360" w:lineRule="auto"/>
        <w:ind w:firstLineChars="200" w:firstLine="420"/>
        <w:rPr>
          <w:szCs w:val="24"/>
        </w:rPr>
      </w:pPr>
      <w:r w:rsidRPr="002D19F1">
        <w:rPr>
          <w:rFonts w:hint="eastAsia"/>
          <w:szCs w:val="24"/>
        </w:rPr>
        <w:t>客户服务传真：</w:t>
      </w:r>
      <w:r w:rsidRPr="002D19F1">
        <w:rPr>
          <w:szCs w:val="24"/>
        </w:rPr>
        <w:t>010-63136700</w:t>
      </w:r>
    </w:p>
    <w:p w:rsidR="002D19F1" w:rsidRPr="002D19F1" w:rsidRDefault="002D19F1" w:rsidP="002D19F1">
      <w:pPr>
        <w:spacing w:line="360" w:lineRule="auto"/>
        <w:ind w:firstLineChars="200" w:firstLine="420"/>
        <w:rPr>
          <w:szCs w:val="24"/>
        </w:rPr>
      </w:pPr>
      <w:r w:rsidRPr="002D19F1">
        <w:rPr>
          <w:rFonts w:hint="eastAsia"/>
          <w:szCs w:val="24"/>
        </w:rPr>
        <w:t>（二）在线服务</w:t>
      </w:r>
    </w:p>
    <w:p w:rsidR="002D19F1" w:rsidRPr="002D19F1" w:rsidRDefault="002D19F1" w:rsidP="002D19F1">
      <w:pPr>
        <w:spacing w:line="360" w:lineRule="auto"/>
        <w:ind w:firstLineChars="200" w:firstLine="420"/>
        <w:rPr>
          <w:szCs w:val="24"/>
        </w:rPr>
      </w:pPr>
      <w:r w:rsidRPr="002D19F1">
        <w:rPr>
          <w:rFonts w:hint="eastAsia"/>
          <w:szCs w:val="24"/>
        </w:rPr>
        <w:t>投资者可通过本公司网站、</w:t>
      </w:r>
      <w:r w:rsidRPr="002D19F1">
        <w:rPr>
          <w:szCs w:val="24"/>
        </w:rPr>
        <w:t>APP</w:t>
      </w:r>
      <w:r w:rsidRPr="002D19F1">
        <w:rPr>
          <w:rFonts w:hint="eastAsia"/>
          <w:szCs w:val="24"/>
        </w:rPr>
        <w:t>、微信公众号、微官网等渠道获得在线服务。</w:t>
      </w:r>
    </w:p>
    <w:p w:rsidR="002D19F1" w:rsidRPr="002D19F1" w:rsidRDefault="002D19F1" w:rsidP="002D19F1">
      <w:pPr>
        <w:spacing w:line="360" w:lineRule="auto"/>
        <w:ind w:firstLineChars="200" w:firstLine="420"/>
        <w:rPr>
          <w:szCs w:val="24"/>
        </w:rPr>
      </w:pPr>
      <w:r w:rsidRPr="002D19F1">
        <w:rPr>
          <w:szCs w:val="24"/>
        </w:rPr>
        <w:t>1</w:t>
      </w:r>
      <w:r w:rsidRPr="002D19F1">
        <w:rPr>
          <w:rFonts w:hint="eastAsia"/>
          <w:szCs w:val="24"/>
        </w:rPr>
        <w:t>、自助服务</w:t>
      </w:r>
    </w:p>
    <w:p w:rsidR="002D19F1" w:rsidRPr="002D19F1" w:rsidRDefault="002D19F1" w:rsidP="002D19F1">
      <w:pPr>
        <w:spacing w:line="360" w:lineRule="auto"/>
        <w:ind w:firstLineChars="200" w:firstLine="420"/>
        <w:rPr>
          <w:szCs w:val="24"/>
        </w:rPr>
      </w:pPr>
      <w:r w:rsidRPr="002D19F1">
        <w:rPr>
          <w:rFonts w:hint="eastAsia"/>
          <w:szCs w:val="24"/>
        </w:rPr>
        <w:t>在线客服提供每周</w:t>
      </w:r>
      <w:r w:rsidRPr="002D19F1">
        <w:rPr>
          <w:szCs w:val="24"/>
        </w:rPr>
        <w:t>7</w:t>
      </w:r>
      <w:r w:rsidRPr="002D19F1">
        <w:rPr>
          <w:rFonts w:hint="eastAsia"/>
          <w:szCs w:val="24"/>
        </w:rPr>
        <w:t>天、每天</w:t>
      </w:r>
      <w:r w:rsidRPr="002D19F1">
        <w:rPr>
          <w:szCs w:val="24"/>
        </w:rPr>
        <w:t>24</w:t>
      </w:r>
      <w:r w:rsidRPr="002D19F1">
        <w:rPr>
          <w:rFonts w:hint="eastAsia"/>
          <w:szCs w:val="24"/>
        </w:rPr>
        <w:t>小时的自助服务，投资者可通过在线客服查询最新热点问题、业务规则、基金份额净值等信息。</w:t>
      </w:r>
    </w:p>
    <w:p w:rsidR="002D19F1" w:rsidRPr="002D19F1" w:rsidRDefault="002D19F1" w:rsidP="002D19F1">
      <w:pPr>
        <w:spacing w:line="360" w:lineRule="auto"/>
        <w:ind w:firstLineChars="200" w:firstLine="420"/>
        <w:rPr>
          <w:szCs w:val="24"/>
        </w:rPr>
      </w:pPr>
      <w:r w:rsidRPr="002D19F1">
        <w:rPr>
          <w:szCs w:val="24"/>
        </w:rPr>
        <w:t>2</w:t>
      </w:r>
      <w:r w:rsidRPr="002D19F1">
        <w:rPr>
          <w:rFonts w:hint="eastAsia"/>
          <w:szCs w:val="24"/>
        </w:rPr>
        <w:t>、人工服务</w:t>
      </w:r>
    </w:p>
    <w:p w:rsidR="002D19F1" w:rsidRPr="002D19F1" w:rsidRDefault="002D19F1" w:rsidP="002D19F1">
      <w:pPr>
        <w:spacing w:line="360" w:lineRule="auto"/>
        <w:ind w:firstLineChars="200" w:firstLine="420"/>
        <w:rPr>
          <w:szCs w:val="24"/>
        </w:rPr>
      </w:pPr>
      <w:r w:rsidRPr="002D19F1">
        <w:rPr>
          <w:rFonts w:hint="eastAsia"/>
          <w:szCs w:val="24"/>
        </w:rPr>
        <w:t>周一至周五的在线客服人工服务时间为</w:t>
      </w:r>
      <w:r w:rsidRPr="002D19F1">
        <w:rPr>
          <w:szCs w:val="24"/>
        </w:rPr>
        <w:t>8</w:t>
      </w:r>
      <w:r w:rsidRPr="002D19F1">
        <w:rPr>
          <w:rFonts w:hint="eastAsia"/>
          <w:szCs w:val="24"/>
        </w:rPr>
        <w:t>：</w:t>
      </w:r>
      <w:r w:rsidRPr="002D19F1">
        <w:rPr>
          <w:szCs w:val="24"/>
        </w:rPr>
        <w:t>30~21</w:t>
      </w:r>
      <w:r w:rsidRPr="002D19F1">
        <w:rPr>
          <w:rFonts w:hint="eastAsia"/>
          <w:szCs w:val="24"/>
        </w:rPr>
        <w:t>：</w:t>
      </w:r>
      <w:r w:rsidRPr="002D19F1">
        <w:rPr>
          <w:szCs w:val="24"/>
        </w:rPr>
        <w:t>00</w:t>
      </w:r>
      <w:r w:rsidRPr="002D19F1">
        <w:rPr>
          <w:rFonts w:hint="eastAsia"/>
          <w:szCs w:val="24"/>
        </w:rPr>
        <w:t>，周六至周日的在线客服人工服务时间为</w:t>
      </w:r>
      <w:r w:rsidRPr="002D19F1">
        <w:rPr>
          <w:szCs w:val="24"/>
        </w:rPr>
        <w:t>8</w:t>
      </w:r>
      <w:r w:rsidRPr="002D19F1">
        <w:rPr>
          <w:rFonts w:hint="eastAsia"/>
          <w:szCs w:val="24"/>
        </w:rPr>
        <w:t>：</w:t>
      </w:r>
      <w:r w:rsidRPr="002D19F1">
        <w:rPr>
          <w:szCs w:val="24"/>
        </w:rPr>
        <w:t>30~17</w:t>
      </w:r>
      <w:r w:rsidRPr="002D19F1">
        <w:rPr>
          <w:rFonts w:hint="eastAsia"/>
          <w:szCs w:val="24"/>
        </w:rPr>
        <w:t>：</w:t>
      </w:r>
      <w:r w:rsidRPr="002D19F1">
        <w:rPr>
          <w:szCs w:val="24"/>
        </w:rPr>
        <w:t>00</w:t>
      </w:r>
      <w:r w:rsidRPr="002D19F1">
        <w:rPr>
          <w:rFonts w:hint="eastAsia"/>
          <w:szCs w:val="24"/>
        </w:rPr>
        <w:t>，法定节假日除外。</w:t>
      </w:r>
    </w:p>
    <w:p w:rsidR="002D19F1" w:rsidRPr="002D19F1" w:rsidRDefault="002D19F1" w:rsidP="002D19F1">
      <w:pPr>
        <w:spacing w:line="360" w:lineRule="auto"/>
        <w:ind w:firstLineChars="200" w:firstLine="420"/>
        <w:rPr>
          <w:szCs w:val="24"/>
        </w:rPr>
      </w:pPr>
      <w:r w:rsidRPr="002D19F1">
        <w:rPr>
          <w:szCs w:val="24"/>
        </w:rPr>
        <w:t>3</w:t>
      </w:r>
      <w:r w:rsidRPr="002D19F1">
        <w:rPr>
          <w:rFonts w:hint="eastAsia"/>
          <w:szCs w:val="24"/>
        </w:rPr>
        <w:t>、资讯服务</w:t>
      </w:r>
    </w:p>
    <w:p w:rsidR="002D19F1" w:rsidRPr="002D19F1" w:rsidRDefault="002D19F1" w:rsidP="002D19F1">
      <w:pPr>
        <w:spacing w:line="360" w:lineRule="auto"/>
        <w:ind w:firstLineChars="200" w:firstLine="420"/>
        <w:rPr>
          <w:szCs w:val="24"/>
        </w:rPr>
      </w:pPr>
      <w:r w:rsidRPr="002D19F1">
        <w:rPr>
          <w:rFonts w:hint="eastAsia"/>
          <w:szCs w:val="24"/>
        </w:rPr>
        <w:t>投资者可通过本公司网站获取基金和基金管理人各类信息，包括基金法律文件、基金管理人最新动态、热点问题等。</w:t>
      </w:r>
    </w:p>
    <w:p w:rsidR="002D19F1" w:rsidRPr="002D19F1" w:rsidRDefault="002D19F1" w:rsidP="002D19F1">
      <w:pPr>
        <w:spacing w:line="360" w:lineRule="auto"/>
        <w:ind w:firstLineChars="200" w:firstLine="420"/>
        <w:rPr>
          <w:szCs w:val="24"/>
        </w:rPr>
      </w:pPr>
      <w:r w:rsidRPr="002D19F1">
        <w:rPr>
          <w:rFonts w:hint="eastAsia"/>
          <w:szCs w:val="24"/>
        </w:rPr>
        <w:t>公司网址：</w:t>
      </w:r>
      <w:r w:rsidRPr="002D19F1">
        <w:rPr>
          <w:szCs w:val="24"/>
        </w:rPr>
        <w:t>www.ChinaAMC.com</w:t>
      </w:r>
    </w:p>
    <w:p w:rsidR="002D19F1" w:rsidRPr="002D19F1" w:rsidRDefault="002D19F1" w:rsidP="002D19F1">
      <w:pPr>
        <w:spacing w:line="360" w:lineRule="auto"/>
        <w:ind w:firstLineChars="200" w:firstLine="420"/>
        <w:rPr>
          <w:szCs w:val="24"/>
        </w:rPr>
      </w:pPr>
      <w:r w:rsidRPr="002D19F1">
        <w:rPr>
          <w:rFonts w:hint="eastAsia"/>
          <w:szCs w:val="24"/>
        </w:rPr>
        <w:t>电子信箱：</w:t>
      </w:r>
      <w:r w:rsidRPr="002D19F1">
        <w:rPr>
          <w:szCs w:val="24"/>
        </w:rPr>
        <w:t>service@ChinaAMC.com</w:t>
      </w:r>
    </w:p>
    <w:p w:rsidR="002D19F1" w:rsidRPr="002D19F1" w:rsidRDefault="002D19F1" w:rsidP="002D19F1">
      <w:pPr>
        <w:spacing w:line="360" w:lineRule="auto"/>
        <w:ind w:firstLineChars="200" w:firstLine="420"/>
        <w:rPr>
          <w:szCs w:val="24"/>
        </w:rPr>
      </w:pPr>
      <w:r w:rsidRPr="002D19F1">
        <w:rPr>
          <w:rFonts w:hint="eastAsia"/>
          <w:szCs w:val="24"/>
        </w:rPr>
        <w:t>（三）客户投诉和建议处理</w:t>
      </w:r>
    </w:p>
    <w:p w:rsidR="002D19F1" w:rsidRPr="002D19F1" w:rsidRDefault="002D19F1" w:rsidP="002D19F1">
      <w:pPr>
        <w:spacing w:line="360" w:lineRule="auto"/>
        <w:ind w:firstLineChars="200" w:firstLine="420"/>
        <w:rPr>
          <w:szCs w:val="24"/>
        </w:rPr>
      </w:pPr>
      <w:r w:rsidRPr="002D19F1">
        <w:rPr>
          <w:rFonts w:hint="eastAsia"/>
          <w:szCs w:val="24"/>
        </w:rPr>
        <w:t>投资者可以通过基金管理人提供的呼叫中心人工电话、在线客服、书信、电子邮件、传真等渠道对基金管理人所提供的服务进行投诉或提出建议。投资者还可以通过申购赎回代理机构的服务电话对该申购赎回代理机构提供的服务进行投诉或提出建议。</w:t>
      </w:r>
    </w:p>
    <w:p w:rsidR="00776828" w:rsidRPr="00432994" w:rsidRDefault="00776828" w:rsidP="00776828">
      <w:pPr>
        <w:pStyle w:val="1"/>
        <w:jc w:val="center"/>
        <w:rPr>
          <w:rFonts w:ascii="Times New Roman"/>
          <w:bCs/>
          <w:color w:val="auto"/>
          <w:sz w:val="21"/>
          <w:szCs w:val="21"/>
        </w:rPr>
      </w:pPr>
      <w:bookmarkStart w:id="314" w:name="_Toc233456291"/>
      <w:bookmarkStart w:id="315" w:name="_Toc335642089"/>
      <w:bookmarkStart w:id="316" w:name="_Toc344296365"/>
      <w:bookmarkStart w:id="317" w:name="_Toc345675241"/>
      <w:bookmarkStart w:id="318" w:name="_Toc352263811"/>
      <w:bookmarkStart w:id="319" w:name="_Toc381791644"/>
      <w:bookmarkStart w:id="320" w:name="_Toc382409465"/>
      <w:bookmarkStart w:id="321" w:name="_Toc401644184"/>
      <w:bookmarkStart w:id="322" w:name="_Toc408387364"/>
      <w:bookmarkStart w:id="323" w:name="_Toc424913935"/>
      <w:bookmarkStart w:id="324" w:name="_Toc69996179"/>
      <w:bookmarkStart w:id="325" w:name="_Toc492027496"/>
      <w:bookmarkStart w:id="326" w:name="_Toc536176050"/>
      <w:bookmarkStart w:id="327" w:name="_Toc64907153"/>
      <w:bookmarkEnd w:id="308"/>
      <w:bookmarkEnd w:id="309"/>
      <w:bookmarkEnd w:id="310"/>
      <w:bookmarkEnd w:id="311"/>
      <w:bookmarkEnd w:id="312"/>
      <w:bookmarkEnd w:id="313"/>
      <w:r w:rsidRPr="00432994">
        <w:rPr>
          <w:rFonts w:ascii="Times New Roman"/>
          <w:bCs/>
          <w:color w:val="auto"/>
          <w:sz w:val="21"/>
          <w:szCs w:val="21"/>
        </w:rPr>
        <w:t>二十</w:t>
      </w:r>
      <w:r w:rsidR="001C2A84" w:rsidRPr="00432994">
        <w:rPr>
          <w:rFonts w:ascii="Times New Roman"/>
          <w:bCs/>
          <w:color w:val="auto"/>
          <w:sz w:val="21"/>
          <w:szCs w:val="21"/>
        </w:rPr>
        <w:t>二</w:t>
      </w:r>
      <w:r w:rsidRPr="00432994">
        <w:rPr>
          <w:rFonts w:ascii="Times New Roman"/>
          <w:bCs/>
          <w:color w:val="auto"/>
          <w:sz w:val="21"/>
          <w:szCs w:val="21"/>
        </w:rPr>
        <w:t>、招募说明书存放及查阅方式</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rsidR="00776828" w:rsidRPr="00432994" w:rsidRDefault="00776828" w:rsidP="00776828">
      <w:pPr>
        <w:autoSpaceDE w:val="0"/>
        <w:autoSpaceDN w:val="0"/>
        <w:adjustRightInd w:val="0"/>
        <w:spacing w:line="360" w:lineRule="auto"/>
        <w:ind w:firstLineChars="200" w:firstLine="420"/>
        <w:rPr>
          <w:szCs w:val="21"/>
        </w:rPr>
      </w:pPr>
      <w:r w:rsidRPr="00432994">
        <w:rPr>
          <w:szCs w:val="21"/>
        </w:rPr>
        <w:t>本基金招募说明书公布后，分别置备于基金管理人、基金托管人和基金</w:t>
      </w:r>
      <w:r w:rsidR="008A67E5" w:rsidRPr="00432994">
        <w:rPr>
          <w:szCs w:val="21"/>
        </w:rPr>
        <w:t>销售</w:t>
      </w:r>
      <w:r w:rsidRPr="00432994">
        <w:rPr>
          <w:szCs w:val="21"/>
        </w:rPr>
        <w:t>机构的住所，投资者可免费查阅。投资者在支付工本费后，可在合理时间内取得上述文件复印件。</w:t>
      </w:r>
    </w:p>
    <w:p w:rsidR="006D1C3F" w:rsidRPr="00432994" w:rsidRDefault="006D1C3F" w:rsidP="00776828">
      <w:pPr>
        <w:pStyle w:val="1"/>
        <w:jc w:val="center"/>
        <w:rPr>
          <w:rFonts w:ascii="Times New Roman"/>
          <w:bCs/>
          <w:color w:val="auto"/>
          <w:sz w:val="21"/>
          <w:szCs w:val="21"/>
        </w:rPr>
      </w:pPr>
      <w:bookmarkStart w:id="328" w:name="_Toc525454771"/>
      <w:bookmarkStart w:id="329" w:name="_Toc530223199"/>
      <w:bookmarkStart w:id="330" w:name="_Toc63171765"/>
      <w:bookmarkStart w:id="331" w:name="_Toc233456292"/>
      <w:bookmarkStart w:id="332" w:name="_Toc335642090"/>
      <w:bookmarkStart w:id="333" w:name="_Toc346025435"/>
      <w:bookmarkStart w:id="334" w:name="_Toc352001960"/>
      <w:bookmarkStart w:id="335" w:name="_Toc352002160"/>
      <w:bookmarkStart w:id="336" w:name="_Toc352002241"/>
      <w:bookmarkStart w:id="337" w:name="_Toc352263812"/>
      <w:bookmarkStart w:id="338" w:name="_Toc381791645"/>
      <w:bookmarkStart w:id="339" w:name="_Toc382409466"/>
      <w:bookmarkStart w:id="340" w:name="_Toc401644185"/>
      <w:bookmarkStart w:id="341" w:name="_Toc408387365"/>
      <w:bookmarkStart w:id="342" w:name="_Toc424913936"/>
      <w:bookmarkStart w:id="343" w:name="_Toc492027497"/>
      <w:bookmarkStart w:id="344" w:name="_Toc536176051"/>
      <w:r w:rsidRPr="00432994">
        <w:rPr>
          <w:rFonts w:ascii="Times New Roman"/>
          <w:bCs/>
          <w:color w:val="auto"/>
          <w:sz w:val="21"/>
          <w:szCs w:val="21"/>
        </w:rPr>
        <w:br w:type="page"/>
      </w:r>
    </w:p>
    <w:p w:rsidR="00776828" w:rsidRPr="00432994" w:rsidRDefault="00776828" w:rsidP="00776828">
      <w:pPr>
        <w:pStyle w:val="1"/>
        <w:jc w:val="center"/>
        <w:rPr>
          <w:rFonts w:ascii="Times New Roman"/>
          <w:bCs/>
          <w:color w:val="auto"/>
          <w:sz w:val="21"/>
          <w:szCs w:val="21"/>
        </w:rPr>
      </w:pPr>
      <w:bookmarkStart w:id="345" w:name="_Toc69996180"/>
      <w:bookmarkStart w:id="346" w:name="_Toc64907154"/>
      <w:r w:rsidRPr="00432994">
        <w:rPr>
          <w:rFonts w:ascii="Times New Roman"/>
          <w:bCs/>
          <w:color w:val="auto"/>
          <w:sz w:val="21"/>
          <w:szCs w:val="21"/>
        </w:rPr>
        <w:t>二十</w:t>
      </w:r>
      <w:r w:rsidR="001C2A84" w:rsidRPr="00432994">
        <w:rPr>
          <w:rFonts w:ascii="Times New Roman"/>
          <w:bCs/>
          <w:color w:val="auto"/>
          <w:sz w:val="21"/>
          <w:szCs w:val="21"/>
        </w:rPr>
        <w:t>三</w:t>
      </w:r>
      <w:r w:rsidRPr="00432994">
        <w:rPr>
          <w:rFonts w:ascii="Times New Roman"/>
          <w:bCs/>
          <w:color w:val="auto"/>
          <w:sz w:val="21"/>
          <w:szCs w:val="21"/>
        </w:rPr>
        <w:t>、</w:t>
      </w:r>
      <w:bookmarkEnd w:id="328"/>
      <w:r w:rsidRPr="00432994">
        <w:rPr>
          <w:rFonts w:ascii="Times New Roman"/>
          <w:bCs/>
          <w:color w:val="auto"/>
          <w:sz w:val="21"/>
          <w:szCs w:val="21"/>
        </w:rPr>
        <w:t>备查文件</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rsidR="00776828" w:rsidRPr="00432994" w:rsidRDefault="00776828" w:rsidP="00776828">
      <w:pPr>
        <w:spacing w:line="360" w:lineRule="auto"/>
        <w:ind w:firstLineChars="200" w:firstLine="420"/>
        <w:rPr>
          <w:szCs w:val="21"/>
        </w:rPr>
      </w:pPr>
      <w:r w:rsidRPr="00432994">
        <w:rPr>
          <w:szCs w:val="21"/>
        </w:rPr>
        <w:t>（一）备查文件目录</w:t>
      </w:r>
    </w:p>
    <w:p w:rsidR="00776828" w:rsidRPr="00432994" w:rsidRDefault="00776828" w:rsidP="00776828">
      <w:pPr>
        <w:autoSpaceDE w:val="0"/>
        <w:autoSpaceDN w:val="0"/>
        <w:adjustRightInd w:val="0"/>
        <w:spacing w:line="360" w:lineRule="auto"/>
        <w:ind w:firstLineChars="200" w:firstLine="420"/>
        <w:rPr>
          <w:szCs w:val="21"/>
        </w:rPr>
      </w:pPr>
      <w:r w:rsidRPr="00432994">
        <w:rPr>
          <w:szCs w:val="21"/>
        </w:rPr>
        <w:t>1</w:t>
      </w:r>
      <w:r w:rsidRPr="00432994">
        <w:rPr>
          <w:szCs w:val="21"/>
        </w:rPr>
        <w:t>、中国证监会准予</w:t>
      </w:r>
      <w:r w:rsidR="00E82811" w:rsidRPr="00432994">
        <w:rPr>
          <w:szCs w:val="21"/>
        </w:rPr>
        <w:t>华夏</w:t>
      </w:r>
      <w:r w:rsidR="00A704C9" w:rsidRPr="00432994">
        <w:rPr>
          <w:szCs w:val="21"/>
        </w:rPr>
        <w:t>中证全指运输</w:t>
      </w:r>
      <w:r w:rsidR="0012271A" w:rsidRPr="00432994">
        <w:rPr>
          <w:szCs w:val="21"/>
        </w:rPr>
        <w:t>交易型开放式指数证券投资基金</w:t>
      </w:r>
      <w:r w:rsidR="00A772DB" w:rsidRPr="00432994">
        <w:rPr>
          <w:szCs w:val="21"/>
        </w:rPr>
        <w:t>注册</w:t>
      </w:r>
      <w:r w:rsidRPr="00432994">
        <w:rPr>
          <w:szCs w:val="21"/>
        </w:rPr>
        <w:t>的</w:t>
      </w:r>
      <w:r w:rsidR="000F433F" w:rsidRPr="00432994">
        <w:rPr>
          <w:szCs w:val="21"/>
        </w:rPr>
        <w:t>批复</w:t>
      </w:r>
      <w:r w:rsidRPr="00432994">
        <w:rPr>
          <w:szCs w:val="21"/>
        </w:rPr>
        <w:t>。</w:t>
      </w:r>
    </w:p>
    <w:p w:rsidR="00776828" w:rsidRPr="00432994" w:rsidRDefault="00776828" w:rsidP="00776828">
      <w:pPr>
        <w:autoSpaceDE w:val="0"/>
        <w:autoSpaceDN w:val="0"/>
        <w:adjustRightInd w:val="0"/>
        <w:spacing w:line="360" w:lineRule="auto"/>
        <w:ind w:firstLineChars="200" w:firstLine="420"/>
        <w:rPr>
          <w:szCs w:val="21"/>
        </w:rPr>
      </w:pPr>
      <w:r w:rsidRPr="00432994">
        <w:rPr>
          <w:szCs w:val="21"/>
        </w:rPr>
        <w:t>2</w:t>
      </w:r>
      <w:r w:rsidRPr="00432994">
        <w:rPr>
          <w:szCs w:val="21"/>
        </w:rPr>
        <w:t>、</w:t>
      </w:r>
      <w:r w:rsidR="00C91141" w:rsidRPr="00432994">
        <w:rPr>
          <w:szCs w:val="21"/>
        </w:rPr>
        <w:t>《</w:t>
      </w:r>
      <w:r w:rsidR="00E82811" w:rsidRPr="00432994">
        <w:rPr>
          <w:szCs w:val="21"/>
        </w:rPr>
        <w:t>华夏</w:t>
      </w:r>
      <w:r w:rsidR="00A704C9" w:rsidRPr="00432994">
        <w:rPr>
          <w:szCs w:val="21"/>
        </w:rPr>
        <w:t>中证全指运输</w:t>
      </w:r>
      <w:r w:rsidR="0012271A" w:rsidRPr="00432994">
        <w:rPr>
          <w:szCs w:val="21"/>
        </w:rPr>
        <w:t>交易型开放式指数证券投资基金</w:t>
      </w:r>
      <w:r w:rsidR="00C91141" w:rsidRPr="00432994">
        <w:rPr>
          <w:szCs w:val="21"/>
        </w:rPr>
        <w:t>基金合同》</w:t>
      </w:r>
      <w:r w:rsidRPr="00432994">
        <w:rPr>
          <w:szCs w:val="21"/>
        </w:rPr>
        <w:t>。</w:t>
      </w:r>
    </w:p>
    <w:p w:rsidR="00776828" w:rsidRPr="00432994" w:rsidRDefault="00776828" w:rsidP="00776828">
      <w:pPr>
        <w:autoSpaceDE w:val="0"/>
        <w:autoSpaceDN w:val="0"/>
        <w:adjustRightInd w:val="0"/>
        <w:spacing w:line="360" w:lineRule="auto"/>
        <w:ind w:firstLineChars="200" w:firstLine="420"/>
        <w:rPr>
          <w:szCs w:val="21"/>
        </w:rPr>
      </w:pPr>
      <w:r w:rsidRPr="00432994">
        <w:rPr>
          <w:szCs w:val="21"/>
        </w:rPr>
        <w:t>3</w:t>
      </w:r>
      <w:r w:rsidRPr="00432994">
        <w:rPr>
          <w:szCs w:val="21"/>
        </w:rPr>
        <w:t>、</w:t>
      </w:r>
      <w:r w:rsidR="00C91141" w:rsidRPr="00432994">
        <w:rPr>
          <w:szCs w:val="21"/>
        </w:rPr>
        <w:t>《</w:t>
      </w:r>
      <w:r w:rsidR="00E82811" w:rsidRPr="00432994">
        <w:rPr>
          <w:szCs w:val="21"/>
        </w:rPr>
        <w:t>华夏</w:t>
      </w:r>
      <w:r w:rsidR="00A704C9" w:rsidRPr="00432994">
        <w:rPr>
          <w:szCs w:val="21"/>
        </w:rPr>
        <w:t>中证全指运输</w:t>
      </w:r>
      <w:r w:rsidR="0012271A" w:rsidRPr="00432994">
        <w:rPr>
          <w:szCs w:val="21"/>
        </w:rPr>
        <w:t>交易型开放式指数证券投资基金</w:t>
      </w:r>
      <w:r w:rsidR="00C91141" w:rsidRPr="00432994">
        <w:rPr>
          <w:szCs w:val="21"/>
        </w:rPr>
        <w:t>托管协议》</w:t>
      </w:r>
      <w:r w:rsidRPr="00432994">
        <w:rPr>
          <w:szCs w:val="21"/>
        </w:rPr>
        <w:t>。</w:t>
      </w:r>
    </w:p>
    <w:p w:rsidR="00776828" w:rsidRPr="00432994" w:rsidRDefault="00776828" w:rsidP="00776828">
      <w:pPr>
        <w:autoSpaceDE w:val="0"/>
        <w:autoSpaceDN w:val="0"/>
        <w:adjustRightInd w:val="0"/>
        <w:spacing w:line="360" w:lineRule="auto"/>
        <w:ind w:firstLineChars="200" w:firstLine="420"/>
        <w:rPr>
          <w:szCs w:val="21"/>
        </w:rPr>
      </w:pPr>
      <w:r w:rsidRPr="00432994">
        <w:rPr>
          <w:szCs w:val="21"/>
        </w:rPr>
        <w:t>4</w:t>
      </w:r>
      <w:r w:rsidRPr="00432994">
        <w:rPr>
          <w:szCs w:val="21"/>
        </w:rPr>
        <w:t>、法律意见书。</w:t>
      </w:r>
    </w:p>
    <w:p w:rsidR="00776828" w:rsidRPr="00432994" w:rsidRDefault="00776828" w:rsidP="00776828">
      <w:pPr>
        <w:autoSpaceDE w:val="0"/>
        <w:autoSpaceDN w:val="0"/>
        <w:adjustRightInd w:val="0"/>
        <w:spacing w:line="360" w:lineRule="auto"/>
        <w:ind w:firstLineChars="200" w:firstLine="420"/>
        <w:rPr>
          <w:szCs w:val="21"/>
        </w:rPr>
      </w:pPr>
      <w:r w:rsidRPr="00432994">
        <w:rPr>
          <w:szCs w:val="21"/>
        </w:rPr>
        <w:t>5</w:t>
      </w:r>
      <w:r w:rsidRPr="00432994">
        <w:rPr>
          <w:szCs w:val="21"/>
        </w:rPr>
        <w:t>、基金管理人业务资格批件、营业执照。</w:t>
      </w:r>
    </w:p>
    <w:p w:rsidR="00776828" w:rsidRPr="00432994" w:rsidRDefault="00776828" w:rsidP="00776828">
      <w:pPr>
        <w:autoSpaceDE w:val="0"/>
        <w:autoSpaceDN w:val="0"/>
        <w:adjustRightInd w:val="0"/>
        <w:spacing w:line="360" w:lineRule="auto"/>
        <w:ind w:firstLineChars="200" w:firstLine="420"/>
        <w:rPr>
          <w:szCs w:val="21"/>
        </w:rPr>
      </w:pPr>
      <w:r w:rsidRPr="00432994">
        <w:rPr>
          <w:szCs w:val="21"/>
        </w:rPr>
        <w:t>6</w:t>
      </w:r>
      <w:r w:rsidRPr="00432994">
        <w:rPr>
          <w:szCs w:val="21"/>
        </w:rPr>
        <w:t>、基金托管人业务资格批件、营业执照。</w:t>
      </w:r>
    </w:p>
    <w:p w:rsidR="00776828" w:rsidRPr="00432994" w:rsidRDefault="00776828" w:rsidP="00776828">
      <w:pPr>
        <w:spacing w:line="360" w:lineRule="auto"/>
        <w:ind w:firstLine="420"/>
        <w:rPr>
          <w:szCs w:val="21"/>
        </w:rPr>
      </w:pPr>
      <w:r w:rsidRPr="00432994">
        <w:rPr>
          <w:szCs w:val="21"/>
        </w:rPr>
        <w:t>（二）存放地点</w:t>
      </w:r>
    </w:p>
    <w:p w:rsidR="00776828" w:rsidRPr="00432994" w:rsidRDefault="00776828" w:rsidP="00776828">
      <w:pPr>
        <w:spacing w:line="360" w:lineRule="auto"/>
        <w:ind w:firstLine="420"/>
        <w:rPr>
          <w:szCs w:val="21"/>
        </w:rPr>
      </w:pPr>
      <w:r w:rsidRPr="00432994">
        <w:rPr>
          <w:szCs w:val="21"/>
        </w:rPr>
        <w:t>备查文件存放于基金管理人和</w:t>
      </w:r>
      <w:r w:rsidRPr="00432994">
        <w:rPr>
          <w:szCs w:val="21"/>
        </w:rPr>
        <w:t>/</w:t>
      </w:r>
      <w:r w:rsidRPr="00432994">
        <w:rPr>
          <w:szCs w:val="21"/>
        </w:rPr>
        <w:t>或基金托管人处。</w:t>
      </w:r>
    </w:p>
    <w:p w:rsidR="00776828" w:rsidRPr="00432994" w:rsidRDefault="00776828" w:rsidP="00776828">
      <w:pPr>
        <w:spacing w:line="360" w:lineRule="auto"/>
        <w:ind w:firstLine="420"/>
        <w:rPr>
          <w:szCs w:val="21"/>
        </w:rPr>
      </w:pPr>
      <w:r w:rsidRPr="00432994">
        <w:rPr>
          <w:szCs w:val="21"/>
        </w:rPr>
        <w:t>（三）查阅方式</w:t>
      </w:r>
    </w:p>
    <w:p w:rsidR="00776828" w:rsidRPr="00432994" w:rsidRDefault="00776828" w:rsidP="00776828">
      <w:pPr>
        <w:spacing w:line="360" w:lineRule="auto"/>
        <w:ind w:firstLineChars="200" w:firstLine="420"/>
        <w:rPr>
          <w:bCs/>
          <w:szCs w:val="21"/>
        </w:rPr>
      </w:pPr>
      <w:r w:rsidRPr="00432994">
        <w:rPr>
          <w:szCs w:val="21"/>
        </w:rPr>
        <w:t>投资者可在营业时间免费查阅备查文件。在支付工本费后，可在合理时间内取得备查文件的复制件或复印件。</w:t>
      </w:r>
    </w:p>
    <w:p w:rsidR="00776828" w:rsidRPr="00432994" w:rsidRDefault="00776828" w:rsidP="00776828">
      <w:pPr>
        <w:spacing w:line="360" w:lineRule="auto"/>
        <w:jc w:val="right"/>
        <w:rPr>
          <w:szCs w:val="21"/>
        </w:rPr>
      </w:pPr>
    </w:p>
    <w:p w:rsidR="00776828" w:rsidRPr="00432994" w:rsidRDefault="00776828" w:rsidP="00776828">
      <w:pPr>
        <w:spacing w:line="360" w:lineRule="auto"/>
        <w:jc w:val="right"/>
        <w:rPr>
          <w:szCs w:val="21"/>
        </w:rPr>
      </w:pPr>
    </w:p>
    <w:p w:rsidR="00776828" w:rsidRPr="00432994" w:rsidRDefault="00776828" w:rsidP="00776828">
      <w:pPr>
        <w:spacing w:line="360" w:lineRule="auto"/>
        <w:jc w:val="right"/>
        <w:rPr>
          <w:szCs w:val="21"/>
        </w:rPr>
      </w:pPr>
      <w:r w:rsidRPr="00432994">
        <w:rPr>
          <w:szCs w:val="21"/>
        </w:rPr>
        <w:t>华夏基金管理有限公司</w:t>
      </w:r>
    </w:p>
    <w:p w:rsidR="00776828" w:rsidRPr="00432994" w:rsidRDefault="001E25FC" w:rsidP="00776828">
      <w:pPr>
        <w:wordWrap w:val="0"/>
        <w:spacing w:line="360" w:lineRule="auto"/>
        <w:jc w:val="right"/>
        <w:rPr>
          <w:szCs w:val="21"/>
        </w:rPr>
      </w:pPr>
      <w:r w:rsidRPr="0050291F">
        <w:rPr>
          <w:rFonts w:ascii="宋体" w:hAnsi="宋体"/>
          <w:sz w:val="24"/>
        </w:rPr>
        <w:t>二○二</w:t>
      </w:r>
      <w:r>
        <w:rPr>
          <w:rFonts w:ascii="宋体" w:hAnsi="宋体" w:hint="eastAsia"/>
          <w:sz w:val="24"/>
        </w:rPr>
        <w:t>二</w:t>
      </w:r>
      <w:r w:rsidRPr="0050291F">
        <w:rPr>
          <w:rFonts w:ascii="宋体" w:hAnsi="宋体"/>
          <w:sz w:val="24"/>
        </w:rPr>
        <w:t>年</w:t>
      </w:r>
      <w:r w:rsidR="00B843E2">
        <w:rPr>
          <w:rFonts w:ascii="宋体" w:hAnsi="宋体" w:hint="eastAsia"/>
          <w:sz w:val="24"/>
        </w:rPr>
        <w:t>十二</w:t>
      </w:r>
      <w:r w:rsidRPr="0050291F">
        <w:rPr>
          <w:rFonts w:ascii="宋体" w:hAnsi="宋体"/>
          <w:sz w:val="24"/>
        </w:rPr>
        <w:t>月</w:t>
      </w:r>
      <w:r w:rsidR="00B843E2">
        <w:rPr>
          <w:rFonts w:ascii="宋体" w:hAnsi="宋体" w:hint="eastAsia"/>
          <w:sz w:val="24"/>
        </w:rPr>
        <w:t>二十八</w:t>
      </w:r>
      <w:r w:rsidRPr="0050291F">
        <w:rPr>
          <w:rFonts w:ascii="宋体" w:hAnsi="宋体"/>
          <w:sz w:val="24"/>
        </w:rPr>
        <w:t>日</w:t>
      </w:r>
      <w:bookmarkStart w:id="347" w:name="_Hlt88897298"/>
      <w:bookmarkStart w:id="348" w:name="_Hlt88899909"/>
      <w:bookmarkStart w:id="349" w:name="_Hlt88825574"/>
      <w:bookmarkStart w:id="350" w:name="_Hlt88820702"/>
      <w:bookmarkEnd w:id="347"/>
      <w:bookmarkEnd w:id="348"/>
      <w:bookmarkEnd w:id="349"/>
      <w:bookmarkEnd w:id="350"/>
    </w:p>
    <w:p w:rsidR="001F600D" w:rsidRPr="00432994" w:rsidRDefault="001F600D" w:rsidP="001F600D">
      <w:pPr>
        <w:spacing w:line="360" w:lineRule="auto"/>
        <w:ind w:firstLineChars="200" w:firstLine="420"/>
        <w:rPr>
          <w:bCs/>
          <w:szCs w:val="21"/>
        </w:rPr>
      </w:pPr>
    </w:p>
    <w:p w:rsidR="001F600D" w:rsidRPr="00432994" w:rsidRDefault="001F600D" w:rsidP="001F600D">
      <w:pPr>
        <w:widowControl/>
        <w:jc w:val="left"/>
        <w:rPr>
          <w:szCs w:val="21"/>
        </w:rPr>
      </w:pPr>
      <w:r w:rsidRPr="00432994">
        <w:rPr>
          <w:szCs w:val="21"/>
        </w:rPr>
        <w:br w:type="page"/>
      </w:r>
    </w:p>
    <w:p w:rsidR="00944786" w:rsidRPr="00432994" w:rsidRDefault="001F600D">
      <w:pPr>
        <w:pStyle w:val="1"/>
        <w:jc w:val="center"/>
        <w:rPr>
          <w:rFonts w:ascii="Times New Roman"/>
          <w:bCs/>
          <w:color w:val="auto"/>
          <w:sz w:val="21"/>
          <w:szCs w:val="21"/>
        </w:rPr>
      </w:pPr>
      <w:bookmarkStart w:id="351" w:name="_Toc530223200"/>
      <w:bookmarkStart w:id="352" w:name="_Toc63171766"/>
      <w:bookmarkStart w:id="353" w:name="_Toc127083940"/>
      <w:bookmarkStart w:id="354" w:name="_Toc218929183"/>
      <w:bookmarkStart w:id="355" w:name="_Toc235268232"/>
      <w:bookmarkStart w:id="356" w:name="_Toc345675243"/>
      <w:bookmarkStart w:id="357" w:name="_Toc352261738"/>
      <w:bookmarkStart w:id="358" w:name="_Toc352261841"/>
      <w:bookmarkStart w:id="359" w:name="_Toc382409467"/>
      <w:bookmarkStart w:id="360" w:name="_Toc401644186"/>
      <w:bookmarkStart w:id="361" w:name="_Toc69996181"/>
      <w:bookmarkStart w:id="362" w:name="_Toc459884710"/>
      <w:bookmarkStart w:id="363" w:name="_Toc13214940"/>
      <w:bookmarkStart w:id="364" w:name="_Toc64907155"/>
      <w:bookmarkStart w:id="365" w:name="_Hlk55917227"/>
      <w:bookmarkStart w:id="366" w:name="_Hlk22077863"/>
      <w:r w:rsidRPr="00432994">
        <w:rPr>
          <w:rFonts w:ascii="Times New Roman"/>
          <w:color w:val="auto"/>
          <w:sz w:val="21"/>
          <w:szCs w:val="21"/>
        </w:rPr>
        <w:t>附件一：基金合同摘要</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rsidR="00000000" w:rsidRDefault="0027528A">
      <w:pPr>
        <w:autoSpaceDE w:val="0"/>
        <w:autoSpaceDN w:val="0"/>
        <w:adjustRightInd w:val="0"/>
        <w:spacing w:line="360" w:lineRule="auto"/>
        <w:jc w:val="center"/>
        <w:rPr>
          <w:szCs w:val="21"/>
        </w:rPr>
      </w:pPr>
      <w:bookmarkStart w:id="367" w:name="_Toc84749001"/>
      <w:bookmarkStart w:id="368" w:name="_Hlk106789846"/>
      <w:r w:rsidRPr="00AB5AB3">
        <w:rPr>
          <w:b/>
          <w:szCs w:val="21"/>
        </w:rPr>
        <w:t>第一部分</w:t>
      </w:r>
      <w:r w:rsidRPr="00AB5AB3">
        <w:rPr>
          <w:b/>
          <w:szCs w:val="21"/>
        </w:rPr>
        <w:t xml:space="preserve">  </w:t>
      </w:r>
      <w:r w:rsidRPr="00AB5AB3">
        <w:rPr>
          <w:b/>
          <w:szCs w:val="21"/>
        </w:rPr>
        <w:t>基金份额持有人、基金管理人和基金托管人的权利、义务</w:t>
      </w:r>
      <w:bookmarkEnd w:id="367"/>
    </w:p>
    <w:p w:rsidR="0079333C" w:rsidRPr="00C43F89" w:rsidRDefault="0079333C" w:rsidP="0079333C">
      <w:pPr>
        <w:spacing w:line="360" w:lineRule="auto"/>
        <w:ind w:firstLineChars="200" w:firstLine="420"/>
        <w:rPr>
          <w:rFonts w:eastAsiaTheme="minorEastAsia"/>
          <w:bCs/>
          <w:szCs w:val="21"/>
        </w:rPr>
      </w:pPr>
      <w:bookmarkStart w:id="369" w:name="_Toc141703888"/>
      <w:bookmarkStart w:id="370" w:name="_Toc3771"/>
      <w:bookmarkStart w:id="371" w:name="_Toc123102455"/>
      <w:bookmarkStart w:id="372" w:name="_Toc7058"/>
      <w:bookmarkStart w:id="373" w:name="_Toc6447"/>
      <w:bookmarkStart w:id="374" w:name="_Toc11030"/>
      <w:bookmarkStart w:id="375" w:name="_Toc3321"/>
      <w:bookmarkStart w:id="376" w:name="_Toc18567"/>
      <w:bookmarkStart w:id="377" w:name="_Toc4559"/>
      <w:bookmarkStart w:id="378" w:name="_Toc98560354"/>
      <w:bookmarkStart w:id="379" w:name="_Toc25783"/>
      <w:bookmarkStart w:id="380" w:name="_Toc123112236"/>
      <w:bookmarkStart w:id="381" w:name="_Toc10650"/>
      <w:bookmarkStart w:id="382" w:name="_Toc9706"/>
      <w:bookmarkStart w:id="383" w:name="_Toc123051454"/>
      <w:bookmarkStart w:id="384" w:name="_Toc79392583"/>
      <w:bookmarkStart w:id="385" w:name="_Toc139991738"/>
      <w:bookmarkStart w:id="386" w:name="_Toc20768"/>
      <w:bookmarkStart w:id="387" w:name="_Toc11159932"/>
      <w:bookmarkStart w:id="388" w:name="_Toc14078726"/>
      <w:bookmarkStart w:id="389" w:name="_Toc84749002"/>
      <w:bookmarkStart w:id="390" w:name="_Toc472429397"/>
      <w:bookmarkEnd w:id="189"/>
      <w:bookmarkEnd w:id="190"/>
      <w:bookmarkEnd w:id="191"/>
      <w:bookmarkEnd w:id="192"/>
      <w:r w:rsidRPr="00C43F89">
        <w:rPr>
          <w:rFonts w:eastAsiaTheme="minorEastAsia"/>
          <w:bCs/>
          <w:szCs w:val="21"/>
        </w:rPr>
        <w:t>一、基金管理人</w:t>
      </w:r>
    </w:p>
    <w:p w:rsidR="0079333C" w:rsidRPr="00C43F89" w:rsidRDefault="0079333C" w:rsidP="0079333C">
      <w:pPr>
        <w:spacing w:line="360" w:lineRule="auto"/>
        <w:ind w:firstLineChars="200" w:firstLine="420"/>
        <w:rPr>
          <w:rFonts w:eastAsiaTheme="minorEastAsia"/>
          <w:bCs/>
          <w:szCs w:val="21"/>
        </w:rPr>
      </w:pPr>
      <w:bookmarkStart w:id="391" w:name="_Toc15118235"/>
      <w:r w:rsidRPr="00C43F89">
        <w:rPr>
          <w:rFonts w:eastAsiaTheme="minorEastAsia"/>
          <w:bCs/>
          <w:szCs w:val="21"/>
        </w:rPr>
        <w:t>（一）基金管理人简况</w:t>
      </w:r>
      <w:bookmarkEnd w:id="391"/>
    </w:p>
    <w:p w:rsidR="0079333C" w:rsidRPr="00C43F89" w:rsidRDefault="0079333C" w:rsidP="0079333C">
      <w:pPr>
        <w:spacing w:line="360" w:lineRule="auto"/>
        <w:ind w:firstLineChars="200" w:firstLine="420"/>
        <w:rPr>
          <w:rFonts w:eastAsiaTheme="minorEastAsia"/>
          <w:bCs/>
          <w:szCs w:val="21"/>
        </w:rPr>
      </w:pPr>
      <w:bookmarkStart w:id="392" w:name="_Toc15118236"/>
      <w:bookmarkStart w:id="393" w:name="_Toc15118237"/>
      <w:r w:rsidRPr="00C43F89">
        <w:rPr>
          <w:rFonts w:eastAsiaTheme="minorEastAsia"/>
          <w:bCs/>
          <w:szCs w:val="21"/>
        </w:rPr>
        <w:t>名称：</w:t>
      </w:r>
      <w:bookmarkEnd w:id="392"/>
      <w:r w:rsidRPr="00C43F89">
        <w:rPr>
          <w:rFonts w:eastAsiaTheme="minorEastAsia"/>
          <w:bCs/>
          <w:szCs w:val="21"/>
        </w:rPr>
        <w:t>华夏基金管理有限公司</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住所：北京市顺义区</w:t>
      </w:r>
      <w:bookmarkStart w:id="394" w:name="_Hlk45875637"/>
      <w:r w:rsidRPr="00C43F89">
        <w:rPr>
          <w:rFonts w:eastAsiaTheme="minorEastAsia"/>
          <w:bCs/>
          <w:szCs w:val="21"/>
        </w:rPr>
        <w:t>安庆大街甲</w:t>
      </w:r>
      <w:r w:rsidRPr="00C43F89">
        <w:rPr>
          <w:rFonts w:eastAsiaTheme="minorEastAsia"/>
          <w:bCs/>
          <w:szCs w:val="21"/>
        </w:rPr>
        <w:t>3</w:t>
      </w:r>
      <w:r w:rsidRPr="00C43F89">
        <w:rPr>
          <w:rFonts w:eastAsiaTheme="minorEastAsia"/>
          <w:bCs/>
          <w:szCs w:val="21"/>
        </w:rPr>
        <w:t>号院</w:t>
      </w:r>
      <w:bookmarkEnd w:id="394"/>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法定代表人：杨明辉</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设立日期：</w:t>
      </w:r>
      <w:r w:rsidRPr="00C43F89">
        <w:rPr>
          <w:rFonts w:eastAsiaTheme="minorEastAsia"/>
          <w:bCs/>
          <w:szCs w:val="21"/>
        </w:rPr>
        <w:t>1998</w:t>
      </w:r>
      <w:r w:rsidRPr="00C43F89">
        <w:rPr>
          <w:rFonts w:eastAsiaTheme="minorEastAsia"/>
          <w:bCs/>
          <w:szCs w:val="21"/>
        </w:rPr>
        <w:t>年</w:t>
      </w:r>
      <w:r w:rsidRPr="00C43F89">
        <w:rPr>
          <w:rFonts w:eastAsiaTheme="minorEastAsia"/>
          <w:bCs/>
          <w:szCs w:val="21"/>
        </w:rPr>
        <w:t>4</w:t>
      </w:r>
      <w:r w:rsidRPr="00C43F89">
        <w:rPr>
          <w:rFonts w:eastAsiaTheme="minorEastAsia"/>
          <w:bCs/>
          <w:szCs w:val="21"/>
        </w:rPr>
        <w:t>月</w:t>
      </w:r>
      <w:r w:rsidRPr="00C43F89">
        <w:rPr>
          <w:rFonts w:eastAsiaTheme="minorEastAsia"/>
          <w:bCs/>
          <w:szCs w:val="21"/>
        </w:rPr>
        <w:t>9</w:t>
      </w:r>
      <w:r w:rsidRPr="00C43F89">
        <w:rPr>
          <w:rFonts w:eastAsiaTheme="minorEastAsia"/>
          <w:bCs/>
          <w:szCs w:val="21"/>
        </w:rPr>
        <w:t>日</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批准设立机关及批准设立文号：中国证监会证监基字</w:t>
      </w:r>
      <w:r w:rsidRPr="00C43F89">
        <w:rPr>
          <w:rFonts w:eastAsiaTheme="minorEastAsia"/>
          <w:bCs/>
          <w:szCs w:val="21"/>
        </w:rPr>
        <w:t>[1998]16</w:t>
      </w:r>
      <w:r w:rsidRPr="00C43F89">
        <w:rPr>
          <w:rFonts w:eastAsiaTheme="minorEastAsia"/>
          <w:bCs/>
          <w:szCs w:val="21"/>
        </w:rPr>
        <w:t>号文</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组织形式：有限责任公司</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注册资本：</w:t>
      </w:r>
      <w:r w:rsidRPr="00C43F89">
        <w:rPr>
          <w:rFonts w:eastAsiaTheme="minorEastAsia"/>
          <w:bCs/>
          <w:szCs w:val="21"/>
        </w:rPr>
        <w:t>2.38</w:t>
      </w:r>
      <w:r w:rsidRPr="00C43F89">
        <w:rPr>
          <w:rFonts w:eastAsiaTheme="minorEastAsia"/>
          <w:bCs/>
          <w:szCs w:val="21"/>
        </w:rPr>
        <w:t>亿元人民币</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联系电话：</w:t>
      </w:r>
      <w:r w:rsidRPr="00C43F89">
        <w:rPr>
          <w:rFonts w:eastAsiaTheme="minorEastAsia"/>
          <w:bCs/>
          <w:szCs w:val="21"/>
        </w:rPr>
        <w:t>400-818-6666</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（二）基金管理人的权利与义务</w:t>
      </w:r>
      <w:bookmarkEnd w:id="393"/>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1</w:t>
      </w:r>
      <w:r w:rsidRPr="00C43F89">
        <w:rPr>
          <w:rFonts w:eastAsiaTheme="minorEastAsia"/>
          <w:bCs/>
          <w:szCs w:val="21"/>
        </w:rPr>
        <w:t>、根据《基金法》、《运作办法》及其他有关规定，基金管理人的权利包括但不限于：</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w:t>
      </w:r>
      <w:r w:rsidRPr="00C43F89">
        <w:rPr>
          <w:rFonts w:eastAsiaTheme="minorEastAsia"/>
          <w:bCs/>
          <w:szCs w:val="21"/>
        </w:rPr>
        <w:t>）依法募集基金；</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2</w:t>
      </w:r>
      <w:r w:rsidRPr="00C43F89">
        <w:rPr>
          <w:rFonts w:eastAsiaTheme="minorEastAsia"/>
          <w:bCs/>
          <w:szCs w:val="21"/>
        </w:rPr>
        <w:t>）自《基金合同》生效之日起，根据法律法规和《基金合同》独立运用并管理基金财产；</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3</w:t>
      </w:r>
      <w:r w:rsidRPr="00C43F89">
        <w:rPr>
          <w:rFonts w:eastAsiaTheme="minorEastAsia"/>
          <w:bCs/>
          <w:szCs w:val="21"/>
        </w:rPr>
        <w:t>）依照《基金合同》收取基金管理费以及法律法规规定或中国证监会批准的其他费用；</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4</w:t>
      </w:r>
      <w:r w:rsidRPr="00C43F89">
        <w:rPr>
          <w:rFonts w:eastAsiaTheme="minorEastAsia"/>
          <w:bCs/>
          <w:szCs w:val="21"/>
        </w:rPr>
        <w:t>）销售基金份额；</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5</w:t>
      </w:r>
      <w:r w:rsidRPr="00C43F89">
        <w:rPr>
          <w:rFonts w:eastAsiaTheme="minorEastAsia"/>
          <w:bCs/>
          <w:szCs w:val="21"/>
        </w:rPr>
        <w:t>）</w:t>
      </w:r>
      <w:bookmarkStart w:id="395" w:name="_Hlt88896155"/>
      <w:r w:rsidRPr="00C43F89">
        <w:rPr>
          <w:rFonts w:eastAsiaTheme="minorEastAsia"/>
          <w:bCs/>
          <w:szCs w:val="21"/>
        </w:rPr>
        <w:t>按照规定召集</w:t>
      </w:r>
      <w:bookmarkEnd w:id="395"/>
      <w:r w:rsidRPr="00C43F89">
        <w:rPr>
          <w:rFonts w:eastAsiaTheme="minorEastAsia"/>
          <w:bCs/>
          <w:szCs w:val="21"/>
        </w:rPr>
        <w:t>基金份额持有人大会；</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6</w:t>
      </w:r>
      <w:r w:rsidRPr="00C43F89">
        <w:rPr>
          <w:rFonts w:eastAsiaTheme="minorEastAsia"/>
          <w:bCs/>
          <w:szCs w:val="21"/>
        </w:rPr>
        <w:t>）依据《基金合同》及有关法律规定监督基金托管人，如认为基金托管人违反了《基金合同》及国家有关法律规定，应呈报中国证监会和其他监管部门，并采取必要措施保护基金投资者的利益；</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7</w:t>
      </w:r>
      <w:r w:rsidRPr="00C43F89">
        <w:rPr>
          <w:rFonts w:eastAsiaTheme="minorEastAsia"/>
          <w:bCs/>
          <w:szCs w:val="21"/>
        </w:rPr>
        <w:t>）在基金托管人更换时，提名新的基金托管人；</w:t>
      </w:r>
    </w:p>
    <w:p w:rsidR="0079333C" w:rsidRPr="00C43F89" w:rsidRDefault="0079333C" w:rsidP="0079333C">
      <w:pPr>
        <w:spacing w:line="440" w:lineRule="atLeast"/>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8</w:t>
      </w:r>
      <w:r w:rsidRPr="00C43F89">
        <w:rPr>
          <w:rFonts w:eastAsiaTheme="minorEastAsia"/>
          <w:bCs/>
          <w:szCs w:val="21"/>
        </w:rPr>
        <w:t>）选择、更换基金销售机构，对基金销售机构的相关行为进行监督和处理；</w:t>
      </w:r>
      <w:r w:rsidRPr="00C43F89">
        <w:rPr>
          <w:rFonts w:eastAsiaTheme="minorEastAsia"/>
          <w:bCs/>
          <w:szCs w:val="21"/>
        </w:rPr>
        <w:t xml:space="preserve"> </w:t>
      </w:r>
    </w:p>
    <w:p w:rsidR="0079333C" w:rsidRPr="00C43F89" w:rsidRDefault="0079333C" w:rsidP="0079333C">
      <w:pPr>
        <w:spacing w:line="440" w:lineRule="atLeast"/>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9</w:t>
      </w:r>
      <w:r w:rsidRPr="00C43F89">
        <w:rPr>
          <w:rFonts w:eastAsiaTheme="minorEastAsia"/>
          <w:bCs/>
          <w:szCs w:val="21"/>
        </w:rPr>
        <w:t>）担任或委托其他符合条件的机构担任基金登记机构办理基金登记业务并获得《基金合同》规定的费用；</w:t>
      </w:r>
      <w:r w:rsidRPr="00C43F89">
        <w:rPr>
          <w:rFonts w:eastAsiaTheme="minorEastAsia"/>
          <w:bCs/>
          <w:szCs w:val="21"/>
        </w:rPr>
        <w:t xml:space="preserve"> </w:t>
      </w:r>
    </w:p>
    <w:p w:rsidR="0079333C" w:rsidRPr="00C43F89" w:rsidRDefault="0079333C" w:rsidP="0079333C">
      <w:pPr>
        <w:spacing w:line="440" w:lineRule="atLeast"/>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10</w:t>
      </w:r>
      <w:r w:rsidRPr="00C43F89">
        <w:rPr>
          <w:rFonts w:eastAsiaTheme="minorEastAsia"/>
          <w:bCs/>
          <w:szCs w:val="21"/>
        </w:rPr>
        <w:t>）依据《基金合同》及有关法律规定决定基金收益的分配方案；</w:t>
      </w:r>
    </w:p>
    <w:p w:rsidR="0079333C" w:rsidRPr="00C43F89" w:rsidRDefault="0079333C" w:rsidP="0079333C">
      <w:pPr>
        <w:spacing w:line="440" w:lineRule="atLeast"/>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11</w:t>
      </w:r>
      <w:r w:rsidRPr="00C43F89">
        <w:rPr>
          <w:rFonts w:eastAsiaTheme="minorEastAsia"/>
          <w:bCs/>
          <w:szCs w:val="21"/>
        </w:rPr>
        <w:t>）在《基金合同》约定的范围内，拒绝或暂停受理申购与赎回申请；</w:t>
      </w:r>
      <w:r w:rsidRPr="00C43F89">
        <w:rPr>
          <w:rFonts w:eastAsiaTheme="minorEastAsia"/>
          <w:bCs/>
          <w:szCs w:val="21"/>
        </w:rPr>
        <w:t xml:space="preserve"> </w:t>
      </w:r>
    </w:p>
    <w:p w:rsidR="0079333C" w:rsidRPr="00C43F89" w:rsidRDefault="0079333C" w:rsidP="0079333C">
      <w:pPr>
        <w:spacing w:line="440" w:lineRule="atLeast"/>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12</w:t>
      </w:r>
      <w:r w:rsidRPr="00C43F89">
        <w:rPr>
          <w:rFonts w:eastAsiaTheme="minorEastAsia"/>
          <w:bCs/>
          <w:szCs w:val="21"/>
        </w:rPr>
        <w:t>）依照法律法规为基金的利益对被投资公司行使股东权利，为基金的利益行使因基金财产投资于证券所产生的权利；</w:t>
      </w:r>
      <w:r w:rsidRPr="00C43F89">
        <w:rPr>
          <w:rFonts w:eastAsiaTheme="minorEastAsia"/>
          <w:bCs/>
          <w:szCs w:val="21"/>
        </w:rPr>
        <w:tab/>
      </w:r>
    </w:p>
    <w:p w:rsidR="0079333C" w:rsidRPr="00C43F89" w:rsidRDefault="0079333C" w:rsidP="0079333C">
      <w:pPr>
        <w:spacing w:line="440" w:lineRule="atLeast"/>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13</w:t>
      </w:r>
      <w:r w:rsidRPr="00C43F89">
        <w:rPr>
          <w:rFonts w:eastAsiaTheme="minorEastAsia"/>
          <w:bCs/>
          <w:szCs w:val="21"/>
        </w:rPr>
        <w:t>）在法律法规允许的前提下，为基金的利益依法为基金进行融资、转融通证券出借等业务；</w:t>
      </w:r>
      <w:r w:rsidRPr="00C43F89">
        <w:rPr>
          <w:rFonts w:eastAsiaTheme="minorEastAsia"/>
          <w:bCs/>
          <w:szCs w:val="21"/>
        </w:rPr>
        <w:t xml:space="preserve"> </w:t>
      </w:r>
    </w:p>
    <w:p w:rsidR="0079333C" w:rsidRPr="00C43F89" w:rsidRDefault="0079333C" w:rsidP="0079333C">
      <w:pPr>
        <w:spacing w:line="440" w:lineRule="atLeast"/>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14</w:t>
      </w:r>
      <w:r w:rsidRPr="00C43F89">
        <w:rPr>
          <w:rFonts w:eastAsiaTheme="minorEastAsia"/>
          <w:bCs/>
          <w:szCs w:val="21"/>
        </w:rPr>
        <w:t>）以基金管理人的名义，代表基金份额持有人的利益行使诉讼权利或者实施其他法律行为；</w:t>
      </w:r>
    </w:p>
    <w:p w:rsidR="0079333C" w:rsidRPr="00C43F89" w:rsidRDefault="0079333C" w:rsidP="0079333C">
      <w:pPr>
        <w:spacing w:line="440" w:lineRule="atLeast"/>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15</w:t>
      </w:r>
      <w:r w:rsidRPr="00C43F89">
        <w:rPr>
          <w:rFonts w:eastAsiaTheme="minorEastAsia"/>
          <w:bCs/>
          <w:szCs w:val="21"/>
        </w:rPr>
        <w:t>）选择、更换律师事务所、会计师事务所、证券经纪商或其他为基金提供服务的外部机构；</w:t>
      </w:r>
    </w:p>
    <w:p w:rsidR="0079333C" w:rsidRPr="00C43F89" w:rsidRDefault="0079333C" w:rsidP="0079333C">
      <w:pPr>
        <w:spacing w:line="440" w:lineRule="atLeast"/>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16</w:t>
      </w:r>
      <w:r w:rsidRPr="00C43F89">
        <w:rPr>
          <w:rFonts w:eastAsiaTheme="minorEastAsia"/>
          <w:bCs/>
          <w:szCs w:val="21"/>
        </w:rPr>
        <w:t>）在符合有关法律、法规的前提下，制订和调整有关基金认购、申购、赎回、转换和非交易过户等业务规则；</w:t>
      </w:r>
    </w:p>
    <w:p w:rsidR="0079333C" w:rsidRPr="00C43F89" w:rsidRDefault="0079333C" w:rsidP="0079333C">
      <w:pPr>
        <w:spacing w:line="440" w:lineRule="atLeast"/>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17</w:t>
      </w:r>
      <w:r w:rsidRPr="00C43F89">
        <w:rPr>
          <w:rFonts w:eastAsiaTheme="minorEastAsia"/>
          <w:bCs/>
          <w:szCs w:val="21"/>
        </w:rPr>
        <w:t>）基金管理人有权根据反洗钱法律法规的相关规定，结合基金份额持有人洗钱风险状况，采取相应合理的控制措施；</w:t>
      </w:r>
    </w:p>
    <w:p w:rsidR="0079333C" w:rsidRPr="00C43F89" w:rsidRDefault="0079333C" w:rsidP="0079333C">
      <w:pPr>
        <w:spacing w:line="440" w:lineRule="atLeast"/>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18</w:t>
      </w:r>
      <w:r w:rsidRPr="00C43F89">
        <w:rPr>
          <w:rFonts w:eastAsiaTheme="minorEastAsia"/>
          <w:bCs/>
          <w:szCs w:val="21"/>
        </w:rPr>
        <w:t>）法律法规及中国证监会规定的和《基金合同》约定的其他权利。</w:t>
      </w:r>
    </w:p>
    <w:p w:rsidR="0079333C" w:rsidRPr="00C43F89" w:rsidRDefault="0079333C" w:rsidP="0079333C">
      <w:pPr>
        <w:spacing w:line="440" w:lineRule="atLeast"/>
        <w:ind w:firstLineChars="200" w:firstLine="420"/>
        <w:rPr>
          <w:rFonts w:eastAsiaTheme="minorEastAsia"/>
          <w:bCs/>
          <w:szCs w:val="21"/>
        </w:rPr>
      </w:pPr>
      <w:r w:rsidRPr="00C43F89">
        <w:rPr>
          <w:rFonts w:eastAsiaTheme="minorEastAsia"/>
          <w:bCs/>
          <w:szCs w:val="21"/>
        </w:rPr>
        <w:t>2</w:t>
      </w:r>
      <w:r w:rsidRPr="00C43F89">
        <w:rPr>
          <w:rFonts w:eastAsiaTheme="minorEastAsia"/>
          <w:bCs/>
          <w:szCs w:val="21"/>
        </w:rPr>
        <w:t>、根据《基金法》、《运作办法》及其他有关规定，基金管理人的义务包括但不限于：</w:t>
      </w:r>
    </w:p>
    <w:p w:rsidR="0079333C" w:rsidRPr="00C43F89" w:rsidRDefault="0079333C" w:rsidP="0079333C">
      <w:pPr>
        <w:spacing w:line="440" w:lineRule="atLeast"/>
        <w:ind w:firstLineChars="200" w:firstLine="420"/>
        <w:rPr>
          <w:rFonts w:eastAsiaTheme="minorEastAsia"/>
          <w:bCs/>
          <w:szCs w:val="21"/>
        </w:rPr>
      </w:pPr>
      <w:bookmarkStart w:id="396" w:name="_Toc523711669"/>
      <w:r w:rsidRPr="00C43F89">
        <w:rPr>
          <w:rFonts w:eastAsiaTheme="minorEastAsia"/>
          <w:bCs/>
          <w:szCs w:val="21"/>
        </w:rPr>
        <w:t>（</w:t>
      </w:r>
      <w:r w:rsidRPr="00C43F89">
        <w:rPr>
          <w:rFonts w:eastAsiaTheme="minorEastAsia"/>
          <w:bCs/>
          <w:szCs w:val="21"/>
        </w:rPr>
        <w:t>1</w:t>
      </w:r>
      <w:r w:rsidRPr="00C43F89">
        <w:rPr>
          <w:rFonts w:eastAsiaTheme="minorEastAsia"/>
          <w:bCs/>
          <w:szCs w:val="21"/>
        </w:rPr>
        <w:t>）依法募集基金，办理或者委托经中国证监会认定的其他机构代为办理基金份额的发售、申购、赎回和登记事宜；</w:t>
      </w:r>
    </w:p>
    <w:p w:rsidR="0079333C" w:rsidRPr="00C43F89" w:rsidRDefault="0079333C" w:rsidP="0079333C">
      <w:pPr>
        <w:spacing w:line="440" w:lineRule="atLeast"/>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2</w:t>
      </w:r>
      <w:r w:rsidRPr="00C43F89">
        <w:rPr>
          <w:rFonts w:eastAsiaTheme="minorEastAsia"/>
          <w:bCs/>
          <w:szCs w:val="21"/>
        </w:rPr>
        <w:t>）办理基金备案手续；</w:t>
      </w:r>
    </w:p>
    <w:p w:rsidR="0079333C" w:rsidRPr="00C43F89" w:rsidRDefault="0079333C" w:rsidP="0079333C">
      <w:pPr>
        <w:spacing w:line="440" w:lineRule="atLeast"/>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3</w:t>
      </w:r>
      <w:r w:rsidRPr="00C43F89">
        <w:rPr>
          <w:rFonts w:eastAsiaTheme="minorEastAsia"/>
          <w:bCs/>
          <w:szCs w:val="21"/>
        </w:rPr>
        <w:t>）自《基金合同》生效之日起，以诚实信用、谨慎勤勉的原则管理和运用基金财产；</w:t>
      </w:r>
    </w:p>
    <w:p w:rsidR="0079333C" w:rsidRPr="00C43F89" w:rsidRDefault="0079333C" w:rsidP="0079333C">
      <w:pPr>
        <w:spacing w:line="440" w:lineRule="atLeast"/>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4</w:t>
      </w:r>
      <w:r w:rsidRPr="00C43F89">
        <w:rPr>
          <w:rFonts w:eastAsiaTheme="minorEastAsia"/>
          <w:bCs/>
          <w:szCs w:val="21"/>
        </w:rPr>
        <w:t>）配备足够的具有专业资格的人员进行基金投资分析、决策，以专业化的经营方式管理和运作基金财产；</w:t>
      </w:r>
    </w:p>
    <w:p w:rsidR="0079333C" w:rsidRPr="00C43F89" w:rsidRDefault="0079333C" w:rsidP="0079333C">
      <w:pPr>
        <w:spacing w:line="440" w:lineRule="atLeast"/>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5</w:t>
      </w:r>
      <w:r w:rsidRPr="00C43F89">
        <w:rPr>
          <w:rFonts w:eastAsiaTheme="minorEastAsia"/>
          <w:bCs/>
          <w:szCs w:val="21"/>
        </w:rPr>
        <w:t>）建立健全内部风险控制、监察与稽核、财务管理及人事管理等制度，保证所管理的基金财产和基金管理人的财产相互独立，对所管理的不同基金分别管理，分别记账，进行证券投资；</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6</w:t>
      </w:r>
      <w:r w:rsidRPr="00C43F89">
        <w:rPr>
          <w:rFonts w:eastAsiaTheme="minorEastAsia"/>
          <w:bCs/>
          <w:szCs w:val="21"/>
        </w:rPr>
        <w:t>）除依据《基金法》、《基金合同》及其他有关规定外，不得利用基金财产为自己及任何第三人谋取利益，不得委托第三人运作基金财产；</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7</w:t>
      </w:r>
      <w:r w:rsidRPr="00C43F89">
        <w:rPr>
          <w:rFonts w:eastAsiaTheme="minorEastAsia"/>
          <w:bCs/>
          <w:szCs w:val="21"/>
        </w:rPr>
        <w:t>）依法接受基金托管人的监督；</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8</w:t>
      </w:r>
      <w:r w:rsidRPr="00C43F89">
        <w:rPr>
          <w:rFonts w:eastAsiaTheme="minorEastAsia"/>
          <w:bCs/>
          <w:szCs w:val="21"/>
        </w:rPr>
        <w:t>）采取适当合理的措施使计算基金份额认购、申购、赎回和注销价格的方法符合《基金合同》等法律文件的规定，按有关规定计算并公告基金净值信息，确定基金份额申购、赎回的对价；</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9</w:t>
      </w:r>
      <w:r w:rsidRPr="00C43F89">
        <w:rPr>
          <w:rFonts w:eastAsiaTheme="minorEastAsia"/>
          <w:bCs/>
          <w:szCs w:val="21"/>
        </w:rPr>
        <w:t>）进行基金会计核算并编制基金财务会计报告；</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10</w:t>
      </w:r>
      <w:r w:rsidRPr="00C43F89">
        <w:rPr>
          <w:rFonts w:eastAsiaTheme="minorEastAsia"/>
          <w:bCs/>
          <w:szCs w:val="21"/>
        </w:rPr>
        <w:t>）编制季度报告、中期报告和年度报告；</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11</w:t>
      </w:r>
      <w:r w:rsidRPr="00C43F89">
        <w:rPr>
          <w:rFonts w:eastAsiaTheme="minorEastAsia"/>
          <w:bCs/>
          <w:szCs w:val="21"/>
        </w:rPr>
        <w:t>）严格按照《基金法》、《基金合同》及其他有关规定，履行信息披露及报告义务；</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12</w:t>
      </w:r>
      <w:r w:rsidRPr="00C43F89">
        <w:rPr>
          <w:rFonts w:eastAsiaTheme="minorEastAsia"/>
          <w:bCs/>
          <w:szCs w:val="21"/>
        </w:rPr>
        <w:t>）保守基金商业秘密，不泄露基金投资计划、投资意向等。除《基金法》、《基金合同》及其他有关规定另有规定外，在基金信息公开披露前应予保密，不向他人泄露，因监管机构、司法机关等有权机关的要求以及向审计、法律等外部专业顾问提供的情况除外；</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13</w:t>
      </w:r>
      <w:r w:rsidRPr="00C43F89">
        <w:rPr>
          <w:rFonts w:eastAsiaTheme="minorEastAsia"/>
          <w:bCs/>
          <w:szCs w:val="21"/>
        </w:rPr>
        <w:t>）按《基金合同》的约定确定基金收益分配方案，及时向基金份额持有人分配基金收益；</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14</w:t>
      </w:r>
      <w:r w:rsidRPr="00C43F89">
        <w:rPr>
          <w:rFonts w:eastAsiaTheme="minorEastAsia"/>
          <w:bCs/>
          <w:szCs w:val="21"/>
        </w:rPr>
        <w:t>）按规定受理申购与赎回申请，及时、足额支付赎回对价；</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15</w:t>
      </w:r>
      <w:r w:rsidRPr="00C43F89">
        <w:rPr>
          <w:rFonts w:eastAsiaTheme="minorEastAsia"/>
          <w:bCs/>
          <w:szCs w:val="21"/>
        </w:rPr>
        <w:t>）依据《基金法》、《基金合同》及其他有关规定召集基金份额持有人大会或配合基金托管人、基金份额持有人依法召集基金份额持有人大会；</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16</w:t>
      </w:r>
      <w:r w:rsidRPr="00C43F89">
        <w:rPr>
          <w:rFonts w:eastAsiaTheme="minorEastAsia"/>
          <w:bCs/>
          <w:szCs w:val="21"/>
        </w:rPr>
        <w:t>）按规定保存基金财产管理业务活动的会计账册、报表、记录和其他相关资料</w:t>
      </w:r>
      <w:r w:rsidRPr="00C43F89">
        <w:rPr>
          <w:rFonts w:eastAsiaTheme="minorEastAsia"/>
          <w:bCs/>
          <w:sz w:val="24"/>
          <w:szCs w:val="24"/>
        </w:rPr>
        <w:t>20</w:t>
      </w:r>
      <w:r w:rsidRPr="00C43F89">
        <w:rPr>
          <w:rFonts w:eastAsiaTheme="minorEastAsia"/>
          <w:bCs/>
          <w:szCs w:val="21"/>
        </w:rPr>
        <w:t>年以上；</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17</w:t>
      </w:r>
      <w:r w:rsidRPr="00C43F89">
        <w:rPr>
          <w:rFonts w:eastAsiaTheme="minorEastAsia"/>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18</w:t>
      </w:r>
      <w:r w:rsidRPr="00C43F89">
        <w:rPr>
          <w:rFonts w:eastAsiaTheme="minorEastAsia"/>
          <w:bCs/>
          <w:szCs w:val="21"/>
        </w:rPr>
        <w:t>）组织并参加基金财产清算小组，参与基金财产的保管、清理、估价、变现和分配；</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19</w:t>
      </w:r>
      <w:r w:rsidRPr="00C43F89">
        <w:rPr>
          <w:rFonts w:eastAsiaTheme="minorEastAsia"/>
          <w:bCs/>
          <w:szCs w:val="21"/>
        </w:rPr>
        <w:t>）面临解散、依法被撤销或者被依法宣告破产时，及时报告中国证监会并通知基金托管人；</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20</w:t>
      </w:r>
      <w:r w:rsidRPr="00C43F89">
        <w:rPr>
          <w:rFonts w:eastAsiaTheme="minorEastAsia"/>
          <w:bCs/>
          <w:szCs w:val="21"/>
        </w:rPr>
        <w:t>）因违反《基金合同》导致基金财产的损失或损害基金份额持有人合法权益时，应当承担赔偿责任，其赔偿责任不因其退任而免除；</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21</w:t>
      </w:r>
      <w:r w:rsidRPr="00C43F89">
        <w:rPr>
          <w:rFonts w:eastAsiaTheme="minorEastAsia"/>
          <w:bCs/>
          <w:szCs w:val="21"/>
        </w:rPr>
        <w:t>）监督基金托管人按法律法规和《基金合同》规定履行自己的义务，基金托管人违反《基金合同》造成基金财产损失时，基金管理人应为基金份额持有人利益向基金托管人追偿；</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22</w:t>
      </w:r>
      <w:r w:rsidRPr="00C43F89">
        <w:rPr>
          <w:rFonts w:eastAsiaTheme="minorEastAsia"/>
          <w:bCs/>
          <w:szCs w:val="21"/>
        </w:rPr>
        <w:t>）当基金管理人将其义务委托第三方处理时，应当对第三方处理有关基金事务的行为承担责任；</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23</w:t>
      </w:r>
      <w:r w:rsidRPr="00C43F89">
        <w:rPr>
          <w:rFonts w:eastAsiaTheme="minorEastAsia"/>
          <w:bCs/>
          <w:szCs w:val="21"/>
        </w:rPr>
        <w:t>）以基金管理人名义，代表基金份额持有人利益行使诉讼权利或实施其他法律行为；</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24</w:t>
      </w:r>
      <w:r w:rsidRPr="00C43F89">
        <w:rPr>
          <w:rFonts w:eastAsiaTheme="minorEastAsia"/>
          <w:bCs/>
          <w:szCs w:val="21"/>
        </w:rPr>
        <w:t>）基金管理人在募集期间未能达到基金</w:t>
      </w:r>
      <w:bookmarkStart w:id="397" w:name="_Hlt88823209"/>
      <w:bookmarkEnd w:id="397"/>
      <w:r w:rsidRPr="00C43F89">
        <w:rPr>
          <w:rFonts w:eastAsiaTheme="minorEastAsia"/>
          <w:bCs/>
          <w:szCs w:val="21"/>
        </w:rPr>
        <w:t>的备案条件，《基金合同》不能生效，基金管理人承担因募集行为而产生的债务和费用，将已募集资金并加计银行同期活期存款利息在基金募集期结束后</w:t>
      </w:r>
      <w:r w:rsidRPr="00C43F89">
        <w:rPr>
          <w:rFonts w:eastAsiaTheme="minorEastAsia"/>
          <w:bCs/>
          <w:szCs w:val="21"/>
        </w:rPr>
        <w:t>30</w:t>
      </w:r>
      <w:r w:rsidRPr="00C43F89">
        <w:rPr>
          <w:rFonts w:eastAsiaTheme="minorEastAsia"/>
          <w:bCs/>
          <w:szCs w:val="21"/>
        </w:rPr>
        <w:t>日内退还基金认购人；募集期间网下股票认购所募集的股票由登记机构予以冻结；</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25</w:t>
      </w:r>
      <w:r w:rsidRPr="00C43F89">
        <w:rPr>
          <w:rFonts w:eastAsiaTheme="minorEastAsia"/>
          <w:bCs/>
          <w:szCs w:val="21"/>
        </w:rPr>
        <w:t>）执行生效的基金份额持有人大会的决议；</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26</w:t>
      </w:r>
      <w:r w:rsidRPr="00C43F89">
        <w:rPr>
          <w:rFonts w:eastAsiaTheme="minorEastAsia"/>
          <w:bCs/>
          <w:szCs w:val="21"/>
        </w:rPr>
        <w:t>）建立并保存基金份额持有人名册；</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27</w:t>
      </w:r>
      <w:r w:rsidRPr="00C43F89">
        <w:rPr>
          <w:rFonts w:eastAsiaTheme="minorEastAsia"/>
          <w:bCs/>
          <w:szCs w:val="21"/>
        </w:rPr>
        <w:t>）法律法规及中国证监会规定的和《基金合同》约定的其他义务。</w:t>
      </w:r>
    </w:p>
    <w:p w:rsidR="0079333C" w:rsidRPr="00C43F89" w:rsidRDefault="0079333C" w:rsidP="0079333C">
      <w:pPr>
        <w:spacing w:line="360" w:lineRule="auto"/>
        <w:ind w:firstLineChars="200" w:firstLine="420"/>
        <w:rPr>
          <w:rFonts w:eastAsiaTheme="minorEastAsia"/>
          <w:bCs/>
          <w:szCs w:val="21"/>
        </w:rPr>
      </w:pPr>
      <w:bookmarkStart w:id="398" w:name="_Toc79392581"/>
      <w:bookmarkStart w:id="399" w:name="_Toc15118238"/>
      <w:bookmarkStart w:id="400" w:name="_Toc57530240"/>
      <w:r w:rsidRPr="00C43F89">
        <w:rPr>
          <w:rFonts w:eastAsiaTheme="minorEastAsia"/>
          <w:bCs/>
          <w:szCs w:val="21"/>
        </w:rPr>
        <w:t>二、基金托管人</w:t>
      </w:r>
      <w:bookmarkEnd w:id="396"/>
      <w:bookmarkEnd w:id="398"/>
      <w:bookmarkEnd w:id="399"/>
      <w:bookmarkEnd w:id="400"/>
    </w:p>
    <w:p w:rsidR="0079333C" w:rsidRPr="00C43F89" w:rsidRDefault="0079333C" w:rsidP="0079333C">
      <w:pPr>
        <w:spacing w:line="360" w:lineRule="auto"/>
        <w:ind w:firstLineChars="200" w:firstLine="420"/>
        <w:rPr>
          <w:rFonts w:eastAsiaTheme="minorEastAsia"/>
          <w:bCs/>
          <w:szCs w:val="21"/>
        </w:rPr>
      </w:pPr>
      <w:bookmarkStart w:id="401" w:name="_Toc15118239"/>
      <w:r w:rsidRPr="00C43F89">
        <w:rPr>
          <w:rFonts w:eastAsiaTheme="minorEastAsia"/>
          <w:bCs/>
          <w:szCs w:val="21"/>
        </w:rPr>
        <w:t>（一）基金托管人简况</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名称：恒丰银行股份有限公司</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住所及办公地址：山东省济南市历下区泺源大街</w:t>
      </w:r>
      <w:r w:rsidRPr="00C43F89">
        <w:rPr>
          <w:rFonts w:eastAsiaTheme="minorEastAsia"/>
          <w:bCs/>
          <w:szCs w:val="21"/>
        </w:rPr>
        <w:t>8</w:t>
      </w:r>
      <w:r w:rsidRPr="00C43F89">
        <w:rPr>
          <w:rFonts w:eastAsiaTheme="minorEastAsia"/>
          <w:bCs/>
          <w:szCs w:val="21"/>
        </w:rPr>
        <w:t>号</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成立日期：</w:t>
      </w:r>
      <w:r w:rsidRPr="00C43F89">
        <w:rPr>
          <w:rFonts w:eastAsiaTheme="minorEastAsia"/>
          <w:bCs/>
          <w:szCs w:val="21"/>
        </w:rPr>
        <w:t xml:space="preserve">1987 </w:t>
      </w:r>
      <w:r w:rsidRPr="00C43F89">
        <w:rPr>
          <w:rFonts w:eastAsiaTheme="minorEastAsia"/>
          <w:bCs/>
          <w:szCs w:val="21"/>
        </w:rPr>
        <w:t>年</w:t>
      </w:r>
      <w:r w:rsidRPr="00C43F89">
        <w:rPr>
          <w:rFonts w:eastAsiaTheme="minorEastAsia"/>
          <w:bCs/>
          <w:szCs w:val="21"/>
        </w:rPr>
        <w:t xml:space="preserve"> 11 </w:t>
      </w:r>
      <w:r w:rsidRPr="00C43F89">
        <w:rPr>
          <w:rFonts w:eastAsiaTheme="minorEastAsia"/>
          <w:bCs/>
          <w:szCs w:val="21"/>
        </w:rPr>
        <w:t>月</w:t>
      </w:r>
      <w:r w:rsidRPr="00C43F89">
        <w:rPr>
          <w:rFonts w:eastAsiaTheme="minorEastAsia"/>
          <w:bCs/>
          <w:szCs w:val="21"/>
        </w:rPr>
        <w:t xml:space="preserve"> 23 </w:t>
      </w:r>
      <w:r w:rsidRPr="00C43F89">
        <w:rPr>
          <w:rFonts w:eastAsiaTheme="minorEastAsia"/>
          <w:bCs/>
          <w:szCs w:val="21"/>
        </w:rPr>
        <w:t>日</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注册资本：</w:t>
      </w:r>
      <w:r w:rsidRPr="00C43F89">
        <w:rPr>
          <w:rFonts w:eastAsiaTheme="minorEastAsia"/>
          <w:bCs/>
          <w:szCs w:val="21"/>
        </w:rPr>
        <w:t xml:space="preserve">11120962.9836 </w:t>
      </w:r>
      <w:r w:rsidRPr="00C43F89">
        <w:rPr>
          <w:rFonts w:eastAsiaTheme="minorEastAsia"/>
          <w:bCs/>
          <w:szCs w:val="21"/>
        </w:rPr>
        <w:t>万元人民币</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法定代表人：陈颖</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组织形式：股份有限公司</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存续期间：持续经营</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基金托管业务批准文号：中国证监会证监许可</w:t>
      </w:r>
      <w:r w:rsidRPr="00C43F89">
        <w:rPr>
          <w:rFonts w:eastAsiaTheme="minorEastAsia"/>
          <w:bCs/>
          <w:szCs w:val="21"/>
        </w:rPr>
        <w:t>[2014]204</w:t>
      </w:r>
      <w:r w:rsidRPr="00C43F89">
        <w:rPr>
          <w:rFonts w:eastAsiaTheme="minorEastAsia"/>
          <w:bCs/>
          <w:szCs w:val="21"/>
        </w:rPr>
        <w:t>号</w:t>
      </w:r>
    </w:p>
    <w:p w:rsidR="0079333C" w:rsidRPr="00C43F89" w:rsidRDefault="0079333C" w:rsidP="0079333C">
      <w:pPr>
        <w:spacing w:line="360" w:lineRule="auto"/>
        <w:ind w:firstLineChars="200" w:firstLine="420"/>
        <w:rPr>
          <w:rFonts w:eastAsiaTheme="minorEastAsia"/>
          <w:bCs/>
          <w:szCs w:val="21"/>
        </w:rPr>
      </w:pPr>
      <w:bookmarkStart w:id="402" w:name="_Toc15118240"/>
      <w:bookmarkEnd w:id="401"/>
      <w:r w:rsidRPr="00C43F89">
        <w:rPr>
          <w:rFonts w:eastAsiaTheme="minorEastAsia"/>
          <w:bCs/>
          <w:szCs w:val="21"/>
        </w:rPr>
        <w:t>（二）基金托管人的权利与义务</w:t>
      </w:r>
      <w:bookmarkEnd w:id="402"/>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1</w:t>
      </w:r>
      <w:r w:rsidRPr="00C43F89">
        <w:rPr>
          <w:rFonts w:eastAsiaTheme="minorEastAsia"/>
          <w:bCs/>
          <w:szCs w:val="21"/>
        </w:rPr>
        <w:t>、根据《基金法》、《运作办法》及其他有关规定，基金托管人的权利包括但不限于：</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w:t>
      </w:r>
      <w:r w:rsidRPr="00C43F89">
        <w:rPr>
          <w:rFonts w:eastAsiaTheme="minorEastAsia"/>
          <w:bCs/>
          <w:szCs w:val="21"/>
        </w:rPr>
        <w:t>）自《基金合同》生效之日起，依法律法规和《基金合同》的规定安全保管基金财产；</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2</w:t>
      </w:r>
      <w:r w:rsidRPr="00C43F89">
        <w:rPr>
          <w:rFonts w:eastAsiaTheme="minorEastAsia"/>
          <w:bCs/>
          <w:szCs w:val="21"/>
        </w:rPr>
        <w:t>）依《基金合同》约定获得基金托管费以及法律法规规定或监管部门批准的其他费用；</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3</w:t>
      </w:r>
      <w:r w:rsidRPr="00C43F89">
        <w:rPr>
          <w:rFonts w:eastAsiaTheme="minorEastAsia"/>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4</w:t>
      </w:r>
      <w:r w:rsidRPr="00C43F89">
        <w:rPr>
          <w:rFonts w:eastAsiaTheme="minorEastAsia"/>
          <w:bCs/>
          <w:szCs w:val="21"/>
        </w:rPr>
        <w:t>）根据相关市场规则，为基金开设资金账户、证券账户等投资所需账户、为基金办理证券交易资金清算；</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5</w:t>
      </w:r>
      <w:r w:rsidRPr="00C43F89">
        <w:rPr>
          <w:rFonts w:eastAsiaTheme="minorEastAsia"/>
          <w:bCs/>
          <w:szCs w:val="21"/>
        </w:rPr>
        <w:t>）提议召开或召集基金份额持有人大会；</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6</w:t>
      </w:r>
      <w:r w:rsidRPr="00C43F89">
        <w:rPr>
          <w:rFonts w:eastAsiaTheme="minorEastAsia"/>
          <w:bCs/>
          <w:szCs w:val="21"/>
        </w:rPr>
        <w:t>）在基金管理人更换时，提名新的基金管理人；</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7</w:t>
      </w:r>
      <w:r w:rsidRPr="00C43F89">
        <w:rPr>
          <w:rFonts w:eastAsiaTheme="minorEastAsia"/>
          <w:bCs/>
          <w:szCs w:val="21"/>
        </w:rPr>
        <w:t>）法律法规及中国证监会规定的和《基金合同》约定的其他权利。</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2</w:t>
      </w:r>
      <w:r w:rsidRPr="00C43F89">
        <w:rPr>
          <w:rFonts w:eastAsiaTheme="minorEastAsia"/>
          <w:bCs/>
          <w:szCs w:val="21"/>
        </w:rPr>
        <w:t>、根据《基金法》、《运作办法》及其他有关规定，基金托管人的义务包括但不限于：</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w:t>
      </w:r>
      <w:r w:rsidRPr="00C43F89">
        <w:rPr>
          <w:rFonts w:eastAsiaTheme="minorEastAsia"/>
          <w:bCs/>
          <w:szCs w:val="21"/>
        </w:rPr>
        <w:t>）以诚实信用、勤勉尽责的原则持有并安全保管基金财产；</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2</w:t>
      </w:r>
      <w:r w:rsidRPr="00C43F89">
        <w:rPr>
          <w:rFonts w:eastAsiaTheme="minorEastAsia"/>
          <w:bCs/>
          <w:szCs w:val="21"/>
        </w:rPr>
        <w:t>）设立专门的基金托管部门，具有符合要求的营业场所，配备足够的、合格的熟悉基金托管业务的专职人员，负责基金财产托管事宜；</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3</w:t>
      </w:r>
      <w:r w:rsidRPr="00C43F89">
        <w:rPr>
          <w:rFonts w:eastAsiaTheme="minorEastAsia"/>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4</w:t>
      </w:r>
      <w:r w:rsidRPr="00C43F89">
        <w:rPr>
          <w:rFonts w:eastAsiaTheme="minorEastAsia"/>
          <w:bCs/>
          <w:szCs w:val="21"/>
        </w:rPr>
        <w:t>）除依据《基金法》、《基金合同》及其他有关规定外，不得利用基金财产为自己及任何第三人谋取利益，不得委托第三人托管基金财产；</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5</w:t>
      </w:r>
      <w:r w:rsidRPr="00C43F89">
        <w:rPr>
          <w:rFonts w:eastAsiaTheme="minorEastAsia"/>
          <w:bCs/>
          <w:szCs w:val="21"/>
        </w:rPr>
        <w:t>）保管由基金管理人代表基金签订的与基金有关的重大合同及有关凭证；</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6</w:t>
      </w:r>
      <w:r w:rsidRPr="00C43F89">
        <w:rPr>
          <w:rFonts w:eastAsiaTheme="minorEastAsia"/>
          <w:bCs/>
          <w:szCs w:val="21"/>
        </w:rPr>
        <w:t>）按规定开设基金财产的资金账户和证券账户等投资所需账户，按照《基金合同》的约定，根据基金管理人的投资指令，及时办理清算、交割事宜；</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7</w:t>
      </w:r>
      <w:r w:rsidRPr="00C43F89">
        <w:rPr>
          <w:rFonts w:eastAsiaTheme="minorEastAsia"/>
          <w:bCs/>
          <w:szCs w:val="21"/>
        </w:rPr>
        <w:t>）保守基金商业秘密，除《基金法》、《基金合同》及其他有关规定另有规定外，在基金信息公开披露前予以保密，不得向他人泄露，因监管机构、司法机关等有权机关的要求以及向审计、法律等外部专业顾问提供的情况除外；</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8</w:t>
      </w:r>
      <w:r w:rsidRPr="00C43F89">
        <w:rPr>
          <w:rFonts w:eastAsiaTheme="minorEastAsia"/>
          <w:bCs/>
          <w:szCs w:val="21"/>
        </w:rPr>
        <w:t>）复核、审查基金管理人计算的基金资产净值、基金份额净值、基金份额申购、赎回对价；</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9</w:t>
      </w:r>
      <w:r w:rsidRPr="00C43F89">
        <w:rPr>
          <w:rFonts w:eastAsiaTheme="minorEastAsia"/>
          <w:bCs/>
          <w:szCs w:val="21"/>
        </w:rPr>
        <w:t>）办理与基金托管业务活动有关的信息披露事项；</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10</w:t>
      </w:r>
      <w:r w:rsidRPr="00C43F89">
        <w:rPr>
          <w:rFonts w:eastAsiaTheme="minorEastAsia"/>
          <w:bCs/>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11</w:t>
      </w:r>
      <w:r w:rsidRPr="00C43F89">
        <w:rPr>
          <w:rFonts w:eastAsiaTheme="minorEastAsia"/>
          <w:bCs/>
          <w:szCs w:val="21"/>
        </w:rPr>
        <w:t>）保存基金托管业务活动的记录、账册、报表和其他相关资料</w:t>
      </w:r>
      <w:r w:rsidRPr="00C43F89">
        <w:rPr>
          <w:rFonts w:eastAsiaTheme="minorEastAsia"/>
          <w:bCs/>
          <w:szCs w:val="21"/>
        </w:rPr>
        <w:t>20</w:t>
      </w:r>
      <w:r w:rsidRPr="00C43F89">
        <w:rPr>
          <w:rFonts w:eastAsiaTheme="minorEastAsia"/>
          <w:bCs/>
          <w:szCs w:val="21"/>
        </w:rPr>
        <w:t>年以上；</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12</w:t>
      </w:r>
      <w:r w:rsidRPr="00C43F89">
        <w:rPr>
          <w:rFonts w:eastAsiaTheme="minorEastAsia"/>
          <w:bCs/>
          <w:szCs w:val="21"/>
        </w:rPr>
        <w:t>）从基金管理人或其委托的登记机构处接收并保存基金份额持有人名册；</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13</w:t>
      </w:r>
      <w:r w:rsidRPr="00C43F89">
        <w:rPr>
          <w:rFonts w:eastAsiaTheme="minorEastAsia"/>
          <w:bCs/>
          <w:szCs w:val="21"/>
        </w:rPr>
        <w:t>）按规定制作相关账册并与基金管理人核对；</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14</w:t>
      </w:r>
      <w:r w:rsidRPr="00C43F89">
        <w:rPr>
          <w:rFonts w:eastAsiaTheme="minorEastAsia"/>
          <w:bCs/>
          <w:szCs w:val="21"/>
        </w:rPr>
        <w:t>）依据基金管理人的指令或有关规定向基金份额持有人支付基金收益和赎回对价；</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15</w:t>
      </w:r>
      <w:r w:rsidRPr="00C43F89">
        <w:rPr>
          <w:rFonts w:eastAsiaTheme="minorEastAsia"/>
          <w:bCs/>
          <w:szCs w:val="21"/>
        </w:rPr>
        <w:t>）依据《基金法》、《基金合同》及其他有关规定，召集基金份额持有人大会或配合基金管理人、基金份额持有人依法召集基金份额持有人大会；</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16</w:t>
      </w:r>
      <w:r w:rsidRPr="00C43F89">
        <w:rPr>
          <w:rFonts w:eastAsiaTheme="minorEastAsia"/>
          <w:bCs/>
          <w:szCs w:val="21"/>
        </w:rPr>
        <w:t>）按照法律法规和《基金合同》的规定监督基金管理人的投资运作；</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17</w:t>
      </w:r>
      <w:r w:rsidRPr="00C43F89">
        <w:rPr>
          <w:rFonts w:eastAsiaTheme="minorEastAsia"/>
          <w:bCs/>
          <w:szCs w:val="21"/>
        </w:rPr>
        <w:t>）参加基金财产清算小组，参与基金财产的保管、清理、估价、变现和分配；</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18</w:t>
      </w:r>
      <w:r w:rsidRPr="00C43F89">
        <w:rPr>
          <w:rFonts w:eastAsiaTheme="minorEastAsia"/>
          <w:bCs/>
          <w:szCs w:val="21"/>
        </w:rPr>
        <w:t>）面临解散、依法被撤销或者被依法宣告破产时，及时报告中国证监会和银行监管机构，并通知基金管理人；</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19</w:t>
      </w:r>
      <w:r w:rsidRPr="00C43F89">
        <w:rPr>
          <w:rFonts w:eastAsiaTheme="minorEastAsia"/>
          <w:bCs/>
          <w:szCs w:val="21"/>
        </w:rPr>
        <w:t>）因违反《基金合同》导致基金财产损失时，应承担赔偿责任，其赔偿责任不因其退任而免除；</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20</w:t>
      </w:r>
      <w:r w:rsidRPr="00C43F89">
        <w:rPr>
          <w:rFonts w:eastAsiaTheme="minorEastAsia"/>
          <w:bCs/>
          <w:szCs w:val="21"/>
        </w:rPr>
        <w:t>）按规定监督基金管理人按法律法规和《基金合同》规定履行自己的义务，基金管理人因违反《基金合同》造成基金财产损失时，应为基金份额持有人利益向基金管理人追偿</w:t>
      </w:r>
      <w:bookmarkStart w:id="403" w:name="_Hlt88825668"/>
      <w:bookmarkEnd w:id="403"/>
      <w:r w:rsidRPr="00C43F89">
        <w:rPr>
          <w:rFonts w:eastAsiaTheme="minorEastAsia"/>
          <w:bCs/>
          <w:szCs w:val="21"/>
        </w:rPr>
        <w:t>；</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21</w:t>
      </w:r>
      <w:r w:rsidRPr="00C43F89">
        <w:rPr>
          <w:rFonts w:eastAsiaTheme="minorEastAsia"/>
          <w:bCs/>
          <w:szCs w:val="21"/>
        </w:rPr>
        <w:t>）执行生效的基金份额持有人大会的决议；</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22</w:t>
      </w:r>
      <w:r w:rsidRPr="00C43F89">
        <w:rPr>
          <w:rFonts w:eastAsiaTheme="minorEastAsia"/>
          <w:bCs/>
          <w:szCs w:val="21"/>
        </w:rPr>
        <w:t>）</w:t>
      </w:r>
      <w:bookmarkStart w:id="404" w:name="_Toc523711670"/>
      <w:r w:rsidRPr="00C43F89">
        <w:rPr>
          <w:rFonts w:eastAsiaTheme="minorEastAsia"/>
          <w:bCs/>
          <w:szCs w:val="21"/>
        </w:rPr>
        <w:t>法律法规及中国证监会规定的和《基金合同》约定的其他义务。</w:t>
      </w:r>
    </w:p>
    <w:p w:rsidR="0079333C" w:rsidRPr="00C43F89" w:rsidRDefault="0079333C" w:rsidP="0079333C">
      <w:pPr>
        <w:spacing w:line="360" w:lineRule="auto"/>
        <w:ind w:firstLineChars="200" w:firstLine="420"/>
        <w:rPr>
          <w:rFonts w:eastAsiaTheme="minorEastAsia"/>
          <w:bCs/>
          <w:szCs w:val="21"/>
        </w:rPr>
      </w:pPr>
      <w:bookmarkStart w:id="405" w:name="_Toc79392582"/>
      <w:bookmarkEnd w:id="404"/>
      <w:r w:rsidRPr="00C43F89">
        <w:rPr>
          <w:rFonts w:eastAsiaTheme="minorEastAsia"/>
          <w:bCs/>
          <w:szCs w:val="21"/>
        </w:rPr>
        <w:t>三、基金份额持有人</w:t>
      </w:r>
      <w:bookmarkEnd w:id="405"/>
    </w:p>
    <w:p w:rsidR="0079333C" w:rsidRPr="00C43F89" w:rsidRDefault="0079333C" w:rsidP="0079333C">
      <w:pPr>
        <w:spacing w:line="360" w:lineRule="auto"/>
        <w:ind w:firstLineChars="200" w:firstLine="422"/>
        <w:rPr>
          <w:rFonts w:eastAsiaTheme="minorEastAsia"/>
          <w:b/>
          <w:bCs/>
          <w:szCs w:val="21"/>
        </w:rPr>
      </w:pPr>
      <w:r w:rsidRPr="00C43F89">
        <w:rPr>
          <w:rFonts w:eastAsiaTheme="minorEastAsia"/>
          <w:b/>
          <w:bCs/>
          <w:szCs w:val="21"/>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每份基金份额具有同等的合法权益。</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1</w:t>
      </w:r>
      <w:r w:rsidRPr="00C43F89">
        <w:rPr>
          <w:rFonts w:eastAsiaTheme="minorEastAsia"/>
          <w:bCs/>
          <w:szCs w:val="21"/>
        </w:rPr>
        <w:t>、根据《基金法》、《运作办法》及其他有关规定，基金份额持有人的权利包括但不限于：</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w:t>
      </w:r>
      <w:r w:rsidRPr="00C43F89">
        <w:rPr>
          <w:rFonts w:eastAsiaTheme="minorEastAsia"/>
          <w:bCs/>
          <w:szCs w:val="21"/>
        </w:rPr>
        <w:t>）分享基金财产收益；</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2</w:t>
      </w:r>
      <w:r w:rsidRPr="00C43F89">
        <w:rPr>
          <w:rFonts w:eastAsiaTheme="minorEastAsia"/>
          <w:bCs/>
          <w:szCs w:val="21"/>
        </w:rPr>
        <w:t>）参与分配清算后的剩余基金财产；</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3</w:t>
      </w:r>
      <w:r w:rsidRPr="00C43F89">
        <w:rPr>
          <w:rFonts w:eastAsiaTheme="minorEastAsia"/>
          <w:bCs/>
          <w:szCs w:val="21"/>
        </w:rPr>
        <w:t>）依法转让或者申请赎回其持有的基金份额；</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4</w:t>
      </w:r>
      <w:r w:rsidRPr="00C43F89">
        <w:rPr>
          <w:rFonts w:eastAsiaTheme="minorEastAsia"/>
          <w:bCs/>
          <w:szCs w:val="21"/>
        </w:rPr>
        <w:t>）按照规定要求召开基金份额持有人大会或者召集基金份额持有人大会；</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5</w:t>
      </w:r>
      <w:r w:rsidRPr="00C43F89">
        <w:rPr>
          <w:rFonts w:eastAsiaTheme="minorEastAsia"/>
          <w:bCs/>
          <w:szCs w:val="21"/>
        </w:rPr>
        <w:t>）出席或者委派代表出席基金份额持有人大会，对基金份额持有人大会审议事项行使表决权；</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6</w:t>
      </w:r>
      <w:r w:rsidRPr="00C43F89">
        <w:rPr>
          <w:rFonts w:eastAsiaTheme="minorEastAsia"/>
          <w:bCs/>
          <w:szCs w:val="21"/>
        </w:rPr>
        <w:t>）查阅或者复制公开披露的基金信息资料；</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7</w:t>
      </w:r>
      <w:r w:rsidRPr="00C43F89">
        <w:rPr>
          <w:rFonts w:eastAsiaTheme="minorEastAsia"/>
          <w:bCs/>
          <w:szCs w:val="21"/>
        </w:rPr>
        <w:t>）监督基金管理人的投资运作；</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8</w:t>
      </w:r>
      <w:r w:rsidRPr="00C43F89">
        <w:rPr>
          <w:rFonts w:eastAsiaTheme="minorEastAsia"/>
          <w:bCs/>
          <w:szCs w:val="21"/>
        </w:rPr>
        <w:t>）对基金管理人、基金托管人、基金服务机构损害其合法权益的行为依法提起诉讼或仲裁；</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9</w:t>
      </w:r>
      <w:r w:rsidRPr="00C43F89">
        <w:rPr>
          <w:rFonts w:eastAsiaTheme="minorEastAsia"/>
          <w:bCs/>
          <w:szCs w:val="21"/>
        </w:rPr>
        <w:t>）法律法规及中国证监会规定的和《基金合同》约定的其他权利。</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2</w:t>
      </w:r>
      <w:r w:rsidRPr="00C43F89">
        <w:rPr>
          <w:rFonts w:eastAsiaTheme="minorEastAsia"/>
          <w:bCs/>
          <w:szCs w:val="21"/>
        </w:rPr>
        <w:t>、根据《基金法》、《运作办法》及其他有关规定，基金份额持有人的义务包括但不限于：</w:t>
      </w:r>
    </w:p>
    <w:p w:rsidR="0079333C" w:rsidRPr="00C43F89" w:rsidRDefault="0079333C" w:rsidP="0079333C">
      <w:pPr>
        <w:spacing w:line="360" w:lineRule="auto"/>
        <w:ind w:firstLineChars="200" w:firstLine="422"/>
        <w:rPr>
          <w:rFonts w:eastAsiaTheme="minorEastAsia"/>
          <w:b/>
          <w:bCs/>
          <w:szCs w:val="21"/>
        </w:rPr>
      </w:pPr>
      <w:r w:rsidRPr="00C43F89">
        <w:rPr>
          <w:rFonts w:eastAsiaTheme="minorEastAsia"/>
          <w:b/>
          <w:bCs/>
          <w:szCs w:val="21"/>
        </w:rPr>
        <w:t>（</w:t>
      </w:r>
      <w:r w:rsidRPr="00C43F89">
        <w:rPr>
          <w:rFonts w:eastAsiaTheme="minorEastAsia"/>
          <w:b/>
          <w:bCs/>
          <w:szCs w:val="21"/>
        </w:rPr>
        <w:t>1</w:t>
      </w:r>
      <w:r w:rsidRPr="00C43F89">
        <w:rPr>
          <w:rFonts w:eastAsiaTheme="minorEastAsia"/>
          <w:b/>
          <w:bCs/>
          <w:szCs w:val="21"/>
        </w:rPr>
        <w:t>）认真阅读并遵守《基金合同》、招募说明书等信息披露文件；</w:t>
      </w:r>
    </w:p>
    <w:p w:rsidR="0079333C" w:rsidRPr="00C43F89" w:rsidRDefault="0079333C" w:rsidP="0079333C">
      <w:pPr>
        <w:spacing w:line="360" w:lineRule="auto"/>
        <w:ind w:firstLineChars="200" w:firstLine="422"/>
        <w:rPr>
          <w:rFonts w:eastAsiaTheme="minorEastAsia"/>
          <w:b/>
          <w:bCs/>
          <w:szCs w:val="21"/>
        </w:rPr>
      </w:pPr>
      <w:r w:rsidRPr="00C43F89">
        <w:rPr>
          <w:rFonts w:eastAsiaTheme="minorEastAsia"/>
          <w:b/>
          <w:bCs/>
          <w:szCs w:val="21"/>
        </w:rPr>
        <w:t>（</w:t>
      </w:r>
      <w:r w:rsidRPr="00C43F89">
        <w:rPr>
          <w:rFonts w:eastAsiaTheme="minorEastAsia"/>
          <w:b/>
          <w:bCs/>
          <w:szCs w:val="21"/>
        </w:rPr>
        <w:t>2</w:t>
      </w:r>
      <w:r w:rsidRPr="00C43F89">
        <w:rPr>
          <w:rFonts w:eastAsiaTheme="minorEastAsia"/>
          <w:b/>
          <w:bCs/>
          <w:szCs w:val="21"/>
        </w:rPr>
        <w:t>）了解所投资基金产品，了解自身风险承受能力，自主判断基金的投资价值，自主做出投资决策，自行承担投资风险；</w:t>
      </w:r>
    </w:p>
    <w:p w:rsidR="0079333C" w:rsidRPr="00C43F89" w:rsidRDefault="0079333C" w:rsidP="0079333C">
      <w:pPr>
        <w:spacing w:line="360" w:lineRule="auto"/>
        <w:ind w:firstLineChars="200" w:firstLine="422"/>
        <w:rPr>
          <w:rFonts w:eastAsiaTheme="minorEastAsia"/>
          <w:b/>
          <w:bCs/>
          <w:szCs w:val="21"/>
        </w:rPr>
      </w:pPr>
      <w:r w:rsidRPr="00C43F89">
        <w:rPr>
          <w:rFonts w:eastAsiaTheme="minorEastAsia"/>
          <w:b/>
          <w:bCs/>
          <w:szCs w:val="21"/>
        </w:rPr>
        <w:t>（</w:t>
      </w:r>
      <w:r w:rsidRPr="00C43F89">
        <w:rPr>
          <w:rFonts w:eastAsiaTheme="minorEastAsia"/>
          <w:b/>
          <w:bCs/>
          <w:szCs w:val="21"/>
        </w:rPr>
        <w:t>3</w:t>
      </w:r>
      <w:r w:rsidRPr="00C43F89">
        <w:rPr>
          <w:rFonts w:eastAsiaTheme="minorEastAsia"/>
          <w:b/>
          <w:bCs/>
          <w:szCs w:val="21"/>
        </w:rPr>
        <w:t>）关注基金信息披露，及时行使权利和履行义务；</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4</w:t>
      </w:r>
      <w:r w:rsidRPr="00C43F89">
        <w:rPr>
          <w:rFonts w:eastAsiaTheme="minorEastAsia"/>
          <w:bCs/>
          <w:szCs w:val="21"/>
        </w:rPr>
        <w:t>）根据法律法规及证券交易所相关规定进行认购、申购，并及时履行因认购、申购导致的股份减持所涉及的信息披露等义务；</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5</w:t>
      </w:r>
      <w:r w:rsidRPr="00C43F89">
        <w:rPr>
          <w:rFonts w:eastAsiaTheme="minorEastAsia"/>
          <w:bCs/>
          <w:szCs w:val="21"/>
        </w:rPr>
        <w:t>）</w:t>
      </w:r>
      <w:r w:rsidRPr="00C43F89">
        <w:rPr>
          <w:rFonts w:eastAsiaTheme="minorEastAsia"/>
          <w:szCs w:val="21"/>
        </w:rPr>
        <w:t>交纳基金认购</w:t>
      </w:r>
      <w:r w:rsidRPr="00C43F89">
        <w:rPr>
          <w:rFonts w:eastAsiaTheme="minorEastAsia"/>
          <w:bCs/>
          <w:szCs w:val="21"/>
        </w:rPr>
        <w:t>、申购对价及法律法规和</w:t>
      </w:r>
      <w:r w:rsidRPr="00C43F89">
        <w:rPr>
          <w:rFonts w:eastAsiaTheme="minorEastAsia"/>
          <w:szCs w:val="21"/>
        </w:rPr>
        <w:t>《基金合同》所规定的费用</w:t>
      </w:r>
      <w:r w:rsidRPr="00C43F89">
        <w:rPr>
          <w:rFonts w:eastAsiaTheme="minorEastAsia"/>
          <w:bCs/>
          <w:szCs w:val="21"/>
        </w:rPr>
        <w:t>；</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6</w:t>
      </w:r>
      <w:r w:rsidRPr="00C43F89">
        <w:rPr>
          <w:rFonts w:eastAsiaTheme="minorEastAsia"/>
          <w:bCs/>
          <w:szCs w:val="21"/>
        </w:rPr>
        <w:t>）在其持有的基金份额范围内，承担基金亏损或者《基金合同》终止的有限责任；</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7</w:t>
      </w:r>
      <w:r w:rsidRPr="00C43F89">
        <w:rPr>
          <w:rFonts w:eastAsiaTheme="minorEastAsia"/>
          <w:bCs/>
          <w:szCs w:val="21"/>
        </w:rPr>
        <w:t>）不从事任何有损基金及其他《基金合同》当事人合法权益的活动；</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8</w:t>
      </w:r>
      <w:r w:rsidRPr="00C43F89">
        <w:rPr>
          <w:rFonts w:eastAsiaTheme="minorEastAsia"/>
          <w:bCs/>
          <w:szCs w:val="21"/>
        </w:rPr>
        <w:t>）执行生效的基金份额持有人大会的决议；</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9</w:t>
      </w:r>
      <w:r w:rsidRPr="00C43F89">
        <w:rPr>
          <w:rFonts w:eastAsiaTheme="minorEastAsia"/>
          <w:bCs/>
          <w:szCs w:val="21"/>
        </w:rPr>
        <w:t>）返还在基金交易过程中因任何原因获得的不当得利；</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10</w:t>
      </w:r>
      <w:r w:rsidRPr="00C43F89">
        <w:rPr>
          <w:rFonts w:eastAsiaTheme="minorEastAsia"/>
          <w:bCs/>
          <w:szCs w:val="21"/>
        </w:rPr>
        <w:t>）遵守基金管理人、基金托管人、销售机构和登记机构的相关交易及业务规则；</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11</w:t>
      </w:r>
      <w:r w:rsidRPr="00C43F89">
        <w:rPr>
          <w:rFonts w:eastAsiaTheme="minorEastAsia"/>
          <w:bCs/>
          <w:szCs w:val="21"/>
        </w:rPr>
        <w:t>）提供基金管理人和监管机构依法要求提供的信息，以及不时地更新和补充，并保证其真实性；</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12</w:t>
      </w:r>
      <w:r w:rsidRPr="00C43F89">
        <w:rPr>
          <w:rFonts w:eastAsiaTheme="minorEastAsia"/>
          <w:bCs/>
          <w:szCs w:val="21"/>
        </w:rPr>
        <w:t>）法律法规及中国证监会规定的和《基金合同》约定的其他义务。</w:t>
      </w:r>
    </w:p>
    <w:p w:rsidR="0027528A" w:rsidRPr="00AB5AB3" w:rsidRDefault="0027528A" w:rsidP="0027528A">
      <w:pPr>
        <w:autoSpaceDE w:val="0"/>
        <w:autoSpaceDN w:val="0"/>
        <w:adjustRightInd w:val="0"/>
        <w:spacing w:line="360" w:lineRule="auto"/>
        <w:jc w:val="center"/>
        <w:rPr>
          <w:b/>
          <w:szCs w:val="21"/>
        </w:rPr>
      </w:pPr>
      <w:r w:rsidRPr="00AB5AB3">
        <w:rPr>
          <w:b/>
          <w:szCs w:val="21"/>
        </w:rPr>
        <w:t>第二部分</w:t>
      </w:r>
      <w:r w:rsidRPr="00AB5AB3">
        <w:rPr>
          <w:b/>
          <w:szCs w:val="21"/>
        </w:rPr>
        <w:t xml:space="preserve">  </w:t>
      </w:r>
      <w:r w:rsidRPr="00AB5AB3">
        <w:rPr>
          <w:b/>
          <w:szCs w:val="21"/>
        </w:rPr>
        <w:t>基金份额持有人大会召集、议事及表决的程序和规则</w:t>
      </w:r>
    </w:p>
    <w:p w:rsidR="0079333C" w:rsidRPr="00C43F89" w:rsidRDefault="0079333C" w:rsidP="0079333C">
      <w:pPr>
        <w:spacing w:line="360" w:lineRule="auto"/>
        <w:ind w:firstLineChars="200" w:firstLine="420"/>
        <w:rPr>
          <w:rFonts w:eastAsiaTheme="minorEastAsia"/>
          <w:bCs/>
          <w:szCs w:val="21"/>
        </w:rPr>
      </w:pPr>
      <w:bookmarkStart w:id="406" w:name="_Toc1745"/>
      <w:bookmarkStart w:id="407" w:name="_Toc3963"/>
      <w:bookmarkStart w:id="408" w:name="_Toc18769"/>
      <w:bookmarkStart w:id="409" w:name="_Toc3080"/>
      <w:bookmarkStart w:id="410" w:name="_Toc3572"/>
      <w:bookmarkStart w:id="411" w:name="_Toc725"/>
      <w:bookmarkStart w:id="412" w:name="_Toc21735"/>
      <w:bookmarkStart w:id="413" w:name="_Toc31821"/>
      <w:bookmarkStart w:id="414" w:name="_Toc10398"/>
      <w:bookmarkStart w:id="415" w:name="_Toc123112237"/>
      <w:bookmarkStart w:id="416" w:name="_Toc16164"/>
      <w:bookmarkStart w:id="417" w:name="_Toc98560355"/>
      <w:bookmarkStart w:id="418" w:name="_Toc141703889"/>
      <w:bookmarkStart w:id="419" w:name="_Toc139991739"/>
      <w:bookmarkStart w:id="420" w:name="_Toc123051455"/>
      <w:bookmarkStart w:id="421" w:name="_Toc123102456"/>
      <w:bookmarkStart w:id="422" w:name="_Toc18206"/>
      <w:bookmarkStart w:id="423" w:name="_Toc11159933"/>
      <w:bookmarkStart w:id="424" w:name="_Toc14078727"/>
      <w:bookmarkStart w:id="425" w:name="_Toc47242939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r w:rsidRPr="00C43F89">
        <w:rPr>
          <w:rFonts w:eastAsiaTheme="minorEastAsia"/>
          <w:bCs/>
          <w:szCs w:val="21"/>
        </w:rPr>
        <w:t>基金份额持有人大会由基金份额持有人组成，基金份额持有人的合法授权代表有权代表基金份额持有人出席会议并表决。基金份额持有人持有的每一基金份额拥有平等的投票权。</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若以本基金为目标基金且基金管理人和基金托管人与本基金相同的联接基金的基金合同生效，鉴于本基金和联接基金的相关性，本基金联接基金的基金份额持有人可以凭所持有的联接基金的基金份额直接出席或者委派代表出席本基金的基金份额持有人大会并参与表决。在计算参会份额和计票时，联接基金持有人持有的享有表决权的基金份额数和表决票数为：在本基金基金份额持有人大会的权益登记日，联接基金持有本基金份额的总数乘以该基金份额持有人所持有的联接基金份额占联接基金总份额的比例，计算结果按照四舍五入的方法，保留到整数位。</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如本基金召开基金份额持有人大会，本基金联接基金的基金份额持有人有权亲自出席</w:t>
      </w:r>
      <w:r w:rsidRPr="00C43F89">
        <w:rPr>
          <w:rFonts w:eastAsiaTheme="minorEastAsia"/>
          <w:bCs/>
          <w:szCs w:val="21"/>
        </w:rPr>
        <w:t>/</w:t>
      </w:r>
      <w:r w:rsidRPr="00C43F89">
        <w:rPr>
          <w:rFonts w:eastAsiaTheme="minorEastAsia"/>
          <w:bCs/>
          <w:szCs w:val="21"/>
        </w:rPr>
        <w:t>出具书面表决意见或以代理投票授权委托书委派代表出席</w:t>
      </w:r>
      <w:r w:rsidRPr="00C43F89">
        <w:rPr>
          <w:rFonts w:eastAsiaTheme="minorEastAsia"/>
          <w:bCs/>
          <w:szCs w:val="21"/>
        </w:rPr>
        <w:t>/</w:t>
      </w:r>
      <w:r w:rsidRPr="00C43F89">
        <w:rPr>
          <w:rFonts w:eastAsiaTheme="minorEastAsia"/>
          <w:bCs/>
          <w:szCs w:val="21"/>
        </w:rPr>
        <w:t>出具书面表决意见，并有权按照所持有的联接基金基金份额对应的本基金份额参与投票表决。</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联接基金的基金管理人不应以联接基金的名义代表联接基金的全体基金份额持有人以本基金的基金份额持有人的身份行使表决权，但可接受联接基金的特定基金份额持有人的委托以联接基金的基金份额持有人代理人的身份出席本基金的基金份额持有人大会并参与表决。</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联接基金的基金管理人代表联接基金的基金份额持有人提议召开或召集本基金份额持有人大会的，须先遵照联接基金基金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本基金份额持有人大会不设立日常机构。</w:t>
      </w:r>
    </w:p>
    <w:p w:rsidR="0079333C" w:rsidRPr="00C43F89" w:rsidRDefault="0079333C" w:rsidP="0079333C">
      <w:pPr>
        <w:spacing w:line="360" w:lineRule="auto"/>
        <w:ind w:firstLineChars="200" w:firstLine="420"/>
        <w:rPr>
          <w:rFonts w:eastAsiaTheme="minorEastAsia"/>
          <w:bCs/>
          <w:szCs w:val="21"/>
        </w:rPr>
      </w:pPr>
      <w:bookmarkStart w:id="426" w:name="_Toc57530243"/>
      <w:bookmarkStart w:id="427" w:name="_Toc15641220"/>
      <w:bookmarkStart w:id="428" w:name="_Toc79392584"/>
      <w:r w:rsidRPr="00C43F89">
        <w:rPr>
          <w:rFonts w:eastAsiaTheme="minorEastAsia"/>
          <w:bCs/>
          <w:szCs w:val="21"/>
        </w:rPr>
        <w:t>一、召开事由</w:t>
      </w:r>
      <w:bookmarkEnd w:id="426"/>
      <w:bookmarkEnd w:id="427"/>
      <w:bookmarkEnd w:id="428"/>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1</w:t>
      </w:r>
      <w:r w:rsidRPr="00C43F89">
        <w:rPr>
          <w:rFonts w:eastAsiaTheme="minorEastAsia"/>
          <w:bCs/>
          <w:szCs w:val="21"/>
        </w:rPr>
        <w:t>、当出现或需要决定下列事由之一的，应当召开基金份额持有人大会，法律法规和中国证监会另有规定的除外：</w:t>
      </w:r>
    </w:p>
    <w:p w:rsidR="0079333C" w:rsidRPr="00C43F89" w:rsidRDefault="0079333C" w:rsidP="0079333C">
      <w:pPr>
        <w:spacing w:line="440" w:lineRule="atLeast"/>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w:t>
      </w:r>
      <w:r w:rsidRPr="00C43F89">
        <w:rPr>
          <w:rFonts w:eastAsiaTheme="minorEastAsia"/>
          <w:bCs/>
          <w:szCs w:val="21"/>
        </w:rPr>
        <w:t>）终止《基金合同》；</w:t>
      </w:r>
    </w:p>
    <w:p w:rsidR="0079333C" w:rsidRPr="00C43F89" w:rsidRDefault="0079333C" w:rsidP="0079333C">
      <w:pPr>
        <w:spacing w:line="440" w:lineRule="atLeast"/>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2</w:t>
      </w:r>
      <w:r w:rsidRPr="00C43F89">
        <w:rPr>
          <w:rFonts w:eastAsiaTheme="minorEastAsia"/>
          <w:bCs/>
          <w:szCs w:val="21"/>
        </w:rPr>
        <w:t>）更换基金管理人；</w:t>
      </w:r>
    </w:p>
    <w:p w:rsidR="0079333C" w:rsidRPr="00C43F89" w:rsidRDefault="0079333C" w:rsidP="0079333C">
      <w:pPr>
        <w:spacing w:line="440" w:lineRule="atLeast"/>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3</w:t>
      </w:r>
      <w:r w:rsidRPr="00C43F89">
        <w:rPr>
          <w:rFonts w:eastAsiaTheme="minorEastAsia"/>
          <w:bCs/>
          <w:szCs w:val="21"/>
        </w:rPr>
        <w:t>）更换基金托管人；</w:t>
      </w:r>
    </w:p>
    <w:p w:rsidR="0079333C" w:rsidRPr="00C43F89" w:rsidRDefault="0079333C" w:rsidP="0079333C">
      <w:pPr>
        <w:spacing w:line="440" w:lineRule="atLeast"/>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4</w:t>
      </w:r>
      <w:r w:rsidRPr="00C43F89">
        <w:rPr>
          <w:rFonts w:eastAsiaTheme="minorEastAsia"/>
          <w:bCs/>
          <w:szCs w:val="21"/>
        </w:rPr>
        <w:t>）转换基金运作方式；</w:t>
      </w:r>
    </w:p>
    <w:p w:rsidR="0079333C" w:rsidRPr="00C43F89" w:rsidRDefault="0079333C" w:rsidP="0079333C">
      <w:pPr>
        <w:spacing w:line="440" w:lineRule="atLeast"/>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5</w:t>
      </w:r>
      <w:r w:rsidRPr="00C43F89">
        <w:rPr>
          <w:rFonts w:eastAsiaTheme="minorEastAsia"/>
          <w:bCs/>
          <w:szCs w:val="21"/>
        </w:rPr>
        <w:t>）调整基金管理人、基金托管人的报酬标准；</w:t>
      </w:r>
    </w:p>
    <w:p w:rsidR="0079333C" w:rsidRPr="00C43F89" w:rsidRDefault="0079333C" w:rsidP="0079333C">
      <w:pPr>
        <w:spacing w:line="440" w:lineRule="atLeast"/>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6</w:t>
      </w:r>
      <w:r w:rsidRPr="00C43F89">
        <w:rPr>
          <w:rFonts w:eastAsiaTheme="minorEastAsia"/>
          <w:bCs/>
          <w:szCs w:val="21"/>
        </w:rPr>
        <w:t>）变更基金类别；</w:t>
      </w:r>
    </w:p>
    <w:p w:rsidR="0079333C" w:rsidRPr="00C43F89" w:rsidRDefault="0079333C" w:rsidP="0079333C">
      <w:pPr>
        <w:spacing w:line="440" w:lineRule="atLeast"/>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7</w:t>
      </w:r>
      <w:r w:rsidRPr="00C43F89">
        <w:rPr>
          <w:rFonts w:eastAsiaTheme="minorEastAsia"/>
          <w:bCs/>
          <w:szCs w:val="21"/>
        </w:rPr>
        <w:t>）本基金与其他基金的合并；</w:t>
      </w:r>
    </w:p>
    <w:p w:rsidR="0079333C" w:rsidRPr="00C43F89" w:rsidRDefault="0079333C" w:rsidP="0079333C">
      <w:pPr>
        <w:spacing w:line="440" w:lineRule="atLeast"/>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8</w:t>
      </w:r>
      <w:r w:rsidRPr="00C43F89">
        <w:rPr>
          <w:rFonts w:eastAsiaTheme="minorEastAsia"/>
          <w:bCs/>
          <w:szCs w:val="21"/>
        </w:rPr>
        <w:t>）变更基金投资目标、范围或策略；</w:t>
      </w:r>
    </w:p>
    <w:p w:rsidR="0079333C" w:rsidRPr="00C43F89" w:rsidRDefault="0079333C" w:rsidP="0079333C">
      <w:pPr>
        <w:spacing w:line="440" w:lineRule="atLeast"/>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9</w:t>
      </w:r>
      <w:r w:rsidRPr="00C43F89">
        <w:rPr>
          <w:rFonts w:eastAsiaTheme="minorEastAsia"/>
          <w:bCs/>
          <w:szCs w:val="21"/>
        </w:rPr>
        <w:t>）变更基金份额持有人大会程序；</w:t>
      </w:r>
    </w:p>
    <w:p w:rsidR="0079333C" w:rsidRPr="00C43F89" w:rsidRDefault="0079333C" w:rsidP="0079333C">
      <w:pPr>
        <w:spacing w:line="440" w:lineRule="atLeast"/>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10</w:t>
      </w:r>
      <w:r w:rsidRPr="00C43F89">
        <w:rPr>
          <w:rFonts w:eastAsiaTheme="minorEastAsia"/>
          <w:bCs/>
          <w:szCs w:val="21"/>
        </w:rPr>
        <w:t>）基金管理人或基金托管人要求召开基金份额持有人大会；</w:t>
      </w:r>
    </w:p>
    <w:p w:rsidR="0079333C" w:rsidRPr="00C43F89" w:rsidRDefault="0079333C" w:rsidP="0079333C">
      <w:pPr>
        <w:spacing w:line="440" w:lineRule="atLeast"/>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11</w:t>
      </w:r>
      <w:r w:rsidRPr="00C43F89">
        <w:rPr>
          <w:rFonts w:eastAsiaTheme="minorEastAsia"/>
          <w:bCs/>
          <w:szCs w:val="21"/>
        </w:rPr>
        <w:t>）单独或合计持有本基金总份额</w:t>
      </w:r>
      <w:r w:rsidRPr="00C43F89">
        <w:rPr>
          <w:rFonts w:eastAsiaTheme="minorEastAsia"/>
          <w:bCs/>
          <w:szCs w:val="21"/>
        </w:rPr>
        <w:t>10%</w:t>
      </w:r>
      <w:r w:rsidRPr="00C43F89">
        <w:rPr>
          <w:rFonts w:eastAsiaTheme="minorEastAsia"/>
          <w:bCs/>
          <w:szCs w:val="21"/>
        </w:rPr>
        <w:t>以上（含</w:t>
      </w:r>
      <w:r w:rsidRPr="00C43F89">
        <w:rPr>
          <w:rFonts w:eastAsiaTheme="minorEastAsia"/>
          <w:bCs/>
          <w:szCs w:val="21"/>
        </w:rPr>
        <w:t>10%</w:t>
      </w:r>
      <w:r w:rsidRPr="00C43F89">
        <w:rPr>
          <w:rFonts w:eastAsiaTheme="minorEastAsia"/>
          <w:bCs/>
          <w:szCs w:val="21"/>
        </w:rPr>
        <w:t>）基金份额的基金份额持有人（以基金管理人收到提议当日的基金份额计算，下同）就同一事项书面要求召开基金份额持有人大会；</w:t>
      </w:r>
    </w:p>
    <w:p w:rsidR="0079333C" w:rsidRPr="00C43F89" w:rsidRDefault="0079333C" w:rsidP="0079333C">
      <w:pPr>
        <w:spacing w:line="440" w:lineRule="atLeast"/>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12</w:t>
      </w:r>
      <w:r w:rsidRPr="00C43F89">
        <w:rPr>
          <w:rFonts w:eastAsiaTheme="minorEastAsia"/>
          <w:bCs/>
          <w:szCs w:val="21"/>
        </w:rPr>
        <w:t>）对基金合同当事人权利和义务产生重大影响的其他事项；</w:t>
      </w:r>
    </w:p>
    <w:p w:rsidR="0079333C" w:rsidRPr="00C43F89" w:rsidRDefault="0079333C" w:rsidP="0079333C">
      <w:pPr>
        <w:spacing w:line="440" w:lineRule="atLeast"/>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13</w:t>
      </w:r>
      <w:r w:rsidRPr="00C43F89">
        <w:rPr>
          <w:rFonts w:eastAsiaTheme="minorEastAsia"/>
          <w:bCs/>
          <w:szCs w:val="21"/>
        </w:rPr>
        <w:t>）法律法规、《基金合同》或中国证监会规定的其他应当召开基金份额持有人大会的事项。</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2</w:t>
      </w:r>
      <w:r w:rsidRPr="00C43F89">
        <w:rPr>
          <w:rFonts w:eastAsiaTheme="minorEastAsia"/>
          <w:bCs/>
          <w:szCs w:val="21"/>
        </w:rPr>
        <w:t>、</w:t>
      </w:r>
      <w:r w:rsidRPr="00C43F89">
        <w:rPr>
          <w:rFonts w:eastAsiaTheme="minorEastAsia"/>
          <w:szCs w:val="21"/>
        </w:rPr>
        <w:t>在法律法规规定和《基金合同》约定的范围内且对基金份额持有人利益无实质性不利影响的前提下，以下情况可由基金管理人和基金托管人协商后修改，不需召开基金份额持有人大会：</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w:t>
      </w:r>
      <w:r w:rsidRPr="00C43F89">
        <w:rPr>
          <w:rFonts w:eastAsiaTheme="minorEastAsia"/>
          <w:bCs/>
          <w:szCs w:val="21"/>
        </w:rPr>
        <w:t>）法律法规要求增加的基金费用的收取；</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2</w:t>
      </w:r>
      <w:r w:rsidRPr="00C43F89">
        <w:rPr>
          <w:rFonts w:eastAsiaTheme="minorEastAsia"/>
          <w:bCs/>
          <w:szCs w:val="21"/>
        </w:rPr>
        <w:t>）在法律法规和《基金合同》规定的范围内调整本基金的申购费率、调低赎回费率或调整收费方式；</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3</w:t>
      </w:r>
      <w:r w:rsidRPr="00C43F89">
        <w:rPr>
          <w:rFonts w:eastAsiaTheme="minorEastAsia"/>
          <w:bCs/>
          <w:szCs w:val="21"/>
        </w:rPr>
        <w:t>）增加、减少、调整基金份额类别设置；</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4</w:t>
      </w:r>
      <w:r w:rsidRPr="00C43F89">
        <w:rPr>
          <w:rFonts w:eastAsiaTheme="minorEastAsia"/>
          <w:bCs/>
          <w:szCs w:val="21"/>
        </w:rPr>
        <w:t>）调整基金的申购赎回方式及申购对价、赎回对价组成，调整申购赎回清单的内容；</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5</w:t>
      </w:r>
      <w:r w:rsidRPr="00C43F89">
        <w:rPr>
          <w:rFonts w:eastAsiaTheme="minorEastAsia"/>
          <w:bCs/>
          <w:szCs w:val="21"/>
        </w:rPr>
        <w:t>）调整基金份额净值、申购赎回清单的计算和公告时间或频率；</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6</w:t>
      </w:r>
      <w:r w:rsidRPr="00C43F89">
        <w:rPr>
          <w:rFonts w:eastAsiaTheme="minorEastAsia"/>
          <w:bCs/>
          <w:szCs w:val="21"/>
        </w:rPr>
        <w:t>）募集并管理以本基金为目标</w:t>
      </w:r>
      <w:r w:rsidRPr="00C43F89">
        <w:rPr>
          <w:rFonts w:eastAsiaTheme="minorEastAsia"/>
          <w:bCs/>
          <w:szCs w:val="21"/>
        </w:rPr>
        <w:t xml:space="preserve"> ETF </w:t>
      </w:r>
      <w:r w:rsidRPr="00C43F89">
        <w:rPr>
          <w:rFonts w:eastAsiaTheme="minorEastAsia"/>
          <w:bCs/>
          <w:szCs w:val="21"/>
        </w:rPr>
        <w:t>的一只或多只联接基金、本基金的联接基金采取特殊申购或其他方式参与本基金的申购赎回；</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7</w:t>
      </w:r>
      <w:r w:rsidRPr="00C43F89">
        <w:rPr>
          <w:rFonts w:eastAsiaTheme="minorEastAsia"/>
          <w:bCs/>
          <w:szCs w:val="21"/>
        </w:rPr>
        <w:t>）基金管理人、证券交易所、登记机构、销售机构调整有关基金认购、申购、赎回、转换、交易、收益分配、非交易过户、转托管等业务的规则；</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8</w:t>
      </w:r>
      <w:r w:rsidRPr="00C43F89">
        <w:rPr>
          <w:rFonts w:eastAsiaTheme="minorEastAsia"/>
          <w:bCs/>
          <w:szCs w:val="21"/>
        </w:rPr>
        <w:t>）经履行适当程序，基金推出新业务或服务；</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9</w:t>
      </w:r>
      <w:r w:rsidRPr="00C43F89">
        <w:rPr>
          <w:rFonts w:eastAsiaTheme="minorEastAsia"/>
          <w:bCs/>
          <w:szCs w:val="21"/>
        </w:rPr>
        <w:t>）基金在其他证券交易所上市、开通场外申购赎回或其他申购赎回模式；</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10</w:t>
      </w:r>
      <w:r w:rsidRPr="00C43F89">
        <w:rPr>
          <w:rFonts w:eastAsiaTheme="minorEastAsia"/>
          <w:bCs/>
          <w:szCs w:val="21"/>
        </w:rPr>
        <w:t>）因相应的法律法规、深圳证券交易所或者登记结算机构的相关业务规则发生变动而应当对《基金合同》进行修改；</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11</w:t>
      </w:r>
      <w:r w:rsidRPr="00C43F89">
        <w:rPr>
          <w:rFonts w:eastAsiaTheme="minorEastAsia"/>
          <w:bCs/>
          <w:szCs w:val="21"/>
        </w:rPr>
        <w:t>）对《基金合同》的修改对基金份额持有人利益无实质性不利影响或修改不涉及《基金合同》当事人权利义务关系发生重大变化；</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12</w:t>
      </w:r>
      <w:r w:rsidRPr="00C43F89">
        <w:rPr>
          <w:rFonts w:eastAsiaTheme="minorEastAsia"/>
          <w:bCs/>
          <w:szCs w:val="21"/>
        </w:rPr>
        <w:t>）按照法律法规和《基金合同》规定不需召开基金份额持有人大会的其他情形。</w:t>
      </w:r>
    </w:p>
    <w:p w:rsidR="0079333C" w:rsidRPr="00C43F89" w:rsidRDefault="0079333C" w:rsidP="0079333C">
      <w:pPr>
        <w:spacing w:line="360" w:lineRule="auto"/>
        <w:ind w:firstLineChars="200" w:firstLine="420"/>
        <w:rPr>
          <w:rFonts w:eastAsiaTheme="minorEastAsia"/>
          <w:bCs/>
          <w:szCs w:val="21"/>
        </w:rPr>
      </w:pPr>
      <w:bookmarkStart w:id="429" w:name="_Toc79392585"/>
      <w:bookmarkStart w:id="430" w:name="_Toc57530244"/>
      <w:bookmarkStart w:id="431" w:name="_Toc15641221"/>
      <w:r w:rsidRPr="00C43F89">
        <w:rPr>
          <w:rFonts w:eastAsiaTheme="minorEastAsia"/>
          <w:bCs/>
          <w:szCs w:val="21"/>
        </w:rPr>
        <w:t>二、会议召集人及召集方式</w:t>
      </w:r>
      <w:bookmarkEnd w:id="429"/>
      <w:bookmarkEnd w:id="430"/>
      <w:bookmarkEnd w:id="431"/>
    </w:p>
    <w:p w:rsidR="0079333C" w:rsidRPr="00C43F89" w:rsidRDefault="0079333C" w:rsidP="0079333C">
      <w:pPr>
        <w:spacing w:line="360" w:lineRule="auto"/>
        <w:ind w:firstLineChars="200" w:firstLine="420"/>
        <w:rPr>
          <w:rFonts w:eastAsiaTheme="minorEastAsia"/>
          <w:bCs/>
          <w:szCs w:val="21"/>
        </w:rPr>
      </w:pPr>
      <w:bookmarkStart w:id="432" w:name="_Toc15641222"/>
      <w:bookmarkStart w:id="433" w:name="_Toc57530245"/>
      <w:r w:rsidRPr="00C43F89">
        <w:rPr>
          <w:rFonts w:eastAsiaTheme="minorEastAsia"/>
          <w:bCs/>
          <w:szCs w:val="21"/>
        </w:rPr>
        <w:t>1</w:t>
      </w:r>
      <w:r w:rsidRPr="00C43F89">
        <w:rPr>
          <w:rFonts w:eastAsiaTheme="minorEastAsia"/>
          <w:bCs/>
          <w:szCs w:val="21"/>
        </w:rPr>
        <w:t>、除法律法规规定或《基金合同》另有约定外，基金份额持有人大会由基金管理人召集。</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2</w:t>
      </w:r>
      <w:r w:rsidRPr="00C43F89">
        <w:rPr>
          <w:rFonts w:eastAsiaTheme="minorEastAsia"/>
          <w:bCs/>
          <w:szCs w:val="21"/>
        </w:rPr>
        <w:t>、基金管理人未按规定召集或不能召集时，由基金托管人召集。</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3</w:t>
      </w:r>
      <w:r w:rsidRPr="00C43F89">
        <w:rPr>
          <w:rFonts w:eastAsiaTheme="minorEastAsia"/>
          <w:bCs/>
          <w:szCs w:val="21"/>
        </w:rPr>
        <w:t>、基金托管人认为有必要召开基金份额持有人大会的，应当向基金管理人提出书面提议。基金管理人应当自收到书面提议之日起</w:t>
      </w:r>
      <w:r w:rsidRPr="00C43F89">
        <w:rPr>
          <w:rFonts w:eastAsiaTheme="minorEastAsia"/>
          <w:bCs/>
          <w:szCs w:val="21"/>
        </w:rPr>
        <w:t xml:space="preserve"> 10</w:t>
      </w:r>
      <w:r w:rsidRPr="00C43F89">
        <w:rPr>
          <w:rFonts w:eastAsiaTheme="minorEastAsia"/>
          <w:bCs/>
          <w:szCs w:val="21"/>
        </w:rPr>
        <w:t>日内决定是否召集，并书面告知基金托管人。基金管理人决定召集的，应当自出具书面决定之日起</w:t>
      </w:r>
      <w:r w:rsidRPr="00C43F89">
        <w:rPr>
          <w:rFonts w:eastAsiaTheme="minorEastAsia"/>
          <w:bCs/>
          <w:szCs w:val="21"/>
        </w:rPr>
        <w:t>60</w:t>
      </w:r>
      <w:r w:rsidRPr="00C43F89">
        <w:rPr>
          <w:rFonts w:eastAsiaTheme="minorEastAsia"/>
          <w:bCs/>
          <w:szCs w:val="21"/>
        </w:rPr>
        <w:t>日内召开；基金管理人决定不召集，基金托管人仍认为有必要召开的，应当由基金托管人自行召集，并自出具书面决定之日起</w:t>
      </w:r>
      <w:r w:rsidRPr="00C43F89">
        <w:rPr>
          <w:rFonts w:eastAsiaTheme="minorEastAsia"/>
          <w:bCs/>
          <w:szCs w:val="21"/>
        </w:rPr>
        <w:t>60</w:t>
      </w:r>
      <w:r w:rsidRPr="00C43F89">
        <w:rPr>
          <w:rFonts w:eastAsiaTheme="minorEastAsia"/>
          <w:bCs/>
          <w:szCs w:val="21"/>
        </w:rPr>
        <w:t>日内召开并告知基金管理人，基金管理人应当配合。</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4</w:t>
      </w:r>
      <w:r w:rsidRPr="00C43F89">
        <w:rPr>
          <w:rFonts w:eastAsiaTheme="minorEastAsia"/>
          <w:bCs/>
          <w:szCs w:val="21"/>
        </w:rPr>
        <w:t>、代表基金份额</w:t>
      </w:r>
      <w:r w:rsidRPr="00C43F89">
        <w:rPr>
          <w:rFonts w:eastAsiaTheme="minorEastAsia"/>
          <w:bCs/>
          <w:szCs w:val="21"/>
        </w:rPr>
        <w:t>10%</w:t>
      </w:r>
      <w:r w:rsidRPr="00C43F89">
        <w:rPr>
          <w:rFonts w:eastAsiaTheme="minorEastAsia"/>
          <w:bCs/>
          <w:szCs w:val="21"/>
        </w:rPr>
        <w:t>以上（含</w:t>
      </w:r>
      <w:r w:rsidRPr="00C43F89">
        <w:rPr>
          <w:rFonts w:eastAsiaTheme="minorEastAsia"/>
          <w:bCs/>
          <w:szCs w:val="21"/>
        </w:rPr>
        <w:t>10%</w:t>
      </w:r>
      <w:r w:rsidRPr="00C43F89">
        <w:rPr>
          <w:rFonts w:eastAsiaTheme="minorEastAsia"/>
          <w:bCs/>
          <w:szCs w:val="21"/>
        </w:rPr>
        <w:t>）的基金份额持有人就同一事项书面要求召开基金份额持有人大会，应当向基金管理人提出书面提议。基金管理人应当自收到书面提议之日起</w:t>
      </w:r>
      <w:r w:rsidRPr="00C43F89">
        <w:rPr>
          <w:rFonts w:eastAsiaTheme="minorEastAsia"/>
          <w:bCs/>
          <w:szCs w:val="21"/>
        </w:rPr>
        <w:t>10</w:t>
      </w:r>
      <w:r w:rsidRPr="00C43F89">
        <w:rPr>
          <w:rFonts w:eastAsiaTheme="minorEastAsia"/>
          <w:bCs/>
          <w:szCs w:val="21"/>
        </w:rPr>
        <w:t>日内决定是否召集，并书面告知提出提议的基金份额持有人代表和基金托管人。基金管理人决定召集的，应当自出具书面决定之日起</w:t>
      </w:r>
      <w:r w:rsidRPr="00C43F89">
        <w:rPr>
          <w:rFonts w:eastAsiaTheme="minorEastAsia"/>
          <w:bCs/>
          <w:szCs w:val="21"/>
        </w:rPr>
        <w:t>60</w:t>
      </w:r>
      <w:r w:rsidRPr="00C43F89">
        <w:rPr>
          <w:rFonts w:eastAsiaTheme="minorEastAsia"/>
          <w:bCs/>
          <w:szCs w:val="21"/>
        </w:rPr>
        <w:t>日内召开；基金管理人决定不召集，代表基金份额</w:t>
      </w:r>
      <w:r w:rsidRPr="00C43F89">
        <w:rPr>
          <w:rFonts w:eastAsiaTheme="minorEastAsia"/>
          <w:bCs/>
          <w:szCs w:val="21"/>
        </w:rPr>
        <w:t>10%</w:t>
      </w:r>
      <w:r w:rsidRPr="00C43F89">
        <w:rPr>
          <w:rFonts w:eastAsiaTheme="minorEastAsia"/>
          <w:bCs/>
          <w:szCs w:val="21"/>
        </w:rPr>
        <w:t>以上（含</w:t>
      </w:r>
      <w:r w:rsidRPr="00C43F89">
        <w:rPr>
          <w:rFonts w:eastAsiaTheme="minorEastAsia"/>
          <w:bCs/>
          <w:szCs w:val="21"/>
        </w:rPr>
        <w:t>10%</w:t>
      </w:r>
      <w:r w:rsidRPr="00C43F89">
        <w:rPr>
          <w:rFonts w:eastAsiaTheme="minorEastAsia"/>
          <w:bCs/>
          <w:szCs w:val="21"/>
        </w:rPr>
        <w:t>）的基金份额持有人仍认为有必要召开的，应当向基金托管人提出书面提议。基金托管人应当自收到书面提议之日起</w:t>
      </w:r>
      <w:r w:rsidRPr="00C43F89">
        <w:rPr>
          <w:rFonts w:eastAsiaTheme="minorEastAsia"/>
          <w:bCs/>
          <w:szCs w:val="21"/>
        </w:rPr>
        <w:t>10</w:t>
      </w:r>
      <w:r w:rsidRPr="00C43F89">
        <w:rPr>
          <w:rFonts w:eastAsiaTheme="minorEastAsia"/>
          <w:bCs/>
          <w:szCs w:val="21"/>
        </w:rPr>
        <w:t>日内决定是否召集，并书面告知提出提议的基金份额持有人代表和基金管理人；基金托管人决定召集的，应当自出具书面决定之日起</w:t>
      </w:r>
      <w:r w:rsidRPr="00C43F89">
        <w:rPr>
          <w:rFonts w:eastAsiaTheme="minorEastAsia"/>
          <w:bCs/>
          <w:szCs w:val="21"/>
        </w:rPr>
        <w:t>60</w:t>
      </w:r>
      <w:r w:rsidRPr="00C43F89">
        <w:rPr>
          <w:rFonts w:eastAsiaTheme="minorEastAsia"/>
          <w:bCs/>
          <w:szCs w:val="21"/>
        </w:rPr>
        <w:t>日内召开并告知基金管理人，基金管理人应当配合。</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5</w:t>
      </w:r>
      <w:r w:rsidRPr="00C43F89">
        <w:rPr>
          <w:rFonts w:eastAsiaTheme="minorEastAsia"/>
          <w:bCs/>
          <w:szCs w:val="21"/>
        </w:rPr>
        <w:t>、代表基金份额</w:t>
      </w:r>
      <w:r w:rsidRPr="00C43F89">
        <w:rPr>
          <w:rFonts w:eastAsiaTheme="minorEastAsia"/>
          <w:bCs/>
          <w:szCs w:val="21"/>
        </w:rPr>
        <w:t>10%</w:t>
      </w:r>
      <w:r w:rsidRPr="00C43F89">
        <w:rPr>
          <w:rFonts w:eastAsiaTheme="minorEastAsia"/>
          <w:bCs/>
          <w:szCs w:val="21"/>
        </w:rPr>
        <w:t>以上（含</w:t>
      </w:r>
      <w:r w:rsidRPr="00C43F89">
        <w:rPr>
          <w:rFonts w:eastAsiaTheme="minorEastAsia"/>
          <w:bCs/>
          <w:szCs w:val="21"/>
        </w:rPr>
        <w:t>10%</w:t>
      </w:r>
      <w:r w:rsidRPr="00C43F89">
        <w:rPr>
          <w:rFonts w:eastAsiaTheme="minorEastAsia"/>
          <w:bCs/>
          <w:szCs w:val="21"/>
        </w:rPr>
        <w:t>）的基金份额持有人就同一事项要求召开基金份额持有人大会，而基金管理人、基金托管人都不召集的，单独或合计代表基金份额</w:t>
      </w:r>
      <w:r w:rsidRPr="00C43F89">
        <w:rPr>
          <w:rFonts w:eastAsiaTheme="minorEastAsia"/>
          <w:bCs/>
          <w:szCs w:val="21"/>
        </w:rPr>
        <w:t>10%</w:t>
      </w:r>
      <w:r w:rsidRPr="00C43F89">
        <w:rPr>
          <w:rFonts w:eastAsiaTheme="minorEastAsia"/>
          <w:bCs/>
          <w:szCs w:val="21"/>
        </w:rPr>
        <w:t>以上（含</w:t>
      </w:r>
      <w:r w:rsidRPr="00C43F89">
        <w:rPr>
          <w:rFonts w:eastAsiaTheme="minorEastAsia"/>
          <w:bCs/>
          <w:szCs w:val="21"/>
        </w:rPr>
        <w:t>10%</w:t>
      </w:r>
      <w:r w:rsidRPr="00C43F89">
        <w:rPr>
          <w:rFonts w:eastAsiaTheme="minorEastAsia"/>
          <w:bCs/>
          <w:szCs w:val="21"/>
        </w:rPr>
        <w:t>）的基金份额持有人有权自行召集，并至少提前</w:t>
      </w:r>
      <w:r w:rsidRPr="00C43F89">
        <w:rPr>
          <w:rFonts w:eastAsiaTheme="minorEastAsia"/>
          <w:bCs/>
          <w:szCs w:val="21"/>
        </w:rPr>
        <w:t>30</w:t>
      </w:r>
      <w:r w:rsidRPr="00C43F89">
        <w:rPr>
          <w:rFonts w:eastAsiaTheme="minorEastAsia"/>
          <w:bCs/>
          <w:szCs w:val="21"/>
        </w:rPr>
        <w:t>日报中国证监会备案。基金份额持有人依法自行召集基金份额持有人大会的，基金管理人、基金托管人应当配合，不得阻碍、干扰。</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6</w:t>
      </w:r>
      <w:r w:rsidRPr="00C43F89">
        <w:rPr>
          <w:rFonts w:eastAsiaTheme="minorEastAsia"/>
          <w:bCs/>
          <w:szCs w:val="21"/>
        </w:rPr>
        <w:t>、基金份额持有人会议的召集人负责选择确定开会时间、地点、方式和权益登记日。</w:t>
      </w:r>
    </w:p>
    <w:p w:rsidR="0079333C" w:rsidRPr="00C43F89" w:rsidRDefault="0079333C" w:rsidP="0079333C">
      <w:pPr>
        <w:spacing w:line="360" w:lineRule="auto"/>
        <w:ind w:firstLineChars="200" w:firstLine="420"/>
        <w:rPr>
          <w:rFonts w:eastAsiaTheme="minorEastAsia"/>
          <w:bCs/>
          <w:szCs w:val="21"/>
        </w:rPr>
      </w:pPr>
      <w:bookmarkStart w:id="434" w:name="_Toc79392586"/>
      <w:r w:rsidRPr="00C43F89">
        <w:rPr>
          <w:rFonts w:eastAsiaTheme="minorEastAsia"/>
          <w:bCs/>
          <w:szCs w:val="21"/>
        </w:rPr>
        <w:t>三、召开基金份额持有人大会的通知时间、通知内容、通知方式</w:t>
      </w:r>
      <w:bookmarkEnd w:id="432"/>
      <w:bookmarkEnd w:id="433"/>
      <w:bookmarkEnd w:id="434"/>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1</w:t>
      </w:r>
      <w:r w:rsidRPr="00C43F89">
        <w:rPr>
          <w:rFonts w:eastAsiaTheme="minorEastAsia"/>
          <w:bCs/>
          <w:szCs w:val="21"/>
        </w:rPr>
        <w:t>、召开基金份额持有人大会，召集人应于会议召开前</w:t>
      </w:r>
      <w:r w:rsidRPr="00C43F89">
        <w:rPr>
          <w:rFonts w:eastAsiaTheme="minorEastAsia"/>
          <w:bCs/>
          <w:szCs w:val="21"/>
        </w:rPr>
        <w:t>30</w:t>
      </w:r>
      <w:r w:rsidRPr="00C43F89">
        <w:rPr>
          <w:rFonts w:eastAsiaTheme="minorEastAsia"/>
          <w:bCs/>
          <w:szCs w:val="21"/>
        </w:rPr>
        <w:t>日，在规定媒介公告。基金份额持有人大会通知应至少载明以下内容：</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w:t>
      </w:r>
      <w:r w:rsidRPr="00C43F89">
        <w:rPr>
          <w:rFonts w:eastAsiaTheme="minorEastAsia"/>
          <w:bCs/>
          <w:szCs w:val="21"/>
        </w:rPr>
        <w:t>）会议召开的时间、地点和会议形式；</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2</w:t>
      </w:r>
      <w:r w:rsidRPr="00C43F89">
        <w:rPr>
          <w:rFonts w:eastAsiaTheme="minorEastAsia"/>
          <w:bCs/>
          <w:szCs w:val="21"/>
        </w:rPr>
        <w:t>）会议拟审议的事项、议事程序和表决方式；</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3</w:t>
      </w:r>
      <w:r w:rsidRPr="00C43F89">
        <w:rPr>
          <w:rFonts w:eastAsiaTheme="minorEastAsia"/>
          <w:bCs/>
          <w:szCs w:val="21"/>
        </w:rPr>
        <w:t>）有权出席基金份额持有人大会的基金份额持有人的权益登记日；</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4</w:t>
      </w:r>
      <w:r w:rsidRPr="00C43F89">
        <w:rPr>
          <w:rFonts w:eastAsiaTheme="minorEastAsia"/>
          <w:bCs/>
          <w:szCs w:val="21"/>
        </w:rPr>
        <w:t>）授权委托证明的内容要求（包括但不限于代理人身份，代理权限和代理有效期限等）、送达时间和地点；</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5</w:t>
      </w:r>
      <w:r w:rsidRPr="00C43F89">
        <w:rPr>
          <w:rFonts w:eastAsiaTheme="minorEastAsia"/>
          <w:bCs/>
          <w:szCs w:val="21"/>
        </w:rPr>
        <w:t>）会务常设联系人姓名及联系电话；</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6</w:t>
      </w:r>
      <w:r w:rsidRPr="00C43F89">
        <w:rPr>
          <w:rFonts w:eastAsiaTheme="minorEastAsia"/>
          <w:bCs/>
          <w:szCs w:val="21"/>
        </w:rPr>
        <w:t>）出席会议者必须准备的文件和必须履行的手续；</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7</w:t>
      </w:r>
      <w:r w:rsidRPr="00C43F89">
        <w:rPr>
          <w:rFonts w:eastAsiaTheme="minorEastAsia"/>
          <w:bCs/>
          <w:szCs w:val="21"/>
        </w:rPr>
        <w:t>）召集人需要通知的其他事项。</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2</w:t>
      </w:r>
      <w:r w:rsidRPr="00C43F89">
        <w:rPr>
          <w:rFonts w:eastAsiaTheme="minorEastAsia"/>
          <w:bCs/>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3</w:t>
      </w:r>
      <w:r w:rsidRPr="00C43F89">
        <w:rPr>
          <w:rFonts w:eastAsiaTheme="minorEastAsia"/>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79333C" w:rsidRPr="00C43F89" w:rsidRDefault="0079333C" w:rsidP="0079333C">
      <w:pPr>
        <w:spacing w:line="360" w:lineRule="auto"/>
        <w:ind w:firstLineChars="200" w:firstLine="420"/>
        <w:rPr>
          <w:rFonts w:eastAsiaTheme="minorEastAsia"/>
          <w:bCs/>
          <w:szCs w:val="21"/>
        </w:rPr>
      </w:pPr>
      <w:bookmarkStart w:id="435" w:name="_Toc57530246"/>
      <w:bookmarkStart w:id="436" w:name="_Toc15641223"/>
      <w:bookmarkStart w:id="437" w:name="_Toc79392587"/>
      <w:r w:rsidRPr="00C43F89">
        <w:rPr>
          <w:rFonts w:eastAsiaTheme="minorEastAsia"/>
          <w:bCs/>
          <w:szCs w:val="21"/>
        </w:rPr>
        <w:t>四、基金份额持有人出席会议的方式</w:t>
      </w:r>
      <w:bookmarkEnd w:id="435"/>
      <w:bookmarkEnd w:id="436"/>
      <w:bookmarkEnd w:id="437"/>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基金份额持有人大会可通过现场开会方式、通讯开会方式</w:t>
      </w:r>
      <w:r w:rsidRPr="00C43F89">
        <w:rPr>
          <w:rFonts w:eastAsiaTheme="minorEastAsia"/>
          <w:szCs w:val="21"/>
        </w:rPr>
        <w:t>或法律法规、监管机构允许的其他方式</w:t>
      </w:r>
      <w:r w:rsidRPr="00C43F89">
        <w:rPr>
          <w:rFonts w:eastAsiaTheme="minorEastAsia"/>
          <w:bCs/>
          <w:szCs w:val="21"/>
        </w:rPr>
        <w:t>召开，会议的召开方式由会议召集人确定。</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1</w:t>
      </w:r>
      <w:r w:rsidRPr="00C43F89">
        <w:rPr>
          <w:rFonts w:eastAsiaTheme="minorEastAsia"/>
          <w:bCs/>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w:t>
      </w:r>
      <w:r w:rsidRPr="00C43F89">
        <w:rPr>
          <w:rFonts w:eastAsiaTheme="minorEastAsia"/>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2</w:t>
      </w:r>
      <w:r w:rsidRPr="00C43F89">
        <w:rPr>
          <w:rFonts w:eastAsiaTheme="minorEastAsia"/>
          <w:bCs/>
          <w:szCs w:val="21"/>
        </w:rPr>
        <w:t>）经核对，汇总到会者出示的在权益登记日持有基金份额的凭证显示，有效的基金份额不少于本基金在权益登记日基金总份额的</w:t>
      </w:r>
      <w:r w:rsidRPr="00C43F89">
        <w:rPr>
          <w:rFonts w:eastAsiaTheme="minorEastAsia"/>
          <w:szCs w:val="21"/>
        </w:rPr>
        <w:t>二分之一（含二分之一）</w:t>
      </w:r>
      <w:r w:rsidRPr="00C43F89">
        <w:rPr>
          <w:rFonts w:eastAsiaTheme="minorEastAsia"/>
          <w:bCs/>
          <w:szCs w:val="21"/>
        </w:rPr>
        <w:t>。若到会者在权益登记日代表的有效的基金份额少于本基金在权益登记日基金总份额的</w:t>
      </w:r>
      <w:r w:rsidRPr="00C43F89">
        <w:rPr>
          <w:rFonts w:eastAsiaTheme="minorEastAsia"/>
          <w:szCs w:val="21"/>
        </w:rPr>
        <w:t>二分之一</w:t>
      </w:r>
      <w:r w:rsidRPr="00C43F89">
        <w:rPr>
          <w:rFonts w:eastAsiaTheme="minorEastAsia"/>
          <w:bCs/>
          <w:szCs w:val="21"/>
        </w:rPr>
        <w:t>，召集人可以在原公告的基金份额持有人大会召开时间的</w:t>
      </w:r>
      <w:r w:rsidRPr="00C43F89">
        <w:rPr>
          <w:rFonts w:eastAsiaTheme="minorEastAsia"/>
          <w:szCs w:val="21"/>
        </w:rPr>
        <w:t>3</w:t>
      </w:r>
      <w:r w:rsidRPr="00C43F89">
        <w:rPr>
          <w:rFonts w:eastAsiaTheme="minorEastAsia"/>
          <w:szCs w:val="21"/>
        </w:rPr>
        <w:t>个月以后、</w:t>
      </w:r>
      <w:r w:rsidRPr="00C43F89">
        <w:rPr>
          <w:rFonts w:eastAsiaTheme="minorEastAsia"/>
          <w:szCs w:val="21"/>
        </w:rPr>
        <w:t>6</w:t>
      </w:r>
      <w:r w:rsidRPr="00C43F89">
        <w:rPr>
          <w:rFonts w:eastAsiaTheme="minorEastAsia"/>
          <w:szCs w:val="21"/>
        </w:rPr>
        <w:t>个月以内</w:t>
      </w:r>
      <w:r w:rsidRPr="00C43F89">
        <w:rPr>
          <w:rFonts w:eastAsiaTheme="minorEastAsia"/>
          <w:bCs/>
          <w:szCs w:val="21"/>
        </w:rPr>
        <w:t>，就原定审议事项重新召集基金份额持有人大会。重新召集的基金份额持有人大会到会者在权益登记日代表的有效的基金份额应不少于本基金在权益登记日基金总份额的</w:t>
      </w:r>
      <w:r w:rsidRPr="00C43F89">
        <w:rPr>
          <w:rFonts w:eastAsiaTheme="minorEastAsia"/>
          <w:szCs w:val="21"/>
        </w:rPr>
        <w:t>三分之一（含三分之一）</w:t>
      </w:r>
      <w:r w:rsidRPr="00C43F89">
        <w:rPr>
          <w:rFonts w:eastAsiaTheme="minorEastAsia"/>
          <w:bCs/>
          <w:szCs w:val="21"/>
        </w:rPr>
        <w:t>。</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2</w:t>
      </w:r>
      <w:r w:rsidRPr="00C43F89">
        <w:rPr>
          <w:rFonts w:eastAsiaTheme="minorEastAsia"/>
          <w:bCs/>
          <w:szCs w:val="21"/>
        </w:rPr>
        <w:t>、通讯开会。通讯开会系指基金份额持有人将其对表决事项的投票以</w:t>
      </w:r>
      <w:r w:rsidRPr="00C43F89">
        <w:rPr>
          <w:rFonts w:eastAsiaTheme="minorEastAsia"/>
          <w:szCs w:val="21"/>
        </w:rPr>
        <w:t>书面形式或会议通知约定的其他方式</w:t>
      </w:r>
      <w:r w:rsidRPr="00C43F89">
        <w:rPr>
          <w:rFonts w:eastAsiaTheme="minorEastAsia"/>
          <w:bCs/>
          <w:szCs w:val="21"/>
        </w:rPr>
        <w:t>在表决截止日以前送达至召集人指定的地址。通讯开会应以</w:t>
      </w:r>
      <w:r w:rsidRPr="00C43F89">
        <w:rPr>
          <w:rFonts w:eastAsiaTheme="minorEastAsia"/>
          <w:szCs w:val="21"/>
        </w:rPr>
        <w:t>书面方式或会议通知约定的其他方式</w:t>
      </w:r>
      <w:r w:rsidRPr="00C43F89">
        <w:rPr>
          <w:rFonts w:eastAsiaTheme="minorEastAsia"/>
          <w:bCs/>
          <w:szCs w:val="21"/>
        </w:rPr>
        <w:t>进行表决。</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在同时符合以下条件时，通讯开会的方式视为有效：</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w:t>
      </w:r>
      <w:r w:rsidRPr="00C43F89">
        <w:rPr>
          <w:rFonts w:eastAsiaTheme="minorEastAsia"/>
          <w:bCs/>
          <w:szCs w:val="21"/>
        </w:rPr>
        <w:t>）会议召集人按《基金合同》约定公布会议通知后，在</w:t>
      </w:r>
      <w:r w:rsidRPr="00C43F89">
        <w:rPr>
          <w:rFonts w:eastAsiaTheme="minorEastAsia"/>
          <w:bCs/>
          <w:szCs w:val="21"/>
        </w:rPr>
        <w:t>2</w:t>
      </w:r>
      <w:r w:rsidRPr="00C43F89">
        <w:rPr>
          <w:rFonts w:eastAsiaTheme="minorEastAsia"/>
          <w:bCs/>
          <w:szCs w:val="21"/>
        </w:rPr>
        <w:t>个工作日内连续公布相关提示性公告，法律法规和中国证监会另有规定的除外；</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2</w:t>
      </w:r>
      <w:r w:rsidRPr="00C43F89">
        <w:rPr>
          <w:rFonts w:eastAsiaTheme="minorEastAsia"/>
          <w:bCs/>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79333C" w:rsidRPr="00C43F89" w:rsidRDefault="0079333C" w:rsidP="0079333C">
      <w:pPr>
        <w:spacing w:line="360" w:lineRule="auto"/>
        <w:ind w:firstLineChars="225" w:firstLine="473"/>
        <w:rPr>
          <w:rFonts w:eastAsiaTheme="minorEastAsia"/>
          <w:bCs/>
          <w:szCs w:val="21"/>
        </w:rPr>
      </w:pPr>
      <w:r w:rsidRPr="00C43F89">
        <w:rPr>
          <w:rFonts w:eastAsiaTheme="minorEastAsia"/>
          <w:bCs/>
          <w:szCs w:val="21"/>
        </w:rPr>
        <w:t>（</w:t>
      </w:r>
      <w:r w:rsidRPr="00C43F89">
        <w:rPr>
          <w:rFonts w:eastAsiaTheme="minorEastAsia"/>
          <w:bCs/>
          <w:szCs w:val="21"/>
        </w:rPr>
        <w:t>3</w:t>
      </w:r>
      <w:r w:rsidRPr="00C43F89">
        <w:rPr>
          <w:rFonts w:eastAsiaTheme="minorEastAsia"/>
          <w:bCs/>
          <w:szCs w:val="21"/>
        </w:rPr>
        <w:t>）本人直接出具书面意见或授权他人代表出具书面意见的，基金份额持有人所持有的基金份额不小于在权益登记日基金总份额的</w:t>
      </w:r>
      <w:r w:rsidRPr="00C43F89">
        <w:rPr>
          <w:rFonts w:eastAsiaTheme="minorEastAsia"/>
          <w:szCs w:val="21"/>
        </w:rPr>
        <w:t>二分之一（含二分之一）</w:t>
      </w:r>
      <w:r w:rsidRPr="00C43F89">
        <w:rPr>
          <w:rFonts w:eastAsiaTheme="minorEastAsia"/>
          <w:bCs/>
          <w:szCs w:val="21"/>
        </w:rPr>
        <w:t>；若本人直接出具书面意见或授权他人代表出具书面意见基金份额持有人所持有的基金份额小于在权益登记日基金总份额的</w:t>
      </w:r>
      <w:r w:rsidRPr="00C43F89">
        <w:rPr>
          <w:rFonts w:eastAsiaTheme="minorEastAsia"/>
          <w:szCs w:val="21"/>
        </w:rPr>
        <w:t>二分之一</w:t>
      </w:r>
      <w:r w:rsidRPr="00C43F89">
        <w:rPr>
          <w:rFonts w:eastAsiaTheme="minorEastAsia"/>
          <w:bCs/>
          <w:szCs w:val="21"/>
        </w:rPr>
        <w:t>，召集人可以在原公告的基金份额持有人大会召开时间的</w:t>
      </w:r>
      <w:r w:rsidRPr="00C43F89">
        <w:rPr>
          <w:rFonts w:eastAsiaTheme="minorEastAsia"/>
          <w:szCs w:val="21"/>
        </w:rPr>
        <w:t>3</w:t>
      </w:r>
      <w:r w:rsidRPr="00C43F89">
        <w:rPr>
          <w:rFonts w:eastAsiaTheme="minorEastAsia"/>
          <w:szCs w:val="21"/>
        </w:rPr>
        <w:t>个月以后、</w:t>
      </w:r>
      <w:r w:rsidRPr="00C43F89">
        <w:rPr>
          <w:rFonts w:eastAsiaTheme="minorEastAsia"/>
          <w:szCs w:val="21"/>
        </w:rPr>
        <w:t>6</w:t>
      </w:r>
      <w:r w:rsidRPr="00C43F89">
        <w:rPr>
          <w:rFonts w:eastAsiaTheme="minorEastAsia"/>
          <w:szCs w:val="21"/>
        </w:rPr>
        <w:t>个月以内</w:t>
      </w:r>
      <w:r w:rsidRPr="00C43F89">
        <w:rPr>
          <w:rFonts w:eastAsiaTheme="minorEastAsia"/>
          <w:bCs/>
          <w:szCs w:val="21"/>
        </w:rPr>
        <w:t>，就原定审议事项重新召集基金份额持有人大会。重新召集的基金份额持有人大会应当有代表</w:t>
      </w:r>
      <w:r w:rsidRPr="00C43F89">
        <w:rPr>
          <w:rFonts w:eastAsiaTheme="minorEastAsia"/>
          <w:szCs w:val="21"/>
        </w:rPr>
        <w:t>三分之一以上（含三分之一）</w:t>
      </w:r>
      <w:r w:rsidRPr="00C43F89">
        <w:rPr>
          <w:rFonts w:eastAsiaTheme="minorEastAsia"/>
          <w:bCs/>
          <w:szCs w:val="21"/>
        </w:rPr>
        <w:t>基金份额的持有人直接出具书面意见或授权他人代表出具书面意见；</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4</w:t>
      </w:r>
      <w:r w:rsidRPr="00C43F89">
        <w:rPr>
          <w:rFonts w:eastAsiaTheme="minorEastAsia"/>
          <w:bCs/>
          <w:szCs w:val="21"/>
        </w:rPr>
        <w:t>）上述第（</w:t>
      </w:r>
      <w:r w:rsidRPr="00C43F89">
        <w:rPr>
          <w:rFonts w:eastAsiaTheme="minorEastAsia"/>
          <w:bCs/>
          <w:szCs w:val="21"/>
        </w:rPr>
        <w:t>3</w:t>
      </w:r>
      <w:r w:rsidRPr="00C43F89">
        <w:rPr>
          <w:rFonts w:eastAsiaTheme="minorEastAsia"/>
          <w:bCs/>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79333C" w:rsidRPr="00C43F89" w:rsidRDefault="0079333C" w:rsidP="0079333C">
      <w:pPr>
        <w:spacing w:line="360" w:lineRule="auto"/>
        <w:ind w:firstLineChars="200" w:firstLine="420"/>
        <w:rPr>
          <w:rFonts w:eastAsiaTheme="minorEastAsia"/>
          <w:bCs/>
          <w:szCs w:val="21"/>
        </w:rPr>
      </w:pPr>
      <w:bookmarkStart w:id="438" w:name="_Toc57530247"/>
      <w:bookmarkStart w:id="439" w:name="_Toc15641224"/>
      <w:bookmarkStart w:id="440" w:name="_Toc79392588"/>
      <w:r w:rsidRPr="00C43F89">
        <w:rPr>
          <w:rFonts w:eastAsiaTheme="minorEastAsia"/>
          <w:bCs/>
          <w:szCs w:val="21"/>
        </w:rPr>
        <w:t>3</w:t>
      </w:r>
      <w:r w:rsidRPr="00C43F89">
        <w:rPr>
          <w:rFonts w:eastAsiaTheme="minorEastAsia"/>
          <w:bCs/>
          <w:szCs w:val="21"/>
        </w:rPr>
        <w:t>、在法律法规或监管机构允许的情况下，经会议通知载明，基金份额持有人也可以采用网络、电话或其他方式进行表决，或者采用网络、电话或其他方式授权他人代为出席会议并表决，具体方式由会议召集人确定并在会议通知中列明。在会议召开方式上，本基金亦可采用其他非现场方式或者以现场方式与非现场方式相结合的方式召开基金份额持有人大会，会议程序比照现场开会和通讯方式开会的程序进行。</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五、议事内容与程序</w:t>
      </w:r>
      <w:bookmarkEnd w:id="438"/>
      <w:bookmarkEnd w:id="439"/>
      <w:bookmarkEnd w:id="440"/>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1</w:t>
      </w:r>
      <w:r w:rsidRPr="00C43F89">
        <w:rPr>
          <w:rFonts w:eastAsiaTheme="minorEastAsia"/>
          <w:bCs/>
          <w:szCs w:val="21"/>
        </w:rPr>
        <w:t>、议事内容及提案权</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基金份额持有人大会的召集人发出召集会议的通知后，对原有提案的修改应当在基金份额持有人大会召开前及时公告。</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基金份额持有人大会不得对未事先公告的议事内容进行表决。</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2</w:t>
      </w:r>
      <w:r w:rsidRPr="00C43F89">
        <w:rPr>
          <w:rFonts w:eastAsiaTheme="minorEastAsia"/>
          <w:bCs/>
          <w:szCs w:val="21"/>
        </w:rPr>
        <w:t>、议事程序</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w:t>
      </w:r>
      <w:r w:rsidRPr="00C43F89">
        <w:rPr>
          <w:rFonts w:eastAsiaTheme="minorEastAsia"/>
          <w:bCs/>
          <w:szCs w:val="21"/>
        </w:rPr>
        <w:t>）现场开会</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C43F89">
        <w:rPr>
          <w:rFonts w:eastAsiaTheme="minorEastAsia"/>
          <w:szCs w:val="21"/>
        </w:rPr>
        <w:t>50%</w:t>
      </w:r>
      <w:r w:rsidRPr="00C43F89">
        <w:rPr>
          <w:rFonts w:eastAsiaTheme="minorEastAsia"/>
          <w:szCs w:val="21"/>
        </w:rPr>
        <w:t>以上（含</w:t>
      </w:r>
      <w:r w:rsidRPr="00C43F89">
        <w:rPr>
          <w:rFonts w:eastAsiaTheme="minorEastAsia"/>
          <w:szCs w:val="21"/>
        </w:rPr>
        <w:t>50%</w:t>
      </w:r>
      <w:r w:rsidRPr="00C43F89">
        <w:rPr>
          <w:rFonts w:eastAsiaTheme="minorEastAsia"/>
          <w:szCs w:val="21"/>
        </w:rPr>
        <w:t>）</w:t>
      </w:r>
      <w:r w:rsidRPr="00C43F89">
        <w:rPr>
          <w:rFonts w:eastAsiaTheme="minorEastAsia"/>
          <w:bCs/>
          <w:szCs w:val="21"/>
        </w:rPr>
        <w:t>选举产生一名基金份额持有人作为该次基金份额持有人大会的主持人。基金管理人和基金托管人拒不出席或主持基金份额持有人大会，不影响基金份额持有人大会作出的决议的效力。</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会议召集人应当制作出席会议人员的签名册。签名册载明参加会议人员姓名（或单位名称）、身份证明文件号码、持有或代表有表决权的基金份额、委托人姓名（或单位名称）和联系方式等事项。</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2</w:t>
      </w:r>
      <w:r w:rsidRPr="00C43F89">
        <w:rPr>
          <w:rFonts w:eastAsiaTheme="minorEastAsia"/>
          <w:bCs/>
          <w:szCs w:val="21"/>
        </w:rPr>
        <w:t>）通讯开会</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在通讯开会的情况下，首先由召集人提前</w:t>
      </w:r>
      <w:r w:rsidRPr="00C43F89">
        <w:rPr>
          <w:rFonts w:eastAsiaTheme="minorEastAsia"/>
          <w:szCs w:val="21"/>
        </w:rPr>
        <w:t>30</w:t>
      </w:r>
      <w:r w:rsidRPr="00C43F89">
        <w:rPr>
          <w:rFonts w:eastAsiaTheme="minorEastAsia"/>
          <w:szCs w:val="21"/>
        </w:rPr>
        <w:t>日</w:t>
      </w:r>
      <w:r w:rsidRPr="00C43F89">
        <w:rPr>
          <w:rFonts w:eastAsiaTheme="minorEastAsia"/>
          <w:bCs/>
          <w:szCs w:val="21"/>
        </w:rPr>
        <w:t>公布提案，在所通知的表决截止日期后</w:t>
      </w:r>
      <w:r w:rsidRPr="00C43F89">
        <w:rPr>
          <w:rFonts w:eastAsiaTheme="minorEastAsia"/>
          <w:szCs w:val="21"/>
        </w:rPr>
        <w:t>2</w:t>
      </w:r>
      <w:r w:rsidRPr="00C43F89">
        <w:rPr>
          <w:rFonts w:eastAsiaTheme="minorEastAsia"/>
          <w:szCs w:val="21"/>
        </w:rPr>
        <w:t>个工作日</w:t>
      </w:r>
      <w:r w:rsidRPr="00C43F89">
        <w:rPr>
          <w:rFonts w:eastAsiaTheme="minorEastAsia"/>
          <w:bCs/>
          <w:szCs w:val="21"/>
        </w:rPr>
        <w:t>内在公证机关监督下由召集人统计全部有效表决，在公证机关监督下形成决议。</w:t>
      </w:r>
    </w:p>
    <w:p w:rsidR="0079333C" w:rsidRPr="00C43F89" w:rsidRDefault="0079333C" w:rsidP="0079333C">
      <w:pPr>
        <w:spacing w:line="360" w:lineRule="auto"/>
        <w:ind w:firstLineChars="200" w:firstLine="420"/>
        <w:rPr>
          <w:rFonts w:eastAsiaTheme="minorEastAsia"/>
          <w:bCs/>
          <w:szCs w:val="21"/>
        </w:rPr>
      </w:pPr>
      <w:bookmarkStart w:id="441" w:name="_Toc79392589"/>
      <w:bookmarkStart w:id="442" w:name="_Toc15641225"/>
      <w:bookmarkStart w:id="443" w:name="_Toc57530248"/>
      <w:r w:rsidRPr="00C43F89">
        <w:rPr>
          <w:rFonts w:eastAsiaTheme="minorEastAsia"/>
          <w:bCs/>
          <w:szCs w:val="21"/>
        </w:rPr>
        <w:t>六、表决</w:t>
      </w:r>
      <w:bookmarkEnd w:id="441"/>
      <w:bookmarkEnd w:id="442"/>
      <w:bookmarkEnd w:id="443"/>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基金份额持有人所持每份基金份额有一票表决权。</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基金份额持有人大会决议分为一般决议和特别决议：</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1</w:t>
      </w:r>
      <w:r w:rsidRPr="00C43F89">
        <w:rPr>
          <w:rFonts w:eastAsiaTheme="minorEastAsia"/>
          <w:bCs/>
          <w:szCs w:val="21"/>
        </w:rPr>
        <w:t>、一般决议，一般决议须经参加大会的基金份额持有人或其代理人所持表决权的</w:t>
      </w:r>
      <w:r w:rsidRPr="00C43F89">
        <w:rPr>
          <w:rFonts w:eastAsiaTheme="minorEastAsia"/>
          <w:szCs w:val="21"/>
        </w:rPr>
        <w:t>二分之一以上（含二分之一）</w:t>
      </w:r>
      <w:r w:rsidRPr="00C43F89">
        <w:rPr>
          <w:rFonts w:eastAsiaTheme="minorEastAsia"/>
          <w:bCs/>
          <w:szCs w:val="21"/>
        </w:rPr>
        <w:t>通过方为有效；除下列第</w:t>
      </w:r>
      <w:r w:rsidRPr="00C43F89">
        <w:rPr>
          <w:rFonts w:eastAsiaTheme="minorEastAsia"/>
          <w:bCs/>
          <w:szCs w:val="21"/>
        </w:rPr>
        <w:t>2</w:t>
      </w:r>
      <w:r w:rsidRPr="00C43F89">
        <w:rPr>
          <w:rFonts w:eastAsiaTheme="minorEastAsia"/>
          <w:bCs/>
          <w:szCs w:val="21"/>
        </w:rPr>
        <w:t>项所规定的须以特别决议通过事项以外的其他事项均以一般决议的方式通过。</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2</w:t>
      </w:r>
      <w:r w:rsidRPr="00C43F89">
        <w:rPr>
          <w:rFonts w:eastAsiaTheme="minorEastAsia"/>
          <w:bCs/>
          <w:szCs w:val="21"/>
        </w:rPr>
        <w:t>、特别决议，特别决议应当经参加大会的基金份额持有人或其代理人所持表决权的</w:t>
      </w:r>
      <w:r w:rsidRPr="00C43F89">
        <w:rPr>
          <w:rFonts w:eastAsiaTheme="minorEastAsia"/>
          <w:szCs w:val="21"/>
        </w:rPr>
        <w:t>三分之二以上（含三分之二）</w:t>
      </w:r>
      <w:r w:rsidRPr="00C43F89">
        <w:rPr>
          <w:rFonts w:eastAsiaTheme="minorEastAsia"/>
          <w:bCs/>
          <w:szCs w:val="21"/>
        </w:rPr>
        <w:t>通过方可做出。转换基金运作方式、更换基金管理人或者基金托管人、终止《基金合同》、</w:t>
      </w:r>
      <w:r w:rsidRPr="00C43F89">
        <w:rPr>
          <w:rFonts w:eastAsiaTheme="minorEastAsia"/>
          <w:szCs w:val="21"/>
        </w:rPr>
        <w:t>本基金与其他基金合并</w:t>
      </w:r>
      <w:r w:rsidRPr="00C43F89">
        <w:rPr>
          <w:rFonts w:eastAsiaTheme="minorEastAsia"/>
          <w:bCs/>
          <w:szCs w:val="21"/>
        </w:rPr>
        <w:t>以特别决议通过方为有效。</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基金份额持有人大会采取记名方式进行投票表决。</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基金份额持有人大会的各项提案或同一项提案内并列的各项议题应当分开审议、逐项表决。</w:t>
      </w:r>
    </w:p>
    <w:p w:rsidR="0079333C" w:rsidRPr="00C43F89" w:rsidRDefault="0079333C" w:rsidP="0079333C">
      <w:pPr>
        <w:spacing w:line="360" w:lineRule="auto"/>
        <w:ind w:firstLineChars="200" w:firstLine="420"/>
        <w:rPr>
          <w:rFonts w:eastAsiaTheme="minorEastAsia"/>
          <w:bCs/>
          <w:szCs w:val="21"/>
        </w:rPr>
      </w:pPr>
      <w:bookmarkStart w:id="444" w:name="_Toc79392590"/>
      <w:bookmarkStart w:id="445" w:name="_Toc15641226"/>
      <w:bookmarkStart w:id="446" w:name="_Toc57530249"/>
      <w:r w:rsidRPr="00C43F89">
        <w:rPr>
          <w:rFonts w:eastAsiaTheme="minorEastAsia"/>
          <w:bCs/>
          <w:szCs w:val="21"/>
        </w:rPr>
        <w:t>七、计票</w:t>
      </w:r>
      <w:bookmarkEnd w:id="444"/>
      <w:bookmarkEnd w:id="445"/>
      <w:bookmarkEnd w:id="446"/>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1</w:t>
      </w:r>
      <w:r w:rsidRPr="00C43F89">
        <w:rPr>
          <w:rFonts w:eastAsiaTheme="minorEastAsia"/>
          <w:bCs/>
          <w:szCs w:val="21"/>
        </w:rPr>
        <w:t>、现场开会</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w:t>
      </w:r>
      <w:r w:rsidRPr="00C43F89">
        <w:rPr>
          <w:rFonts w:eastAsiaTheme="minorEastAsia"/>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2</w:t>
      </w:r>
      <w:r w:rsidRPr="00C43F89">
        <w:rPr>
          <w:rFonts w:eastAsiaTheme="minorEastAsia"/>
          <w:bCs/>
          <w:szCs w:val="21"/>
        </w:rPr>
        <w:t>）监票人应当在基金份额持有人表决后立即进行清点并由大会主持人当场公布计票结果。</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3</w:t>
      </w:r>
      <w:r w:rsidRPr="00C43F89">
        <w:rPr>
          <w:rFonts w:eastAsiaTheme="minorEastAsia"/>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4</w:t>
      </w:r>
      <w:r w:rsidRPr="00C43F89">
        <w:rPr>
          <w:rFonts w:eastAsiaTheme="minorEastAsia"/>
          <w:bCs/>
          <w:szCs w:val="21"/>
        </w:rPr>
        <w:t>）计票过程应由公证机关予以公证，基金管理人或基金托管人拒不出席大会的，不影响计票的效力。</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2</w:t>
      </w:r>
      <w:r w:rsidRPr="00C43F89">
        <w:rPr>
          <w:rFonts w:eastAsiaTheme="minorEastAsia"/>
          <w:bCs/>
          <w:szCs w:val="21"/>
        </w:rPr>
        <w:t>、通讯开会</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447" w:name="_Toc79392591"/>
      <w:bookmarkStart w:id="448" w:name="_Toc15641227"/>
      <w:bookmarkStart w:id="449" w:name="_Toc57530250"/>
      <w:r w:rsidRPr="00C43F89">
        <w:rPr>
          <w:rFonts w:eastAsiaTheme="minorEastAsia"/>
          <w:bCs/>
          <w:szCs w:val="21"/>
        </w:rPr>
        <w:t>。基金管理人或基金托管人拒派代表对书面表决意见的计票进行监督的，不影响计票和表决结果。</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八、生效与公告</w:t>
      </w:r>
      <w:bookmarkEnd w:id="447"/>
      <w:bookmarkEnd w:id="448"/>
      <w:bookmarkEnd w:id="449"/>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基金份额持有人大会的决议，召集人应当自通过之日起</w:t>
      </w:r>
      <w:r w:rsidRPr="00C43F89">
        <w:rPr>
          <w:rFonts w:eastAsiaTheme="minorEastAsia"/>
          <w:bCs/>
          <w:szCs w:val="21"/>
        </w:rPr>
        <w:t>5</w:t>
      </w:r>
      <w:r w:rsidRPr="00C43F89">
        <w:rPr>
          <w:rFonts w:eastAsiaTheme="minorEastAsia"/>
          <w:bCs/>
          <w:szCs w:val="21"/>
        </w:rPr>
        <w:t>日内报中国证监会备案。</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基金份额持有人大会的决议</w:t>
      </w:r>
      <w:r w:rsidRPr="00C43F89">
        <w:rPr>
          <w:rFonts w:eastAsiaTheme="minorEastAsia"/>
          <w:szCs w:val="21"/>
        </w:rPr>
        <w:t>自表决通过之日起生效。</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基金份额持有人大会决议自生效之日起</w:t>
      </w:r>
      <w:r w:rsidRPr="00C43F89">
        <w:rPr>
          <w:rFonts w:eastAsiaTheme="minorEastAsia"/>
          <w:bCs/>
          <w:szCs w:val="21"/>
        </w:rPr>
        <w:t>2</w:t>
      </w:r>
      <w:r w:rsidRPr="00C43F89">
        <w:rPr>
          <w:rFonts w:eastAsiaTheme="minorEastAsia"/>
          <w:bCs/>
          <w:szCs w:val="21"/>
        </w:rPr>
        <w:t>个工作日内按照法律法规和中国证监会相关规定的要求在规定媒介上公告。</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基金管理人、基金托管人和基金份额持有人应当执行生效的基金份额持有人大会的决议。生效的基金份额持有人大会决议对全体基金份额持有人、基金管理人、基金托管人均有约束力。</w:t>
      </w:r>
    </w:p>
    <w:p w:rsidR="0079333C" w:rsidRPr="00C43F89" w:rsidRDefault="0079333C" w:rsidP="0079333C">
      <w:pPr>
        <w:spacing w:line="360" w:lineRule="auto"/>
        <w:ind w:firstLineChars="200" w:firstLine="420"/>
        <w:jc w:val="left"/>
        <w:rPr>
          <w:rFonts w:eastAsiaTheme="minorEastAsia"/>
          <w:bCs/>
          <w:szCs w:val="21"/>
        </w:rPr>
      </w:pPr>
      <w:r w:rsidRPr="00C43F89">
        <w:rPr>
          <w:rFonts w:eastAsiaTheme="minorEastAsia"/>
          <w:bCs/>
          <w:szCs w:val="21"/>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27528A" w:rsidRPr="00AB5AB3" w:rsidRDefault="0027528A" w:rsidP="0027528A">
      <w:pPr>
        <w:autoSpaceDE w:val="0"/>
        <w:autoSpaceDN w:val="0"/>
        <w:adjustRightInd w:val="0"/>
        <w:spacing w:line="360" w:lineRule="auto"/>
        <w:jc w:val="center"/>
        <w:rPr>
          <w:b/>
          <w:szCs w:val="21"/>
        </w:rPr>
      </w:pPr>
      <w:r w:rsidRPr="00AB5AB3">
        <w:rPr>
          <w:b/>
          <w:szCs w:val="21"/>
        </w:rPr>
        <w:t>第三部分</w:t>
      </w:r>
      <w:r w:rsidRPr="00AB5AB3">
        <w:rPr>
          <w:b/>
          <w:szCs w:val="21"/>
        </w:rPr>
        <w:t xml:space="preserve">  </w:t>
      </w:r>
      <w:r w:rsidRPr="00AB5AB3">
        <w:rPr>
          <w:b/>
          <w:szCs w:val="21"/>
        </w:rPr>
        <w:t>基金收益分配原则、执行方式</w:t>
      </w:r>
    </w:p>
    <w:p w:rsidR="00A55749" w:rsidRPr="00432994" w:rsidRDefault="00A55749" w:rsidP="00A55749">
      <w:pPr>
        <w:spacing w:line="360" w:lineRule="auto"/>
        <w:ind w:firstLineChars="200" w:firstLine="420"/>
        <w:jc w:val="left"/>
        <w:rPr>
          <w:bCs/>
          <w:szCs w:val="21"/>
        </w:rPr>
      </w:pPr>
      <w:bookmarkStart w:id="450" w:name="_Toc79392593"/>
      <w:bookmarkStart w:id="451" w:name="_Toc57530252"/>
      <w:bookmarkStart w:id="452" w:name="_Toc15118245"/>
      <w:bookmarkStart w:id="453" w:name="_Toc472429399"/>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sidRPr="00432994">
        <w:rPr>
          <w:bCs/>
          <w:szCs w:val="21"/>
        </w:rPr>
        <w:t>一、基金收益分配原则</w:t>
      </w:r>
    </w:p>
    <w:p w:rsidR="0079333C" w:rsidRPr="00C43F89" w:rsidRDefault="0079333C" w:rsidP="0079333C">
      <w:pPr>
        <w:spacing w:line="360" w:lineRule="auto"/>
        <w:ind w:firstLineChars="200" w:firstLine="420"/>
        <w:rPr>
          <w:rFonts w:eastAsiaTheme="minorEastAsia"/>
          <w:szCs w:val="21"/>
        </w:rPr>
      </w:pPr>
      <w:r w:rsidRPr="00C43F89">
        <w:rPr>
          <w:rFonts w:eastAsiaTheme="minorEastAsia"/>
          <w:szCs w:val="21"/>
        </w:rPr>
        <w:t>1</w:t>
      </w:r>
      <w:r w:rsidRPr="00C43F89">
        <w:rPr>
          <w:rFonts w:eastAsiaTheme="minorEastAsia"/>
          <w:szCs w:val="21"/>
        </w:rPr>
        <w:t>、每一基金份额享有同等分配权。</w:t>
      </w:r>
    </w:p>
    <w:p w:rsidR="0079333C" w:rsidRPr="00C43F89" w:rsidRDefault="0079333C" w:rsidP="0079333C">
      <w:pPr>
        <w:spacing w:line="360" w:lineRule="auto"/>
        <w:ind w:firstLineChars="200" w:firstLine="420"/>
        <w:rPr>
          <w:rFonts w:eastAsiaTheme="minorEastAsia"/>
          <w:szCs w:val="21"/>
        </w:rPr>
      </w:pPr>
      <w:r w:rsidRPr="00C43F89">
        <w:rPr>
          <w:rFonts w:eastAsiaTheme="minorEastAsia"/>
          <w:szCs w:val="21"/>
        </w:rPr>
        <w:t>2</w:t>
      </w:r>
      <w:r w:rsidRPr="00C43F89">
        <w:rPr>
          <w:rFonts w:eastAsiaTheme="minorEastAsia"/>
          <w:szCs w:val="21"/>
        </w:rPr>
        <w:t>、当基金累计报酬率超过同期标的指数累计报酬率达到</w:t>
      </w:r>
      <w:r w:rsidRPr="00C43F89">
        <w:rPr>
          <w:rFonts w:eastAsiaTheme="minorEastAsia"/>
          <w:szCs w:val="21"/>
        </w:rPr>
        <w:t>1%</w:t>
      </w:r>
      <w:r w:rsidRPr="00C43F89">
        <w:rPr>
          <w:rFonts w:eastAsiaTheme="minorEastAsia"/>
          <w:szCs w:val="21"/>
        </w:rPr>
        <w:t>以上时，可进行收益分配。</w:t>
      </w:r>
    </w:p>
    <w:p w:rsidR="0079333C" w:rsidRPr="00C43F89" w:rsidRDefault="0079333C" w:rsidP="0079333C">
      <w:pPr>
        <w:spacing w:line="360" w:lineRule="auto"/>
        <w:ind w:firstLineChars="200" w:firstLine="420"/>
        <w:rPr>
          <w:rFonts w:eastAsiaTheme="minorEastAsia"/>
          <w:szCs w:val="21"/>
        </w:rPr>
      </w:pPr>
      <w:r w:rsidRPr="00C43F89">
        <w:rPr>
          <w:rFonts w:eastAsiaTheme="minorEastAsia"/>
          <w:szCs w:val="21"/>
        </w:rPr>
        <w:t>3</w:t>
      </w:r>
      <w:r w:rsidRPr="00C43F89">
        <w:rPr>
          <w:rFonts w:eastAsiaTheme="minorEastAsia"/>
          <w:szCs w:val="21"/>
        </w:rPr>
        <w:t>、若《基金合同》生效不满</w:t>
      </w:r>
      <w:r w:rsidRPr="00C43F89">
        <w:rPr>
          <w:rFonts w:eastAsiaTheme="minorEastAsia"/>
          <w:szCs w:val="21"/>
        </w:rPr>
        <w:t>3</w:t>
      </w:r>
      <w:r w:rsidRPr="00C43F89">
        <w:rPr>
          <w:rFonts w:eastAsiaTheme="minorEastAsia"/>
          <w:szCs w:val="21"/>
        </w:rPr>
        <w:t>个月可不进行收益分配。</w:t>
      </w:r>
    </w:p>
    <w:p w:rsidR="0079333C" w:rsidRPr="00C43F89" w:rsidRDefault="0079333C" w:rsidP="0079333C">
      <w:pPr>
        <w:spacing w:line="360" w:lineRule="auto"/>
        <w:ind w:firstLineChars="200" w:firstLine="420"/>
        <w:rPr>
          <w:rFonts w:eastAsiaTheme="minorEastAsia"/>
          <w:szCs w:val="21"/>
        </w:rPr>
      </w:pPr>
      <w:r w:rsidRPr="00C43F89">
        <w:rPr>
          <w:rFonts w:eastAsiaTheme="minorEastAsia"/>
          <w:szCs w:val="21"/>
        </w:rPr>
        <w:t>4</w:t>
      </w:r>
      <w:r w:rsidRPr="00C43F89">
        <w:rPr>
          <w:rFonts w:eastAsiaTheme="minorEastAsia"/>
          <w:szCs w:val="21"/>
        </w:rPr>
        <w:t>、本基金收益分配采用现金方式。</w:t>
      </w:r>
    </w:p>
    <w:p w:rsidR="0079333C" w:rsidRPr="00C43F89" w:rsidRDefault="0079333C" w:rsidP="0079333C">
      <w:pPr>
        <w:spacing w:line="360" w:lineRule="auto"/>
        <w:ind w:firstLineChars="200" w:firstLine="420"/>
        <w:rPr>
          <w:rFonts w:eastAsiaTheme="minorEastAsia"/>
          <w:szCs w:val="21"/>
        </w:rPr>
      </w:pPr>
      <w:r w:rsidRPr="00C43F89">
        <w:rPr>
          <w:rFonts w:eastAsiaTheme="minorEastAsia"/>
          <w:szCs w:val="21"/>
        </w:rPr>
        <w:t>5</w:t>
      </w:r>
      <w:r w:rsidRPr="00C43F89">
        <w:rPr>
          <w:rFonts w:eastAsiaTheme="minorEastAsia"/>
          <w:szCs w:val="21"/>
        </w:rPr>
        <w:t>、在符合基金收益分配条件的情况下，本基金收益每年最多分配</w:t>
      </w:r>
      <w:r w:rsidRPr="00C43F89">
        <w:rPr>
          <w:rFonts w:eastAsiaTheme="minorEastAsia"/>
          <w:szCs w:val="21"/>
        </w:rPr>
        <w:t>4</w:t>
      </w:r>
      <w:r w:rsidRPr="00C43F89">
        <w:rPr>
          <w:rFonts w:eastAsiaTheme="minorEastAsia"/>
          <w:szCs w:val="21"/>
        </w:rPr>
        <w:t>次，每次基金收益分配数额的确定原则为使收益分配后基金累计报酬率尽可能贴近标的指数同期累计报酬率。</w:t>
      </w:r>
    </w:p>
    <w:p w:rsidR="0079333C" w:rsidRPr="00C43F89" w:rsidRDefault="0079333C" w:rsidP="0079333C">
      <w:pPr>
        <w:spacing w:line="360" w:lineRule="auto"/>
        <w:ind w:firstLineChars="200" w:firstLine="420"/>
        <w:rPr>
          <w:rFonts w:eastAsiaTheme="minorEastAsia"/>
          <w:szCs w:val="21"/>
        </w:rPr>
      </w:pPr>
      <w:r w:rsidRPr="00C43F89">
        <w:rPr>
          <w:rFonts w:eastAsiaTheme="minorEastAsia"/>
          <w:szCs w:val="21"/>
        </w:rPr>
        <w:t>6</w:t>
      </w:r>
      <w:r w:rsidRPr="00C43F89">
        <w:rPr>
          <w:rFonts w:eastAsiaTheme="minorEastAsia"/>
          <w:szCs w:val="21"/>
        </w:rPr>
        <w:t>、法律法规、监管机关、登记机构、深圳证券交易所另有规定的，从其规定。</w:t>
      </w:r>
    </w:p>
    <w:p w:rsidR="0079333C" w:rsidRPr="00C43F89" w:rsidRDefault="0079333C" w:rsidP="0079333C">
      <w:pPr>
        <w:spacing w:line="360" w:lineRule="auto"/>
        <w:ind w:firstLineChars="200" w:firstLine="420"/>
        <w:rPr>
          <w:rFonts w:eastAsiaTheme="minorEastAsia"/>
          <w:szCs w:val="21"/>
        </w:rPr>
      </w:pPr>
      <w:r w:rsidRPr="00C43F89">
        <w:rPr>
          <w:rFonts w:eastAsiaTheme="minorEastAsia"/>
          <w:szCs w:val="21"/>
        </w:rPr>
        <w:t>在不违反法律法规且对现有基金份额持有人利益无实质不利影响的情况下，基金管理人经与基金托管人协商一致并按照监管部门要求履行适当程序后可对基金收益分配原则进行调整，不需召开基金份额持有人大会，但应于变更实施日前在规定媒介公告。</w:t>
      </w:r>
    </w:p>
    <w:p w:rsidR="00A55749" w:rsidRPr="00432994" w:rsidRDefault="00A55749" w:rsidP="006B59EE">
      <w:pPr>
        <w:spacing w:line="360" w:lineRule="auto"/>
        <w:ind w:firstLineChars="200" w:firstLine="420"/>
        <w:rPr>
          <w:bCs/>
          <w:szCs w:val="21"/>
        </w:rPr>
      </w:pPr>
      <w:r w:rsidRPr="00432994">
        <w:rPr>
          <w:bCs/>
          <w:szCs w:val="21"/>
        </w:rPr>
        <w:t>二、收益分配方案</w:t>
      </w:r>
    </w:p>
    <w:p w:rsidR="0079333C" w:rsidRPr="00C43F89" w:rsidRDefault="0079333C" w:rsidP="0079333C">
      <w:pPr>
        <w:spacing w:line="360" w:lineRule="auto"/>
        <w:ind w:firstLineChars="225" w:firstLine="473"/>
        <w:rPr>
          <w:rFonts w:eastAsiaTheme="minorEastAsia"/>
          <w:bCs/>
          <w:szCs w:val="21"/>
        </w:rPr>
      </w:pPr>
      <w:r w:rsidRPr="00C43F89">
        <w:rPr>
          <w:rFonts w:eastAsiaTheme="minorEastAsia"/>
          <w:bCs/>
          <w:szCs w:val="21"/>
        </w:rPr>
        <w:t>基金收益分配方案中应载明基金收益分配对象、分配时间、分配数额及比例、分配方式等内容。</w:t>
      </w:r>
    </w:p>
    <w:p w:rsidR="00A55749" w:rsidRPr="00432994" w:rsidRDefault="00A55749" w:rsidP="006B59EE">
      <w:pPr>
        <w:spacing w:line="360" w:lineRule="auto"/>
        <w:ind w:firstLineChars="200" w:firstLine="420"/>
        <w:rPr>
          <w:bCs/>
          <w:szCs w:val="21"/>
        </w:rPr>
      </w:pPr>
      <w:r w:rsidRPr="00432994">
        <w:rPr>
          <w:bCs/>
          <w:szCs w:val="21"/>
        </w:rPr>
        <w:t>三、收益分配方案的确定、公告与实施</w:t>
      </w:r>
    </w:p>
    <w:p w:rsidR="0079333C" w:rsidRPr="00C43F89" w:rsidRDefault="0079333C" w:rsidP="0079333C">
      <w:pPr>
        <w:spacing w:line="360" w:lineRule="auto"/>
        <w:ind w:firstLineChars="225" w:firstLine="473"/>
        <w:rPr>
          <w:rFonts w:eastAsiaTheme="minorEastAsia"/>
          <w:bCs/>
          <w:szCs w:val="21"/>
        </w:rPr>
      </w:pPr>
      <w:r w:rsidRPr="00C43F89">
        <w:rPr>
          <w:rFonts w:eastAsiaTheme="minorEastAsia"/>
          <w:bCs/>
          <w:szCs w:val="21"/>
        </w:rPr>
        <w:t>本基金收益分配方案由基金管理人拟定，并由基金托管人复核，依照《信息披露办法》的有关规定在规定媒介公告。</w:t>
      </w:r>
    </w:p>
    <w:p w:rsidR="0027528A" w:rsidRPr="00AB5AB3" w:rsidRDefault="0027528A" w:rsidP="0027528A">
      <w:pPr>
        <w:autoSpaceDE w:val="0"/>
        <w:autoSpaceDN w:val="0"/>
        <w:adjustRightInd w:val="0"/>
        <w:spacing w:line="360" w:lineRule="auto"/>
        <w:jc w:val="center"/>
        <w:rPr>
          <w:b/>
          <w:szCs w:val="21"/>
        </w:rPr>
      </w:pPr>
      <w:bookmarkStart w:id="454" w:name="_Toc13343"/>
      <w:bookmarkStart w:id="455" w:name="_Toc5477"/>
      <w:bookmarkStart w:id="456" w:name="_Toc3872"/>
      <w:bookmarkStart w:id="457" w:name="_Toc21917"/>
      <w:bookmarkStart w:id="458" w:name="_Toc2981"/>
      <w:bookmarkStart w:id="459" w:name="_Toc16437"/>
      <w:bookmarkStart w:id="460" w:name="_Toc11351"/>
      <w:bookmarkStart w:id="461" w:name="_Toc22538"/>
      <w:bookmarkStart w:id="462" w:name="_Toc11395"/>
      <w:bookmarkStart w:id="463" w:name="_Toc801"/>
      <w:bookmarkStart w:id="464" w:name="_Toc578"/>
      <w:bookmarkStart w:id="465" w:name="_Toc11159936"/>
      <w:bookmarkEnd w:id="450"/>
      <w:bookmarkEnd w:id="451"/>
      <w:bookmarkEnd w:id="452"/>
      <w:r w:rsidRPr="00AB5AB3">
        <w:rPr>
          <w:b/>
          <w:szCs w:val="21"/>
        </w:rPr>
        <w:t>第四部分</w:t>
      </w:r>
      <w:r w:rsidRPr="00AB5AB3">
        <w:rPr>
          <w:b/>
          <w:szCs w:val="21"/>
        </w:rPr>
        <w:t xml:space="preserve">  </w:t>
      </w:r>
      <w:r w:rsidRPr="00AB5AB3">
        <w:rPr>
          <w:b/>
          <w:szCs w:val="21"/>
        </w:rPr>
        <w:t>与基金财产管理、运用有关费用的提取、支付方式与比例</w:t>
      </w:r>
    </w:p>
    <w:p w:rsidR="0079333C" w:rsidRPr="00C43F89" w:rsidRDefault="0079333C" w:rsidP="0079333C">
      <w:pPr>
        <w:spacing w:line="360" w:lineRule="auto"/>
        <w:ind w:firstLineChars="225" w:firstLine="473"/>
        <w:rPr>
          <w:rFonts w:eastAsiaTheme="minorEastAsia"/>
          <w:bCs/>
          <w:szCs w:val="21"/>
        </w:rPr>
      </w:pPr>
      <w:bookmarkStart w:id="466" w:name="_Toc472429400"/>
      <w:bookmarkEnd w:id="454"/>
      <w:bookmarkEnd w:id="455"/>
      <w:bookmarkEnd w:id="456"/>
      <w:bookmarkEnd w:id="457"/>
      <w:bookmarkEnd w:id="458"/>
      <w:bookmarkEnd w:id="459"/>
      <w:bookmarkEnd w:id="460"/>
      <w:bookmarkEnd w:id="461"/>
      <w:bookmarkEnd w:id="462"/>
      <w:bookmarkEnd w:id="463"/>
      <w:bookmarkEnd w:id="464"/>
      <w:bookmarkEnd w:id="465"/>
      <w:bookmarkEnd w:id="453"/>
      <w:r w:rsidRPr="00C43F89">
        <w:rPr>
          <w:rFonts w:eastAsiaTheme="minorEastAsia"/>
          <w:bCs/>
          <w:szCs w:val="21"/>
        </w:rPr>
        <w:t>一、基金费用的种类</w:t>
      </w:r>
    </w:p>
    <w:p w:rsidR="0079333C" w:rsidRPr="00C43F89" w:rsidRDefault="0079333C" w:rsidP="0079333C">
      <w:pPr>
        <w:spacing w:line="360" w:lineRule="auto"/>
        <w:ind w:firstLineChars="225" w:firstLine="473"/>
        <w:rPr>
          <w:rFonts w:eastAsiaTheme="minorEastAsia"/>
          <w:bCs/>
          <w:szCs w:val="21"/>
        </w:rPr>
      </w:pPr>
      <w:r w:rsidRPr="00C43F89">
        <w:rPr>
          <w:rFonts w:eastAsiaTheme="minorEastAsia"/>
          <w:bCs/>
          <w:szCs w:val="21"/>
        </w:rPr>
        <w:t>1</w:t>
      </w:r>
      <w:r w:rsidRPr="00C43F89">
        <w:rPr>
          <w:rFonts w:eastAsiaTheme="minorEastAsia"/>
          <w:bCs/>
          <w:szCs w:val="21"/>
        </w:rPr>
        <w:t>、基金管理人的管理费；</w:t>
      </w:r>
    </w:p>
    <w:p w:rsidR="0079333C" w:rsidRPr="00C43F89" w:rsidRDefault="0079333C" w:rsidP="0079333C">
      <w:pPr>
        <w:spacing w:line="360" w:lineRule="auto"/>
        <w:ind w:firstLineChars="225" w:firstLine="473"/>
        <w:rPr>
          <w:rFonts w:eastAsiaTheme="minorEastAsia"/>
          <w:bCs/>
          <w:szCs w:val="21"/>
        </w:rPr>
      </w:pPr>
      <w:r w:rsidRPr="00C43F89">
        <w:rPr>
          <w:rFonts w:eastAsiaTheme="minorEastAsia"/>
          <w:bCs/>
          <w:szCs w:val="21"/>
        </w:rPr>
        <w:t>2</w:t>
      </w:r>
      <w:r w:rsidRPr="00C43F89">
        <w:rPr>
          <w:rFonts w:eastAsiaTheme="minorEastAsia"/>
          <w:bCs/>
          <w:szCs w:val="21"/>
        </w:rPr>
        <w:t>、基金托管人的托管费；</w:t>
      </w:r>
    </w:p>
    <w:p w:rsidR="0079333C" w:rsidRPr="00C43F89" w:rsidRDefault="0079333C" w:rsidP="0079333C">
      <w:pPr>
        <w:spacing w:line="360" w:lineRule="auto"/>
        <w:ind w:firstLineChars="225" w:firstLine="473"/>
        <w:rPr>
          <w:rFonts w:eastAsiaTheme="minorEastAsia"/>
          <w:bCs/>
          <w:szCs w:val="21"/>
        </w:rPr>
      </w:pPr>
      <w:r w:rsidRPr="00C43F89">
        <w:rPr>
          <w:rFonts w:eastAsiaTheme="minorEastAsia"/>
          <w:bCs/>
          <w:szCs w:val="21"/>
        </w:rPr>
        <w:t>3</w:t>
      </w:r>
      <w:r w:rsidRPr="00C43F89">
        <w:rPr>
          <w:rFonts w:eastAsiaTheme="minorEastAsia"/>
          <w:bCs/>
          <w:szCs w:val="21"/>
        </w:rPr>
        <w:t>、基金的证券、期货交易费用；</w:t>
      </w:r>
    </w:p>
    <w:p w:rsidR="0079333C" w:rsidRPr="00C43F89" w:rsidRDefault="0079333C" w:rsidP="0079333C">
      <w:pPr>
        <w:spacing w:line="360" w:lineRule="auto"/>
        <w:ind w:firstLineChars="225" w:firstLine="473"/>
        <w:rPr>
          <w:rFonts w:eastAsiaTheme="minorEastAsia"/>
          <w:bCs/>
          <w:szCs w:val="21"/>
        </w:rPr>
      </w:pPr>
      <w:r w:rsidRPr="00C43F89">
        <w:rPr>
          <w:rFonts w:eastAsiaTheme="minorEastAsia"/>
          <w:bCs/>
          <w:szCs w:val="21"/>
        </w:rPr>
        <w:t>4</w:t>
      </w:r>
      <w:r w:rsidRPr="00C43F89">
        <w:rPr>
          <w:rFonts w:eastAsiaTheme="minorEastAsia"/>
          <w:bCs/>
          <w:szCs w:val="21"/>
        </w:rPr>
        <w:t>、</w:t>
      </w:r>
      <w:bookmarkStart w:id="467" w:name="_Hlk23776693"/>
      <w:r w:rsidRPr="00C43F89">
        <w:rPr>
          <w:rFonts w:eastAsiaTheme="minorEastAsia"/>
          <w:bCs/>
          <w:szCs w:val="21"/>
        </w:rPr>
        <w:t>除法律法规、中国证监会另有规定外，</w:t>
      </w:r>
      <w:bookmarkEnd w:id="467"/>
      <w:r w:rsidRPr="00C43F89">
        <w:rPr>
          <w:rFonts w:eastAsiaTheme="minorEastAsia"/>
          <w:bCs/>
          <w:szCs w:val="21"/>
        </w:rPr>
        <w:t>《基金合同》生效后与基金相关的信息披露费用；</w:t>
      </w:r>
    </w:p>
    <w:p w:rsidR="0079333C" w:rsidRPr="00C43F89" w:rsidRDefault="0079333C" w:rsidP="0079333C">
      <w:pPr>
        <w:spacing w:line="360" w:lineRule="auto"/>
        <w:ind w:firstLineChars="225" w:firstLine="473"/>
        <w:rPr>
          <w:rFonts w:eastAsiaTheme="minorEastAsia"/>
          <w:bCs/>
          <w:szCs w:val="21"/>
        </w:rPr>
      </w:pPr>
      <w:r w:rsidRPr="00C43F89">
        <w:rPr>
          <w:rFonts w:eastAsiaTheme="minorEastAsia"/>
          <w:bCs/>
          <w:szCs w:val="21"/>
        </w:rPr>
        <w:t>5</w:t>
      </w:r>
      <w:r w:rsidRPr="00C43F89">
        <w:rPr>
          <w:rFonts w:eastAsiaTheme="minorEastAsia"/>
          <w:bCs/>
          <w:szCs w:val="21"/>
        </w:rPr>
        <w:t>、《基金合同》生效后与基金相关的会计师费、律师费、仲裁费和诉讼费；</w:t>
      </w:r>
    </w:p>
    <w:p w:rsidR="0079333C" w:rsidRPr="00C43F89" w:rsidRDefault="0079333C" w:rsidP="0079333C">
      <w:pPr>
        <w:spacing w:line="360" w:lineRule="auto"/>
        <w:ind w:firstLineChars="225" w:firstLine="473"/>
        <w:rPr>
          <w:rFonts w:eastAsiaTheme="minorEastAsia"/>
          <w:bCs/>
          <w:szCs w:val="21"/>
        </w:rPr>
      </w:pPr>
      <w:r w:rsidRPr="00C43F89">
        <w:rPr>
          <w:rFonts w:eastAsiaTheme="minorEastAsia"/>
          <w:bCs/>
          <w:szCs w:val="21"/>
        </w:rPr>
        <w:t>6</w:t>
      </w:r>
      <w:r w:rsidRPr="00C43F89">
        <w:rPr>
          <w:rFonts w:eastAsiaTheme="minorEastAsia"/>
          <w:bCs/>
          <w:szCs w:val="21"/>
        </w:rPr>
        <w:t>、基金份额持有人大会费用；</w:t>
      </w:r>
    </w:p>
    <w:p w:rsidR="0079333C" w:rsidRPr="00C43F89" w:rsidRDefault="0079333C" w:rsidP="0079333C">
      <w:pPr>
        <w:spacing w:line="360" w:lineRule="auto"/>
        <w:ind w:firstLineChars="225" w:firstLine="473"/>
        <w:rPr>
          <w:rFonts w:eastAsiaTheme="minorEastAsia"/>
          <w:bCs/>
          <w:szCs w:val="21"/>
        </w:rPr>
      </w:pPr>
      <w:r w:rsidRPr="00C43F89">
        <w:rPr>
          <w:rFonts w:eastAsiaTheme="minorEastAsia"/>
          <w:bCs/>
          <w:szCs w:val="21"/>
        </w:rPr>
        <w:t>7</w:t>
      </w:r>
      <w:r w:rsidRPr="00C43F89">
        <w:rPr>
          <w:rFonts w:eastAsiaTheme="minorEastAsia"/>
          <w:bCs/>
          <w:szCs w:val="21"/>
        </w:rPr>
        <w:t>、基金的银行汇划费用；</w:t>
      </w:r>
    </w:p>
    <w:p w:rsidR="0079333C" w:rsidRPr="00C43F89" w:rsidRDefault="0079333C" w:rsidP="0079333C">
      <w:pPr>
        <w:spacing w:line="360" w:lineRule="auto"/>
        <w:ind w:firstLineChars="225" w:firstLine="473"/>
        <w:rPr>
          <w:rFonts w:eastAsiaTheme="minorEastAsia"/>
          <w:bCs/>
          <w:szCs w:val="21"/>
        </w:rPr>
      </w:pPr>
      <w:r w:rsidRPr="00C43F89">
        <w:rPr>
          <w:rFonts w:eastAsiaTheme="minorEastAsia"/>
          <w:bCs/>
          <w:szCs w:val="21"/>
        </w:rPr>
        <w:t>8</w:t>
      </w:r>
      <w:r w:rsidRPr="00C43F89">
        <w:rPr>
          <w:rFonts w:eastAsiaTheme="minorEastAsia"/>
          <w:bCs/>
          <w:szCs w:val="21"/>
        </w:rPr>
        <w:t>、基金上市初费及年费；</w:t>
      </w:r>
    </w:p>
    <w:p w:rsidR="0079333C" w:rsidRPr="00C43F89" w:rsidRDefault="0079333C" w:rsidP="0079333C">
      <w:pPr>
        <w:spacing w:line="360" w:lineRule="auto"/>
        <w:ind w:firstLineChars="225" w:firstLine="473"/>
        <w:rPr>
          <w:rFonts w:eastAsiaTheme="minorEastAsia"/>
          <w:bCs/>
          <w:szCs w:val="21"/>
        </w:rPr>
      </w:pPr>
      <w:r w:rsidRPr="00C43F89">
        <w:rPr>
          <w:rFonts w:eastAsiaTheme="minorEastAsia"/>
          <w:bCs/>
          <w:szCs w:val="21"/>
        </w:rPr>
        <w:t>9</w:t>
      </w:r>
      <w:r w:rsidRPr="00C43F89">
        <w:rPr>
          <w:rFonts w:eastAsiaTheme="minorEastAsia"/>
          <w:bCs/>
          <w:szCs w:val="21"/>
        </w:rPr>
        <w:t>、基金收益分配中发生的费用；</w:t>
      </w:r>
    </w:p>
    <w:p w:rsidR="0079333C" w:rsidRPr="00C43F89" w:rsidRDefault="0079333C" w:rsidP="0079333C">
      <w:pPr>
        <w:spacing w:line="360" w:lineRule="auto"/>
        <w:ind w:firstLineChars="225" w:firstLine="473"/>
        <w:rPr>
          <w:rFonts w:eastAsiaTheme="minorEastAsia"/>
          <w:bCs/>
          <w:szCs w:val="21"/>
        </w:rPr>
      </w:pPr>
      <w:r w:rsidRPr="00C43F89">
        <w:rPr>
          <w:rFonts w:eastAsiaTheme="minorEastAsia"/>
          <w:bCs/>
          <w:szCs w:val="21"/>
        </w:rPr>
        <w:t>10</w:t>
      </w:r>
      <w:r w:rsidRPr="00C43F89">
        <w:rPr>
          <w:rFonts w:eastAsiaTheme="minorEastAsia"/>
          <w:bCs/>
          <w:szCs w:val="21"/>
        </w:rPr>
        <w:t>、基金的开户费用和账户维护费用；</w:t>
      </w:r>
    </w:p>
    <w:p w:rsidR="0079333C" w:rsidRPr="00C43F89" w:rsidRDefault="0079333C" w:rsidP="0079333C">
      <w:pPr>
        <w:spacing w:line="360" w:lineRule="auto"/>
        <w:ind w:firstLineChars="225" w:firstLine="473"/>
        <w:rPr>
          <w:rFonts w:eastAsiaTheme="minorEastAsia"/>
          <w:bCs/>
          <w:szCs w:val="21"/>
        </w:rPr>
      </w:pPr>
      <w:r w:rsidRPr="00C43F89">
        <w:rPr>
          <w:rFonts w:eastAsiaTheme="minorEastAsia"/>
          <w:bCs/>
          <w:szCs w:val="21"/>
        </w:rPr>
        <w:t>11</w:t>
      </w:r>
      <w:r w:rsidRPr="00C43F89">
        <w:rPr>
          <w:rFonts w:eastAsiaTheme="minorEastAsia"/>
          <w:bCs/>
          <w:szCs w:val="21"/>
        </w:rPr>
        <w:t>、按照国家有关规定和《基金合同》约定，可以在基金财产中列支的其他费用。</w:t>
      </w:r>
    </w:p>
    <w:p w:rsidR="0079333C" w:rsidRPr="00C43F89" w:rsidRDefault="0079333C" w:rsidP="0079333C">
      <w:pPr>
        <w:spacing w:line="360" w:lineRule="auto"/>
        <w:ind w:firstLineChars="225" w:firstLine="473"/>
        <w:rPr>
          <w:rFonts w:eastAsiaTheme="minorEastAsia"/>
          <w:bCs/>
          <w:szCs w:val="21"/>
        </w:rPr>
      </w:pPr>
      <w:r w:rsidRPr="00C43F89">
        <w:rPr>
          <w:rFonts w:eastAsiaTheme="minorEastAsia"/>
          <w:bCs/>
          <w:szCs w:val="21"/>
        </w:rPr>
        <w:t>二、基金费用计提方法、计提标准和支付方式</w:t>
      </w:r>
    </w:p>
    <w:p w:rsidR="0079333C" w:rsidRPr="00C43F89" w:rsidRDefault="0079333C" w:rsidP="0079333C">
      <w:pPr>
        <w:spacing w:line="360" w:lineRule="auto"/>
        <w:ind w:firstLineChars="225" w:firstLine="473"/>
        <w:rPr>
          <w:rFonts w:eastAsiaTheme="minorEastAsia"/>
          <w:bCs/>
          <w:szCs w:val="21"/>
        </w:rPr>
      </w:pPr>
      <w:r w:rsidRPr="00C43F89">
        <w:rPr>
          <w:rFonts w:eastAsiaTheme="minorEastAsia"/>
          <w:bCs/>
          <w:szCs w:val="21"/>
        </w:rPr>
        <w:t>1</w:t>
      </w:r>
      <w:r w:rsidRPr="00C43F89">
        <w:rPr>
          <w:rFonts w:eastAsiaTheme="minorEastAsia"/>
          <w:bCs/>
          <w:szCs w:val="21"/>
        </w:rPr>
        <w:t>、基金管理人的管理费</w:t>
      </w:r>
      <w:r w:rsidRPr="00C43F89">
        <w:rPr>
          <w:rFonts w:eastAsiaTheme="minorEastAsia"/>
          <w:bCs/>
          <w:szCs w:val="21"/>
        </w:rPr>
        <w:t xml:space="preserve"> </w:t>
      </w:r>
    </w:p>
    <w:p w:rsidR="0079333C" w:rsidRPr="00C43F89" w:rsidRDefault="0079333C" w:rsidP="0079333C">
      <w:pPr>
        <w:spacing w:line="360" w:lineRule="auto"/>
        <w:ind w:firstLineChars="225" w:firstLine="473"/>
        <w:rPr>
          <w:rFonts w:eastAsiaTheme="minorEastAsia"/>
          <w:bCs/>
          <w:szCs w:val="21"/>
        </w:rPr>
      </w:pPr>
      <w:r w:rsidRPr="00C43F89">
        <w:rPr>
          <w:rFonts w:eastAsiaTheme="minorEastAsia"/>
          <w:bCs/>
          <w:szCs w:val="21"/>
        </w:rPr>
        <w:t>本基金的管理费按前一日基金资产净值的</w:t>
      </w:r>
      <w:r w:rsidRPr="00C43F89">
        <w:rPr>
          <w:rFonts w:eastAsiaTheme="minorEastAsia"/>
          <w:bCs/>
          <w:szCs w:val="21"/>
        </w:rPr>
        <w:t>0.50%</w:t>
      </w:r>
      <w:r w:rsidRPr="00C43F89">
        <w:rPr>
          <w:rFonts w:eastAsiaTheme="minorEastAsia"/>
          <w:bCs/>
          <w:szCs w:val="21"/>
        </w:rPr>
        <w:t>年费率计提。管理费的计算方法如下：</w:t>
      </w:r>
    </w:p>
    <w:p w:rsidR="0079333C" w:rsidRPr="00C43F89" w:rsidRDefault="0079333C" w:rsidP="0079333C">
      <w:pPr>
        <w:spacing w:line="360" w:lineRule="auto"/>
        <w:ind w:firstLineChars="225" w:firstLine="473"/>
        <w:rPr>
          <w:rFonts w:eastAsiaTheme="minorEastAsia"/>
          <w:bCs/>
          <w:szCs w:val="21"/>
        </w:rPr>
      </w:pPr>
      <w:r w:rsidRPr="00C43F89">
        <w:rPr>
          <w:rFonts w:eastAsiaTheme="minorEastAsia"/>
          <w:bCs/>
          <w:szCs w:val="21"/>
        </w:rPr>
        <w:t>H</w:t>
      </w:r>
      <w:r w:rsidRPr="00C43F89">
        <w:rPr>
          <w:rFonts w:eastAsiaTheme="minorEastAsia"/>
          <w:bCs/>
          <w:szCs w:val="21"/>
        </w:rPr>
        <w:t>＝</w:t>
      </w:r>
      <w:r w:rsidRPr="00C43F89">
        <w:rPr>
          <w:rFonts w:eastAsiaTheme="minorEastAsia"/>
          <w:bCs/>
          <w:szCs w:val="21"/>
        </w:rPr>
        <w:t>E×0.50%÷</w:t>
      </w:r>
      <w:r w:rsidRPr="00C43F89">
        <w:rPr>
          <w:rFonts w:eastAsiaTheme="minorEastAsia"/>
          <w:bCs/>
          <w:szCs w:val="21"/>
        </w:rPr>
        <w:t>当年天数</w:t>
      </w:r>
    </w:p>
    <w:p w:rsidR="0079333C" w:rsidRPr="00C43F89" w:rsidRDefault="0079333C" w:rsidP="0079333C">
      <w:pPr>
        <w:spacing w:line="360" w:lineRule="auto"/>
        <w:ind w:firstLineChars="225" w:firstLine="473"/>
        <w:rPr>
          <w:rFonts w:eastAsiaTheme="minorEastAsia"/>
          <w:bCs/>
          <w:szCs w:val="21"/>
        </w:rPr>
      </w:pPr>
      <w:r w:rsidRPr="00C43F89">
        <w:rPr>
          <w:rFonts w:eastAsiaTheme="minorEastAsia"/>
          <w:bCs/>
          <w:szCs w:val="21"/>
        </w:rPr>
        <w:t>H</w:t>
      </w:r>
      <w:r w:rsidRPr="00C43F89">
        <w:rPr>
          <w:rFonts w:eastAsiaTheme="minorEastAsia"/>
          <w:bCs/>
          <w:szCs w:val="21"/>
        </w:rPr>
        <w:t>为每日应计提的基金管理费</w:t>
      </w:r>
    </w:p>
    <w:p w:rsidR="0079333C" w:rsidRPr="00C43F89" w:rsidRDefault="0079333C" w:rsidP="0079333C">
      <w:pPr>
        <w:spacing w:line="360" w:lineRule="auto"/>
        <w:ind w:firstLineChars="225" w:firstLine="473"/>
        <w:rPr>
          <w:rFonts w:eastAsiaTheme="minorEastAsia"/>
          <w:bCs/>
          <w:szCs w:val="21"/>
        </w:rPr>
      </w:pPr>
      <w:r w:rsidRPr="00C43F89">
        <w:rPr>
          <w:rFonts w:eastAsiaTheme="minorEastAsia"/>
          <w:bCs/>
          <w:szCs w:val="21"/>
        </w:rPr>
        <w:t>E</w:t>
      </w:r>
      <w:r w:rsidRPr="00C43F89">
        <w:rPr>
          <w:rFonts w:eastAsiaTheme="minorEastAsia"/>
          <w:bCs/>
          <w:szCs w:val="21"/>
        </w:rPr>
        <w:t>为前一日的基金资产净值</w:t>
      </w:r>
    </w:p>
    <w:p w:rsidR="0079333C" w:rsidRPr="00C43F89" w:rsidRDefault="0079333C" w:rsidP="0079333C">
      <w:pPr>
        <w:spacing w:line="360" w:lineRule="auto"/>
        <w:ind w:firstLineChars="225" w:firstLine="473"/>
        <w:rPr>
          <w:rFonts w:eastAsiaTheme="minorEastAsia"/>
          <w:bCs/>
          <w:szCs w:val="21"/>
        </w:rPr>
      </w:pPr>
      <w:r w:rsidRPr="00C43F89">
        <w:rPr>
          <w:rFonts w:eastAsiaTheme="minorEastAsia"/>
          <w:bCs/>
          <w:szCs w:val="21"/>
        </w:rPr>
        <w:t>基金管理费每日计算，</w:t>
      </w:r>
      <w:r w:rsidRPr="00C43F89">
        <w:rPr>
          <w:rFonts w:eastAsiaTheme="minorEastAsia"/>
          <w:szCs w:val="21"/>
        </w:rPr>
        <w:t>逐日累计至每月月末，按月支付。由基金托管人根据与基金管理人核对一致的财务数据，自动在次月前</w:t>
      </w:r>
      <w:r w:rsidRPr="00C43F89">
        <w:rPr>
          <w:rFonts w:eastAsiaTheme="minorEastAsia"/>
          <w:szCs w:val="21"/>
        </w:rPr>
        <w:t>5</w:t>
      </w:r>
      <w:r w:rsidRPr="00C43F89">
        <w:rPr>
          <w:rFonts w:eastAsiaTheme="minorEastAsia"/>
          <w:szCs w:val="21"/>
        </w:rPr>
        <w:t>个工作日内、按照指定的账户路径从基金财产中一次性支付，基金管理人无需再出具资金划拨指令。若遇法定节假日、休息日等，支付日期顺延。费用自动扣划后，基金管理人应进行核对，如发现数据不符，及时联系基金托管人协商解决。</w:t>
      </w:r>
    </w:p>
    <w:p w:rsidR="0079333C" w:rsidRPr="00C43F89" w:rsidRDefault="0079333C" w:rsidP="0079333C">
      <w:pPr>
        <w:spacing w:line="360" w:lineRule="auto"/>
        <w:ind w:firstLineChars="225" w:firstLine="473"/>
        <w:rPr>
          <w:rFonts w:eastAsiaTheme="minorEastAsia"/>
          <w:bCs/>
          <w:szCs w:val="21"/>
        </w:rPr>
      </w:pPr>
      <w:r w:rsidRPr="00C43F89">
        <w:rPr>
          <w:rFonts w:eastAsiaTheme="minorEastAsia"/>
          <w:bCs/>
          <w:szCs w:val="21"/>
        </w:rPr>
        <w:t>2</w:t>
      </w:r>
      <w:r w:rsidRPr="00C43F89">
        <w:rPr>
          <w:rFonts w:eastAsiaTheme="minorEastAsia"/>
          <w:bCs/>
          <w:szCs w:val="21"/>
        </w:rPr>
        <w:t>、基金托管人的托管费</w:t>
      </w:r>
    </w:p>
    <w:p w:rsidR="0079333C" w:rsidRPr="00C43F89" w:rsidRDefault="0079333C" w:rsidP="0079333C">
      <w:pPr>
        <w:spacing w:line="360" w:lineRule="auto"/>
        <w:ind w:firstLineChars="225" w:firstLine="473"/>
        <w:rPr>
          <w:rFonts w:eastAsiaTheme="minorEastAsia"/>
          <w:bCs/>
          <w:szCs w:val="21"/>
        </w:rPr>
      </w:pPr>
      <w:r w:rsidRPr="00C43F89">
        <w:rPr>
          <w:rFonts w:eastAsiaTheme="minorEastAsia"/>
          <w:bCs/>
          <w:szCs w:val="21"/>
        </w:rPr>
        <w:t>本基金的托管费按前一日基金资产净值的</w:t>
      </w:r>
      <w:r w:rsidRPr="00C43F89">
        <w:rPr>
          <w:rFonts w:eastAsiaTheme="minorEastAsia"/>
          <w:bCs/>
          <w:szCs w:val="21"/>
        </w:rPr>
        <w:t>0.10%</w:t>
      </w:r>
      <w:r w:rsidRPr="00C43F89">
        <w:rPr>
          <w:rFonts w:eastAsiaTheme="minorEastAsia"/>
          <w:bCs/>
          <w:szCs w:val="21"/>
        </w:rPr>
        <w:t>的年费率计提。托管费的计算方法如下：</w:t>
      </w:r>
    </w:p>
    <w:p w:rsidR="0079333C" w:rsidRPr="00C43F89" w:rsidRDefault="0079333C" w:rsidP="0079333C">
      <w:pPr>
        <w:spacing w:line="360" w:lineRule="auto"/>
        <w:ind w:firstLineChars="225" w:firstLine="473"/>
        <w:rPr>
          <w:rFonts w:eastAsiaTheme="minorEastAsia"/>
          <w:bCs/>
          <w:szCs w:val="21"/>
        </w:rPr>
      </w:pPr>
      <w:r w:rsidRPr="00C43F89">
        <w:rPr>
          <w:rFonts w:eastAsiaTheme="minorEastAsia"/>
          <w:bCs/>
          <w:szCs w:val="21"/>
        </w:rPr>
        <w:t>H</w:t>
      </w:r>
      <w:r w:rsidRPr="00C43F89">
        <w:rPr>
          <w:rFonts w:eastAsiaTheme="minorEastAsia"/>
          <w:bCs/>
          <w:szCs w:val="21"/>
        </w:rPr>
        <w:t>＝</w:t>
      </w:r>
      <w:r w:rsidRPr="00C43F89">
        <w:rPr>
          <w:rFonts w:eastAsiaTheme="minorEastAsia"/>
          <w:bCs/>
          <w:szCs w:val="21"/>
        </w:rPr>
        <w:t>E×0.10%÷</w:t>
      </w:r>
      <w:r w:rsidRPr="00C43F89">
        <w:rPr>
          <w:rFonts w:eastAsiaTheme="minorEastAsia"/>
          <w:bCs/>
          <w:szCs w:val="21"/>
        </w:rPr>
        <w:t>当年天数</w:t>
      </w:r>
    </w:p>
    <w:p w:rsidR="0079333C" w:rsidRPr="00C43F89" w:rsidRDefault="0079333C" w:rsidP="0079333C">
      <w:pPr>
        <w:spacing w:line="360" w:lineRule="auto"/>
        <w:ind w:firstLineChars="225" w:firstLine="473"/>
        <w:rPr>
          <w:rFonts w:eastAsiaTheme="minorEastAsia"/>
          <w:bCs/>
          <w:szCs w:val="21"/>
        </w:rPr>
      </w:pPr>
      <w:r w:rsidRPr="00C43F89">
        <w:rPr>
          <w:rFonts w:eastAsiaTheme="minorEastAsia"/>
          <w:bCs/>
          <w:szCs w:val="21"/>
        </w:rPr>
        <w:t>H</w:t>
      </w:r>
      <w:r w:rsidRPr="00C43F89">
        <w:rPr>
          <w:rFonts w:eastAsiaTheme="minorEastAsia"/>
          <w:bCs/>
          <w:szCs w:val="21"/>
        </w:rPr>
        <w:t>为每日应计提的基金托管费</w:t>
      </w:r>
    </w:p>
    <w:p w:rsidR="0079333C" w:rsidRPr="00C43F89" w:rsidRDefault="0079333C" w:rsidP="0079333C">
      <w:pPr>
        <w:spacing w:line="360" w:lineRule="auto"/>
        <w:ind w:firstLineChars="225" w:firstLine="473"/>
        <w:rPr>
          <w:rFonts w:eastAsiaTheme="minorEastAsia"/>
          <w:bCs/>
          <w:szCs w:val="21"/>
        </w:rPr>
      </w:pPr>
      <w:r w:rsidRPr="00C43F89">
        <w:rPr>
          <w:rFonts w:eastAsiaTheme="minorEastAsia"/>
          <w:bCs/>
          <w:szCs w:val="21"/>
        </w:rPr>
        <w:t>E</w:t>
      </w:r>
      <w:r w:rsidRPr="00C43F89">
        <w:rPr>
          <w:rFonts w:eastAsiaTheme="minorEastAsia"/>
          <w:bCs/>
          <w:szCs w:val="21"/>
        </w:rPr>
        <w:t>为前一日的基金资产净值</w:t>
      </w:r>
    </w:p>
    <w:p w:rsidR="0079333C" w:rsidRPr="00C43F89" w:rsidRDefault="0079333C" w:rsidP="0079333C">
      <w:pPr>
        <w:spacing w:line="360" w:lineRule="auto"/>
        <w:ind w:firstLineChars="225" w:firstLine="473"/>
        <w:rPr>
          <w:rFonts w:eastAsiaTheme="minorEastAsia"/>
          <w:bCs/>
          <w:szCs w:val="21"/>
        </w:rPr>
      </w:pPr>
      <w:r w:rsidRPr="00C43F89">
        <w:rPr>
          <w:rFonts w:eastAsiaTheme="minorEastAsia"/>
          <w:bCs/>
          <w:szCs w:val="21"/>
        </w:rPr>
        <w:t>基金托管费每日计算，</w:t>
      </w:r>
      <w:r w:rsidRPr="00C43F89">
        <w:rPr>
          <w:rFonts w:eastAsiaTheme="minorEastAsia"/>
          <w:szCs w:val="21"/>
        </w:rPr>
        <w:t>逐日累计至每月月末，按月支付。由基金托管人根据与基金管理人核对一致的财务数据，自动在次月前</w:t>
      </w:r>
      <w:r w:rsidRPr="00C43F89">
        <w:rPr>
          <w:rFonts w:eastAsiaTheme="minorEastAsia"/>
          <w:szCs w:val="21"/>
        </w:rPr>
        <w:t>5</w:t>
      </w:r>
      <w:r w:rsidRPr="00C43F89">
        <w:rPr>
          <w:rFonts w:eastAsiaTheme="minorEastAsia"/>
          <w:szCs w:val="21"/>
        </w:rPr>
        <w:t>个工作日内、按照指定的账户路径从基金财产中一次性支付，基金管理人无需再出具资金划拨指令。若遇法定节假日、休息日等，支付日期顺延。费用自动扣划后，基金管理人应进行核对，如发现数据不符，及时联系基金托管人协商解决。</w:t>
      </w:r>
    </w:p>
    <w:p w:rsidR="0079333C" w:rsidRPr="00C43F89" w:rsidRDefault="0079333C" w:rsidP="0079333C">
      <w:pPr>
        <w:spacing w:line="360" w:lineRule="auto"/>
        <w:ind w:firstLineChars="225" w:firstLine="473"/>
        <w:rPr>
          <w:rFonts w:eastAsiaTheme="minorEastAsia"/>
          <w:bCs/>
          <w:szCs w:val="21"/>
        </w:rPr>
      </w:pPr>
      <w:r w:rsidRPr="00C43F89">
        <w:rPr>
          <w:rFonts w:eastAsiaTheme="minorEastAsia"/>
          <w:bCs/>
          <w:szCs w:val="21"/>
        </w:rPr>
        <w:t>上述</w:t>
      </w:r>
      <w:r w:rsidRPr="00C43F89">
        <w:rPr>
          <w:rFonts w:eastAsiaTheme="minorEastAsia"/>
          <w:bCs/>
          <w:szCs w:val="21"/>
        </w:rPr>
        <w:t>“</w:t>
      </w:r>
      <w:r w:rsidRPr="00C43F89">
        <w:rPr>
          <w:rFonts w:eastAsiaTheme="minorEastAsia"/>
          <w:bCs/>
          <w:szCs w:val="21"/>
        </w:rPr>
        <w:t>一、基金费用的种类</w:t>
      </w:r>
      <w:r w:rsidRPr="00C43F89">
        <w:rPr>
          <w:rFonts w:eastAsiaTheme="minorEastAsia"/>
          <w:bCs/>
          <w:szCs w:val="21"/>
        </w:rPr>
        <w:t>”</w:t>
      </w:r>
      <w:r w:rsidRPr="00C43F89">
        <w:rPr>
          <w:rFonts w:eastAsiaTheme="minorEastAsia"/>
          <w:bCs/>
          <w:szCs w:val="21"/>
        </w:rPr>
        <w:t>中第</w:t>
      </w:r>
      <w:r w:rsidRPr="00C43F89">
        <w:rPr>
          <w:rFonts w:eastAsiaTheme="minorEastAsia"/>
          <w:bCs/>
          <w:szCs w:val="21"/>
        </w:rPr>
        <w:t>3</w:t>
      </w:r>
      <w:r w:rsidRPr="00C43F89">
        <w:rPr>
          <w:rFonts w:eastAsiaTheme="minorEastAsia"/>
          <w:bCs/>
          <w:szCs w:val="21"/>
        </w:rPr>
        <w:t>－</w:t>
      </w:r>
      <w:r w:rsidRPr="00C43F89">
        <w:rPr>
          <w:rFonts w:eastAsiaTheme="minorEastAsia"/>
          <w:bCs/>
          <w:szCs w:val="21"/>
        </w:rPr>
        <w:t>11</w:t>
      </w:r>
      <w:r w:rsidRPr="00C43F89">
        <w:rPr>
          <w:rFonts w:eastAsiaTheme="minorEastAsia"/>
          <w:bCs/>
          <w:szCs w:val="21"/>
        </w:rPr>
        <w:t>项费用，根据有关法规及相应协议规定，按费用实际支出金额列入当期费用，由基金托管人从基金财产中支付。</w:t>
      </w:r>
    </w:p>
    <w:p w:rsidR="0079333C" w:rsidRPr="00C43F89" w:rsidRDefault="0079333C" w:rsidP="0079333C">
      <w:pPr>
        <w:spacing w:line="360" w:lineRule="auto"/>
        <w:ind w:firstLineChars="225" w:firstLine="473"/>
        <w:rPr>
          <w:rFonts w:eastAsiaTheme="minorEastAsia"/>
          <w:bCs/>
          <w:szCs w:val="21"/>
        </w:rPr>
      </w:pPr>
      <w:r w:rsidRPr="00C43F89">
        <w:rPr>
          <w:rFonts w:eastAsiaTheme="minorEastAsia"/>
          <w:bCs/>
          <w:szCs w:val="21"/>
        </w:rPr>
        <w:t>三、不列入基金费用的项目</w:t>
      </w:r>
    </w:p>
    <w:p w:rsidR="0079333C" w:rsidRPr="00C43F89" w:rsidRDefault="0079333C" w:rsidP="0079333C">
      <w:pPr>
        <w:spacing w:line="360" w:lineRule="auto"/>
        <w:ind w:firstLineChars="225" w:firstLine="473"/>
        <w:rPr>
          <w:rFonts w:eastAsiaTheme="minorEastAsia"/>
          <w:bCs/>
          <w:szCs w:val="21"/>
        </w:rPr>
      </w:pPr>
      <w:r w:rsidRPr="00C43F89">
        <w:rPr>
          <w:rFonts w:eastAsiaTheme="minorEastAsia"/>
          <w:bCs/>
          <w:szCs w:val="21"/>
        </w:rPr>
        <w:t>下列费用不列入基金费用：</w:t>
      </w:r>
    </w:p>
    <w:p w:rsidR="0079333C" w:rsidRPr="00C43F89" w:rsidRDefault="0079333C" w:rsidP="0079333C">
      <w:pPr>
        <w:spacing w:line="360" w:lineRule="auto"/>
        <w:ind w:firstLineChars="225" w:firstLine="473"/>
        <w:rPr>
          <w:rFonts w:eastAsiaTheme="minorEastAsia"/>
          <w:bCs/>
          <w:szCs w:val="21"/>
        </w:rPr>
      </w:pPr>
      <w:r w:rsidRPr="00C43F89">
        <w:rPr>
          <w:rFonts w:eastAsiaTheme="minorEastAsia"/>
          <w:bCs/>
          <w:szCs w:val="21"/>
        </w:rPr>
        <w:t>1</w:t>
      </w:r>
      <w:r w:rsidRPr="00C43F89">
        <w:rPr>
          <w:rFonts w:eastAsiaTheme="minorEastAsia"/>
          <w:bCs/>
          <w:szCs w:val="21"/>
        </w:rPr>
        <w:t>、基金管理人和基金托管人因未履行或未完全履行义务导致的费用支出或基金财产的损失；</w:t>
      </w:r>
    </w:p>
    <w:p w:rsidR="0079333C" w:rsidRPr="00C43F89" w:rsidRDefault="0079333C" w:rsidP="0079333C">
      <w:pPr>
        <w:spacing w:line="360" w:lineRule="auto"/>
        <w:ind w:firstLineChars="225" w:firstLine="473"/>
        <w:rPr>
          <w:rFonts w:eastAsiaTheme="minorEastAsia"/>
          <w:bCs/>
          <w:szCs w:val="21"/>
        </w:rPr>
      </w:pPr>
      <w:r w:rsidRPr="00C43F89">
        <w:rPr>
          <w:rFonts w:eastAsiaTheme="minorEastAsia"/>
          <w:bCs/>
          <w:szCs w:val="21"/>
        </w:rPr>
        <w:t>2</w:t>
      </w:r>
      <w:r w:rsidRPr="00C43F89">
        <w:rPr>
          <w:rFonts w:eastAsiaTheme="minorEastAsia"/>
          <w:bCs/>
          <w:szCs w:val="21"/>
        </w:rPr>
        <w:t>、基金管理人和基金托管人处理与基金运作无关的事项发生的费用；</w:t>
      </w:r>
    </w:p>
    <w:p w:rsidR="0079333C" w:rsidRPr="00C43F89" w:rsidRDefault="0079333C" w:rsidP="0079333C">
      <w:pPr>
        <w:spacing w:line="360" w:lineRule="auto"/>
        <w:ind w:firstLineChars="225" w:firstLine="473"/>
        <w:rPr>
          <w:rFonts w:eastAsiaTheme="minorEastAsia"/>
          <w:bCs/>
          <w:szCs w:val="21"/>
        </w:rPr>
      </w:pPr>
      <w:r w:rsidRPr="00C43F89">
        <w:rPr>
          <w:rFonts w:eastAsiaTheme="minorEastAsia"/>
          <w:bCs/>
          <w:szCs w:val="21"/>
        </w:rPr>
        <w:t>3</w:t>
      </w:r>
      <w:r w:rsidRPr="00C43F89">
        <w:rPr>
          <w:rFonts w:eastAsiaTheme="minorEastAsia"/>
          <w:bCs/>
          <w:szCs w:val="21"/>
        </w:rPr>
        <w:t>、《基金合同》生效前的相关费用；</w:t>
      </w:r>
    </w:p>
    <w:p w:rsidR="0079333C" w:rsidRPr="00C43F89" w:rsidRDefault="0079333C" w:rsidP="0079333C">
      <w:pPr>
        <w:spacing w:line="360" w:lineRule="auto"/>
        <w:ind w:firstLineChars="225" w:firstLine="473"/>
        <w:rPr>
          <w:rFonts w:eastAsiaTheme="minorEastAsia"/>
          <w:bCs/>
          <w:szCs w:val="21"/>
        </w:rPr>
      </w:pPr>
      <w:r w:rsidRPr="00C43F89">
        <w:rPr>
          <w:rFonts w:eastAsiaTheme="minorEastAsia"/>
          <w:bCs/>
          <w:szCs w:val="21"/>
        </w:rPr>
        <w:t>4</w:t>
      </w:r>
      <w:r w:rsidRPr="00C43F89">
        <w:rPr>
          <w:rFonts w:eastAsiaTheme="minorEastAsia"/>
          <w:bCs/>
          <w:szCs w:val="21"/>
        </w:rPr>
        <w:t>、</w:t>
      </w:r>
      <w:bookmarkStart w:id="468" w:name="_Hlk55923757"/>
      <w:r w:rsidRPr="00C43F89">
        <w:rPr>
          <w:rFonts w:eastAsiaTheme="minorEastAsia"/>
          <w:bCs/>
          <w:szCs w:val="21"/>
        </w:rPr>
        <w:t>标的指数许可使用费。标的指数许可使用费由基金管理人承担，不得从基金财产中列支；</w:t>
      </w:r>
    </w:p>
    <w:p w:rsidR="0079333C" w:rsidRPr="00C43F89" w:rsidRDefault="0079333C" w:rsidP="0079333C">
      <w:pPr>
        <w:spacing w:line="360" w:lineRule="auto"/>
        <w:ind w:firstLineChars="225" w:firstLine="473"/>
        <w:rPr>
          <w:rFonts w:eastAsiaTheme="minorEastAsia"/>
          <w:bCs/>
          <w:szCs w:val="21"/>
        </w:rPr>
      </w:pPr>
      <w:r w:rsidRPr="00C43F89">
        <w:rPr>
          <w:rFonts w:eastAsiaTheme="minorEastAsia"/>
          <w:bCs/>
          <w:szCs w:val="21"/>
        </w:rPr>
        <w:t>5</w:t>
      </w:r>
      <w:r w:rsidRPr="00C43F89">
        <w:rPr>
          <w:rFonts w:eastAsiaTheme="minorEastAsia"/>
          <w:bCs/>
          <w:szCs w:val="21"/>
        </w:rPr>
        <w:t>、</w:t>
      </w:r>
      <w:bookmarkEnd w:id="468"/>
      <w:r w:rsidRPr="00C43F89">
        <w:rPr>
          <w:rFonts w:eastAsiaTheme="minorEastAsia"/>
          <w:bCs/>
          <w:szCs w:val="21"/>
        </w:rPr>
        <w:t>其他根据相关法律法规及中国证监会的有关规定不得列入基金费用的项目。</w:t>
      </w:r>
    </w:p>
    <w:p w:rsidR="0027528A" w:rsidRPr="00AB5AB3" w:rsidRDefault="0027528A" w:rsidP="0027528A">
      <w:pPr>
        <w:autoSpaceDE w:val="0"/>
        <w:autoSpaceDN w:val="0"/>
        <w:adjustRightInd w:val="0"/>
        <w:spacing w:line="360" w:lineRule="auto"/>
        <w:jc w:val="center"/>
        <w:rPr>
          <w:b/>
          <w:szCs w:val="21"/>
        </w:rPr>
      </w:pPr>
      <w:r w:rsidRPr="00AB5AB3">
        <w:rPr>
          <w:b/>
          <w:szCs w:val="21"/>
        </w:rPr>
        <w:t>第五部分</w:t>
      </w:r>
      <w:r w:rsidRPr="00AB5AB3">
        <w:rPr>
          <w:b/>
          <w:szCs w:val="21"/>
        </w:rPr>
        <w:t xml:space="preserve">  </w:t>
      </w:r>
      <w:r w:rsidRPr="00AB5AB3">
        <w:rPr>
          <w:b/>
          <w:szCs w:val="21"/>
        </w:rPr>
        <w:t>基金财产的投资方向和投资限制</w:t>
      </w:r>
    </w:p>
    <w:bookmarkEnd w:id="466"/>
    <w:p w:rsidR="00A55749" w:rsidRPr="00432994" w:rsidRDefault="00A55749" w:rsidP="00A55749">
      <w:pPr>
        <w:spacing w:line="360" w:lineRule="auto"/>
        <w:ind w:firstLineChars="200" w:firstLine="420"/>
        <w:rPr>
          <w:bCs/>
          <w:szCs w:val="21"/>
        </w:rPr>
      </w:pPr>
      <w:r w:rsidRPr="00432994">
        <w:rPr>
          <w:bCs/>
          <w:szCs w:val="21"/>
        </w:rPr>
        <w:t>一、投资范围</w:t>
      </w:r>
    </w:p>
    <w:p w:rsidR="0079333C" w:rsidRPr="00C43F89" w:rsidRDefault="0079333C" w:rsidP="0079333C">
      <w:pPr>
        <w:spacing w:line="360" w:lineRule="auto"/>
        <w:ind w:firstLine="480"/>
        <w:rPr>
          <w:rFonts w:eastAsiaTheme="minorEastAsia"/>
          <w:bCs/>
          <w:szCs w:val="21"/>
        </w:rPr>
      </w:pPr>
      <w:bookmarkStart w:id="469" w:name="_Hlk106119217"/>
      <w:r w:rsidRPr="00C43F89">
        <w:rPr>
          <w:rFonts w:eastAsiaTheme="minorEastAsia"/>
          <w:bCs/>
          <w:szCs w:val="21"/>
        </w:rPr>
        <w:t>本基金主要投资于标的指数成份股、备选成份股。为更好地实现投资目标，基金还可投资于非成份股（含创业板、存托凭证及其他中国证监会注册或核准上市的股票）、债券（包括国债、央行票据、金融债券、企业债券、公司债券、中期票据、短期融资券、超短期融资券、次级债券、地方政府债券、可转换债券、可交换债券及其他经中国证监会允许投资的债券）、股指期货、股票期权、国债期货、资产支持证券、货币市场工具</w:t>
      </w:r>
      <w:r w:rsidRPr="00C43F89">
        <w:rPr>
          <w:rFonts w:eastAsiaTheme="minorEastAsia"/>
          <w:szCs w:val="21"/>
        </w:rPr>
        <w:t>（含同业存单、债券回购等）、银行存款</w:t>
      </w:r>
      <w:r w:rsidRPr="00C43F89">
        <w:rPr>
          <w:rFonts w:eastAsiaTheme="minorEastAsia"/>
          <w:bCs/>
          <w:szCs w:val="21"/>
        </w:rPr>
        <w:t>以及法律法规或中国证监会允许基金投资的其他金融工具。本基金可根据法律法规的规定参与融资、转融通证券出借业务。</w:t>
      </w:r>
    </w:p>
    <w:p w:rsidR="0079333C" w:rsidRPr="00C43F89" w:rsidRDefault="0079333C" w:rsidP="0079333C">
      <w:pPr>
        <w:spacing w:line="360" w:lineRule="auto"/>
        <w:ind w:firstLine="480"/>
        <w:rPr>
          <w:rFonts w:eastAsiaTheme="minorEastAsia"/>
          <w:bCs/>
          <w:szCs w:val="21"/>
        </w:rPr>
      </w:pPr>
      <w:r w:rsidRPr="00C43F89">
        <w:rPr>
          <w:rFonts w:eastAsiaTheme="minorEastAsia"/>
          <w:bCs/>
          <w:szCs w:val="21"/>
        </w:rPr>
        <w:t>如法律法规或监管机构以后允许基金投资其他品种，基金管理人在履行适当程序后，可以将其纳入投资范围。</w:t>
      </w:r>
    </w:p>
    <w:p w:rsidR="0079333C" w:rsidRPr="00C43F89" w:rsidRDefault="0079333C" w:rsidP="0079333C">
      <w:pPr>
        <w:spacing w:line="360" w:lineRule="auto"/>
        <w:ind w:firstLine="480"/>
        <w:rPr>
          <w:rFonts w:eastAsiaTheme="minorEastAsia"/>
          <w:bCs/>
          <w:szCs w:val="21"/>
        </w:rPr>
      </w:pPr>
      <w:r w:rsidRPr="00C43F89">
        <w:rPr>
          <w:rFonts w:eastAsiaTheme="minorEastAsia"/>
          <w:bCs/>
          <w:szCs w:val="21"/>
        </w:rPr>
        <w:t>通常情况下，本基金投资于标的指数成份股和备选成份股的比例不低于基金资产净值的</w:t>
      </w:r>
      <w:r w:rsidRPr="00C43F89">
        <w:rPr>
          <w:rFonts w:eastAsiaTheme="minorEastAsia"/>
          <w:bCs/>
          <w:szCs w:val="21"/>
        </w:rPr>
        <w:t>90%</w:t>
      </w:r>
      <w:r w:rsidRPr="00C43F89">
        <w:rPr>
          <w:rFonts w:eastAsiaTheme="minorEastAsia"/>
          <w:bCs/>
          <w:szCs w:val="21"/>
        </w:rPr>
        <w:t>，且不低于非现金基金资产的</w:t>
      </w:r>
      <w:r w:rsidRPr="00C43F89">
        <w:rPr>
          <w:rFonts w:eastAsiaTheme="minorEastAsia"/>
          <w:bCs/>
          <w:szCs w:val="21"/>
        </w:rPr>
        <w:t>80%</w:t>
      </w:r>
      <w:bookmarkStart w:id="470" w:name="_Hlk106118405"/>
      <w:r w:rsidRPr="00C43F89">
        <w:rPr>
          <w:rFonts w:eastAsiaTheme="minorEastAsia"/>
          <w:bCs/>
          <w:szCs w:val="21"/>
        </w:rPr>
        <w:t>，因法律法规的规定而受限制的情形除外</w:t>
      </w:r>
      <w:bookmarkEnd w:id="470"/>
      <w:r w:rsidRPr="00C43F89">
        <w:rPr>
          <w:rFonts w:eastAsiaTheme="minorEastAsia"/>
          <w:bCs/>
          <w:szCs w:val="21"/>
        </w:rPr>
        <w:t>。本基金在每个交易日日终在扣除股指期货、国债期货和股票期权合约需缴纳的交易保证金后，应当保持不低于交易保证金一倍的现金。其中，现金不包括结算备付金、存出保证金、应收申购款等。</w:t>
      </w:r>
    </w:p>
    <w:p w:rsidR="0079333C" w:rsidRPr="00C43F89" w:rsidRDefault="0079333C" w:rsidP="0079333C">
      <w:pPr>
        <w:spacing w:line="360" w:lineRule="auto"/>
        <w:ind w:firstLine="480"/>
        <w:rPr>
          <w:rFonts w:eastAsiaTheme="minorEastAsia"/>
          <w:bCs/>
          <w:szCs w:val="21"/>
        </w:rPr>
      </w:pPr>
      <w:r w:rsidRPr="00C43F89">
        <w:rPr>
          <w:rFonts w:eastAsiaTheme="minorEastAsia"/>
          <w:bCs/>
          <w:szCs w:val="21"/>
        </w:rPr>
        <w:t>如法律法规或监管机构变更投资品种的投资比例限制，基金管理人在履行适当程序后，可以调整上述投资品种的投资比例。</w:t>
      </w:r>
      <w:bookmarkEnd w:id="469"/>
    </w:p>
    <w:p w:rsidR="00A55749" w:rsidRPr="00432994" w:rsidRDefault="00A55749" w:rsidP="00A55749">
      <w:pPr>
        <w:spacing w:line="360" w:lineRule="auto"/>
        <w:ind w:firstLineChars="200" w:firstLine="420"/>
        <w:rPr>
          <w:bCs/>
          <w:szCs w:val="21"/>
        </w:rPr>
      </w:pPr>
      <w:r w:rsidRPr="00432994">
        <w:rPr>
          <w:bCs/>
          <w:szCs w:val="21"/>
        </w:rPr>
        <w:t>二、投资限制</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1</w:t>
      </w:r>
      <w:r w:rsidRPr="00C43F89">
        <w:rPr>
          <w:rFonts w:eastAsiaTheme="minorEastAsia"/>
          <w:bCs/>
          <w:szCs w:val="21"/>
        </w:rPr>
        <w:t>、组合限制</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基金的投资组合应遵循以下限制：</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w:t>
      </w:r>
      <w:r w:rsidRPr="00C43F89">
        <w:rPr>
          <w:rFonts w:eastAsiaTheme="minorEastAsia"/>
          <w:bCs/>
          <w:szCs w:val="21"/>
        </w:rPr>
        <w:t>）基金投资于标的指数成份股及备选成份股的比例不低于基金资产净值的</w:t>
      </w:r>
      <w:r w:rsidRPr="00C43F89">
        <w:rPr>
          <w:rFonts w:eastAsiaTheme="minorEastAsia"/>
          <w:bCs/>
          <w:szCs w:val="21"/>
        </w:rPr>
        <w:t>90%</w:t>
      </w:r>
      <w:r w:rsidRPr="00C43F89">
        <w:rPr>
          <w:rFonts w:eastAsiaTheme="minorEastAsia"/>
          <w:bCs/>
          <w:szCs w:val="21"/>
        </w:rPr>
        <w:t>，且不低于非现金基金资产的</w:t>
      </w:r>
      <w:r w:rsidRPr="00C43F89">
        <w:rPr>
          <w:rFonts w:eastAsiaTheme="minorEastAsia"/>
          <w:bCs/>
          <w:szCs w:val="21"/>
        </w:rPr>
        <w:t>80%</w:t>
      </w:r>
      <w:r w:rsidRPr="00C43F89">
        <w:rPr>
          <w:rFonts w:eastAsiaTheme="minorEastAsia"/>
          <w:bCs/>
          <w:szCs w:val="21"/>
        </w:rPr>
        <w:t>；</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2</w:t>
      </w:r>
      <w:r w:rsidRPr="00C43F89">
        <w:rPr>
          <w:rFonts w:eastAsiaTheme="minorEastAsia"/>
          <w:bCs/>
          <w:szCs w:val="21"/>
        </w:rPr>
        <w:t>）本基金投资于同一原始权益人的各类资产支持证券的比例，不得超过基金资产净值的</w:t>
      </w:r>
      <w:r w:rsidRPr="00C43F89">
        <w:rPr>
          <w:rFonts w:eastAsiaTheme="minorEastAsia"/>
          <w:bCs/>
          <w:szCs w:val="21"/>
        </w:rPr>
        <w:t>10</w:t>
      </w:r>
      <w:r w:rsidRPr="00C43F89">
        <w:rPr>
          <w:rFonts w:eastAsiaTheme="minorEastAsia"/>
          <w:bCs/>
          <w:szCs w:val="21"/>
        </w:rPr>
        <w:t>％；</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3</w:t>
      </w:r>
      <w:r w:rsidRPr="00C43F89">
        <w:rPr>
          <w:rFonts w:eastAsiaTheme="minorEastAsia"/>
          <w:bCs/>
          <w:szCs w:val="21"/>
        </w:rPr>
        <w:t>）本基金持有的全部资产支持证券，其市值不得超过基金资产净值的</w:t>
      </w:r>
      <w:r w:rsidRPr="00C43F89">
        <w:rPr>
          <w:rFonts w:eastAsiaTheme="minorEastAsia"/>
          <w:bCs/>
          <w:szCs w:val="21"/>
        </w:rPr>
        <w:t>20</w:t>
      </w:r>
      <w:r w:rsidRPr="00C43F89">
        <w:rPr>
          <w:rFonts w:eastAsiaTheme="minorEastAsia"/>
          <w:bCs/>
          <w:szCs w:val="21"/>
        </w:rPr>
        <w:t>％；</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4</w:t>
      </w:r>
      <w:r w:rsidRPr="00C43F89">
        <w:rPr>
          <w:rFonts w:eastAsiaTheme="minorEastAsia"/>
          <w:bCs/>
          <w:szCs w:val="21"/>
        </w:rPr>
        <w:t>）本基金持有的同一</w:t>
      </w:r>
      <w:r w:rsidRPr="00C43F89">
        <w:rPr>
          <w:rFonts w:eastAsiaTheme="minorEastAsia"/>
          <w:bCs/>
          <w:szCs w:val="21"/>
        </w:rPr>
        <w:t>(</w:t>
      </w:r>
      <w:r w:rsidRPr="00C43F89">
        <w:rPr>
          <w:rFonts w:eastAsiaTheme="minorEastAsia"/>
          <w:bCs/>
          <w:szCs w:val="21"/>
        </w:rPr>
        <w:t>指同一信用级别</w:t>
      </w:r>
      <w:r w:rsidRPr="00C43F89">
        <w:rPr>
          <w:rFonts w:eastAsiaTheme="minorEastAsia"/>
          <w:bCs/>
          <w:szCs w:val="21"/>
        </w:rPr>
        <w:t>)</w:t>
      </w:r>
      <w:r w:rsidRPr="00C43F89">
        <w:rPr>
          <w:rFonts w:eastAsiaTheme="minorEastAsia"/>
          <w:bCs/>
          <w:szCs w:val="21"/>
        </w:rPr>
        <w:t>资产支持证券的比例，不得超过该资产支持证券规模的</w:t>
      </w:r>
      <w:r w:rsidRPr="00C43F89">
        <w:rPr>
          <w:rFonts w:eastAsiaTheme="minorEastAsia"/>
          <w:bCs/>
          <w:szCs w:val="21"/>
        </w:rPr>
        <w:t>10</w:t>
      </w:r>
      <w:r w:rsidRPr="00C43F89">
        <w:rPr>
          <w:rFonts w:eastAsiaTheme="minorEastAsia"/>
          <w:bCs/>
          <w:szCs w:val="21"/>
        </w:rPr>
        <w:t>％；</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5</w:t>
      </w:r>
      <w:r w:rsidRPr="00C43F89">
        <w:rPr>
          <w:rFonts w:eastAsiaTheme="minorEastAsia"/>
          <w:bCs/>
          <w:szCs w:val="21"/>
        </w:rPr>
        <w:t>）本基金管理人管理的全部基金投资于同一原始权益人的各类资产支持证券，不得超过其各类资产支持证券合计规模的</w:t>
      </w:r>
      <w:r w:rsidRPr="00C43F89">
        <w:rPr>
          <w:rFonts w:eastAsiaTheme="minorEastAsia"/>
          <w:bCs/>
          <w:szCs w:val="21"/>
        </w:rPr>
        <w:t>10</w:t>
      </w:r>
      <w:r w:rsidRPr="00C43F89">
        <w:rPr>
          <w:rFonts w:eastAsiaTheme="minorEastAsia"/>
          <w:bCs/>
          <w:szCs w:val="21"/>
        </w:rPr>
        <w:t>％；</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6</w:t>
      </w:r>
      <w:r w:rsidRPr="00C43F89">
        <w:rPr>
          <w:rFonts w:eastAsiaTheme="minorEastAsia"/>
          <w:bCs/>
          <w:szCs w:val="21"/>
        </w:rPr>
        <w:t>）本基金应投资于信用级别评级为</w:t>
      </w:r>
      <w:r w:rsidRPr="00C43F89">
        <w:rPr>
          <w:rFonts w:eastAsiaTheme="minorEastAsia"/>
          <w:bCs/>
          <w:szCs w:val="21"/>
        </w:rPr>
        <w:t>BBB</w:t>
      </w:r>
      <w:r w:rsidRPr="00C43F89">
        <w:rPr>
          <w:rFonts w:eastAsiaTheme="minorEastAsia"/>
          <w:bCs/>
          <w:szCs w:val="21"/>
        </w:rPr>
        <w:t>以上</w:t>
      </w:r>
      <w:r w:rsidRPr="00C43F89">
        <w:rPr>
          <w:rFonts w:eastAsiaTheme="minorEastAsia"/>
          <w:bCs/>
          <w:szCs w:val="21"/>
        </w:rPr>
        <w:t>(</w:t>
      </w:r>
      <w:r w:rsidRPr="00C43F89">
        <w:rPr>
          <w:rFonts w:eastAsiaTheme="minorEastAsia"/>
          <w:bCs/>
          <w:szCs w:val="21"/>
        </w:rPr>
        <w:t>含</w:t>
      </w:r>
      <w:r w:rsidRPr="00C43F89">
        <w:rPr>
          <w:rFonts w:eastAsiaTheme="minorEastAsia"/>
          <w:bCs/>
          <w:szCs w:val="21"/>
        </w:rPr>
        <w:t>BBB)</w:t>
      </w:r>
      <w:r w:rsidRPr="00C43F89">
        <w:rPr>
          <w:rFonts w:eastAsiaTheme="minorEastAsia"/>
          <w:bCs/>
          <w:szCs w:val="21"/>
        </w:rPr>
        <w:t>的资产支持证券。基金持有资产支持证券期间，如果其信用等级下降、不再符合投资标准，应在评级报告发布之日起</w:t>
      </w:r>
      <w:r w:rsidRPr="00C43F89">
        <w:rPr>
          <w:rFonts w:eastAsiaTheme="minorEastAsia"/>
          <w:bCs/>
          <w:szCs w:val="21"/>
        </w:rPr>
        <w:t>3</w:t>
      </w:r>
      <w:r w:rsidRPr="00C43F89">
        <w:rPr>
          <w:rFonts w:eastAsiaTheme="minorEastAsia"/>
          <w:bCs/>
          <w:szCs w:val="21"/>
        </w:rPr>
        <w:t>个月内予以全部卖出；</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7</w:t>
      </w:r>
      <w:r w:rsidRPr="00C43F89">
        <w:rPr>
          <w:rFonts w:eastAsiaTheme="minorEastAsia"/>
          <w:bCs/>
          <w:szCs w:val="21"/>
        </w:rPr>
        <w:t>）基金财产参与股票发行申购，本基金所申报的金额不超过本基金的总资产，本基金所申报的股票数量不超过拟发行股票公司本次发行股票的总量；</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8</w:t>
      </w:r>
      <w:r w:rsidRPr="00C43F89">
        <w:rPr>
          <w:rFonts w:eastAsiaTheme="minorEastAsia"/>
          <w:bCs/>
          <w:szCs w:val="21"/>
        </w:rPr>
        <w:t>）本基金进入全国银行间同业市场进行债券回购的资金余额不得超过基金资产净值的</w:t>
      </w:r>
      <w:r w:rsidRPr="00C43F89">
        <w:rPr>
          <w:rFonts w:eastAsiaTheme="minorEastAsia"/>
          <w:bCs/>
          <w:szCs w:val="21"/>
        </w:rPr>
        <w:t>40%</w:t>
      </w:r>
      <w:r w:rsidRPr="00C43F89">
        <w:rPr>
          <w:rFonts w:eastAsiaTheme="minorEastAsia"/>
          <w:bCs/>
          <w:szCs w:val="21"/>
        </w:rPr>
        <w:t>，进入全国银行间同业市场进行债券回购的最长期限为</w:t>
      </w:r>
      <w:r w:rsidRPr="00C43F89">
        <w:rPr>
          <w:rFonts w:eastAsiaTheme="minorEastAsia"/>
          <w:bCs/>
          <w:szCs w:val="21"/>
        </w:rPr>
        <w:t>1</w:t>
      </w:r>
      <w:r w:rsidRPr="00C43F89">
        <w:rPr>
          <w:rFonts w:eastAsiaTheme="minorEastAsia"/>
          <w:bCs/>
          <w:szCs w:val="21"/>
        </w:rPr>
        <w:t>年，债券回购到期后不得展期；</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9</w:t>
      </w:r>
      <w:r w:rsidRPr="00C43F89">
        <w:rPr>
          <w:rFonts w:eastAsiaTheme="minorEastAsia"/>
          <w:bCs/>
          <w:szCs w:val="21"/>
        </w:rPr>
        <w:t>）本基金主动投资于流动性受限资产的市值合计不得超过本基金资产净值的</w:t>
      </w:r>
      <w:r w:rsidRPr="00C43F89">
        <w:rPr>
          <w:rFonts w:eastAsiaTheme="minorEastAsia"/>
          <w:bCs/>
          <w:szCs w:val="21"/>
        </w:rPr>
        <w:t>15%</w:t>
      </w:r>
      <w:r w:rsidRPr="00C43F89">
        <w:rPr>
          <w:rFonts w:eastAsiaTheme="minorEastAsia"/>
          <w:bCs/>
          <w:szCs w:val="21"/>
        </w:rPr>
        <w:t>；因证券市场波动、上市公司股票停牌、基金规模变动等基金管理人之外的因素致使基金不符合该比例限制的，基金管理人不得主动新增流动性受限资产的投资；</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10</w:t>
      </w:r>
      <w:r w:rsidRPr="00C43F89">
        <w:rPr>
          <w:rFonts w:eastAsiaTheme="minorEastAsia"/>
          <w:bCs/>
          <w:szCs w:val="21"/>
        </w:rPr>
        <w:t>）本基金与私募类证券资管产品及中国证监会认定的其他主体为交易对手开展逆回购交易的，可接受质押品的资质要求应当与本基金合同约定的投资范围保持一致；</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11</w:t>
      </w:r>
      <w:r w:rsidRPr="00C43F89">
        <w:rPr>
          <w:rFonts w:eastAsiaTheme="minorEastAsia"/>
          <w:bCs/>
          <w:szCs w:val="21"/>
        </w:rPr>
        <w:t>）基金在任何交易日日终，持有的买入股指期货合约价值，不得超过基金资产净值的</w:t>
      </w:r>
      <w:r w:rsidRPr="00C43F89">
        <w:rPr>
          <w:rFonts w:eastAsiaTheme="minorEastAsia"/>
          <w:bCs/>
          <w:szCs w:val="21"/>
        </w:rPr>
        <w:t>10%</w:t>
      </w:r>
      <w:r w:rsidRPr="00C43F89">
        <w:rPr>
          <w:rFonts w:eastAsiaTheme="minorEastAsia"/>
          <w:bCs/>
          <w:szCs w:val="21"/>
        </w:rPr>
        <w:t>；在任何交易日日终，持有的卖出期货合约价值不得超过基金持有的股票总市值的</w:t>
      </w:r>
      <w:r w:rsidRPr="00C43F89">
        <w:rPr>
          <w:rFonts w:eastAsiaTheme="minorEastAsia"/>
          <w:bCs/>
          <w:szCs w:val="21"/>
        </w:rPr>
        <w:t>20%</w:t>
      </w:r>
      <w:r w:rsidRPr="00C43F89">
        <w:rPr>
          <w:rFonts w:eastAsiaTheme="minorEastAsia"/>
          <w:bCs/>
          <w:szCs w:val="21"/>
        </w:rPr>
        <w:t>，在任何交易日内交易（不包括平仓）的股指期货合约的成交金额不得超过上一交易日基金资产净值的</w:t>
      </w:r>
      <w:r w:rsidRPr="00C43F89">
        <w:rPr>
          <w:rFonts w:eastAsiaTheme="minorEastAsia"/>
          <w:bCs/>
          <w:szCs w:val="21"/>
        </w:rPr>
        <w:t>20%</w:t>
      </w:r>
      <w:r w:rsidRPr="00C43F89">
        <w:rPr>
          <w:rFonts w:eastAsiaTheme="minorEastAsia"/>
          <w:bCs/>
          <w:szCs w:val="21"/>
        </w:rPr>
        <w:t>；</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12</w:t>
      </w:r>
      <w:r w:rsidRPr="00C43F89">
        <w:rPr>
          <w:rFonts w:eastAsiaTheme="minorEastAsia"/>
          <w:bCs/>
          <w:szCs w:val="21"/>
        </w:rPr>
        <w:t>）基金在任何交易日日终，持有的买入国债期货合约价值，不得超过基金资产净值的</w:t>
      </w:r>
      <w:r w:rsidRPr="00C43F89">
        <w:rPr>
          <w:rFonts w:eastAsiaTheme="minorEastAsia"/>
          <w:bCs/>
          <w:szCs w:val="21"/>
        </w:rPr>
        <w:t>15%</w:t>
      </w:r>
      <w:r w:rsidRPr="00C43F89">
        <w:rPr>
          <w:rFonts w:eastAsiaTheme="minorEastAsia"/>
          <w:bCs/>
          <w:szCs w:val="21"/>
        </w:rPr>
        <w:t>；基金在任何交易日日终，持有的卖出国债期货合约价值不得超过基金持有的债券总市值的</w:t>
      </w:r>
      <w:r w:rsidRPr="00C43F89">
        <w:rPr>
          <w:rFonts w:eastAsiaTheme="minorEastAsia"/>
          <w:bCs/>
          <w:szCs w:val="21"/>
        </w:rPr>
        <w:t>30%</w:t>
      </w:r>
      <w:r w:rsidRPr="00C43F89">
        <w:rPr>
          <w:rFonts w:eastAsiaTheme="minorEastAsia"/>
          <w:bCs/>
          <w:szCs w:val="21"/>
        </w:rPr>
        <w:t>；基金在任何交易日内交易（不包括平仓）的国债期货合约的成交金额不得超过上一交易日基金资产净值的</w:t>
      </w:r>
      <w:r w:rsidRPr="00C43F89">
        <w:rPr>
          <w:rFonts w:eastAsiaTheme="minorEastAsia"/>
          <w:bCs/>
          <w:szCs w:val="21"/>
        </w:rPr>
        <w:t>30%</w:t>
      </w:r>
      <w:r w:rsidRPr="00C43F89">
        <w:rPr>
          <w:rFonts w:eastAsiaTheme="minorEastAsia"/>
          <w:bCs/>
          <w:szCs w:val="21"/>
        </w:rPr>
        <w:t>；</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13</w:t>
      </w:r>
      <w:r w:rsidRPr="00C43F89">
        <w:rPr>
          <w:rFonts w:eastAsiaTheme="minorEastAsia"/>
          <w:bCs/>
          <w:szCs w:val="21"/>
        </w:rPr>
        <w:t>）在任何交易日日终，持有的买入股指期货和国债期货合约价值与有价证券市值之和，不得超过基金资产净值的</w:t>
      </w:r>
      <w:r w:rsidRPr="00C43F89">
        <w:rPr>
          <w:rFonts w:eastAsiaTheme="minorEastAsia"/>
          <w:bCs/>
          <w:szCs w:val="21"/>
        </w:rPr>
        <w:t>100%</w:t>
      </w:r>
      <w:r w:rsidRPr="00C43F89">
        <w:rPr>
          <w:rFonts w:eastAsiaTheme="minorEastAsia"/>
          <w:bCs/>
          <w:szCs w:val="21"/>
        </w:rPr>
        <w:t>；每个交易日日终在扣除股指期货、国债期货</w:t>
      </w:r>
      <w:bookmarkStart w:id="471" w:name="_Hlk22077656"/>
      <w:r w:rsidRPr="00C43F89">
        <w:rPr>
          <w:rFonts w:eastAsiaTheme="minorEastAsia"/>
          <w:bCs/>
          <w:szCs w:val="21"/>
        </w:rPr>
        <w:t>和股票期权</w:t>
      </w:r>
      <w:bookmarkEnd w:id="471"/>
      <w:r w:rsidRPr="00C43F89">
        <w:rPr>
          <w:rFonts w:eastAsiaTheme="minorEastAsia"/>
          <w:bCs/>
          <w:szCs w:val="21"/>
        </w:rPr>
        <w:t>合约需缴纳的交易保证金后，应当保持不低于交易保证金一倍的现金；</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14</w:t>
      </w:r>
      <w:r w:rsidRPr="00C43F89">
        <w:rPr>
          <w:rFonts w:eastAsiaTheme="minorEastAsia"/>
          <w:bCs/>
          <w:szCs w:val="21"/>
        </w:rPr>
        <w:t>）基金因未平仓的期权合约支付和收取的权利金总额不得超过基金资产净值的</w:t>
      </w:r>
      <w:r w:rsidRPr="00C43F89">
        <w:rPr>
          <w:rFonts w:eastAsiaTheme="minorEastAsia"/>
          <w:bCs/>
          <w:szCs w:val="21"/>
        </w:rPr>
        <w:t>10%</w:t>
      </w:r>
      <w:r w:rsidRPr="00C43F89">
        <w:rPr>
          <w:rFonts w:eastAsiaTheme="minorEastAsia"/>
          <w:bCs/>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C43F89">
        <w:rPr>
          <w:rFonts w:eastAsiaTheme="minorEastAsia"/>
          <w:bCs/>
          <w:szCs w:val="21"/>
        </w:rPr>
        <w:t>20%</w:t>
      </w:r>
      <w:r w:rsidRPr="00C43F89">
        <w:rPr>
          <w:rFonts w:eastAsiaTheme="minorEastAsia"/>
          <w:bCs/>
          <w:szCs w:val="21"/>
        </w:rPr>
        <w:t>。其中，合约面值按照行权价乘以合约乘数计算；</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15</w:t>
      </w:r>
      <w:r w:rsidRPr="00C43F89">
        <w:rPr>
          <w:rFonts w:eastAsiaTheme="minorEastAsia"/>
          <w:bCs/>
          <w:szCs w:val="21"/>
        </w:rPr>
        <w:t>）本基金资产总值不超过基金资产净值的</w:t>
      </w:r>
      <w:r w:rsidRPr="00C43F89">
        <w:rPr>
          <w:rFonts w:eastAsiaTheme="minorEastAsia"/>
          <w:bCs/>
          <w:szCs w:val="21"/>
        </w:rPr>
        <w:t>140%</w:t>
      </w:r>
      <w:r w:rsidRPr="00C43F89">
        <w:rPr>
          <w:rFonts w:eastAsiaTheme="minorEastAsia"/>
          <w:bCs/>
          <w:szCs w:val="21"/>
        </w:rPr>
        <w:t>；</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16</w:t>
      </w:r>
      <w:r w:rsidRPr="00C43F89">
        <w:rPr>
          <w:rFonts w:eastAsiaTheme="minorEastAsia"/>
          <w:bCs/>
          <w:szCs w:val="21"/>
        </w:rPr>
        <w:t>）在任何交易日日终，本基金持有的融资买入股票与其他有价证券市值之和，不得超过基金资产净值的</w:t>
      </w:r>
      <w:r w:rsidRPr="00C43F89">
        <w:rPr>
          <w:rFonts w:eastAsiaTheme="minorEastAsia"/>
          <w:bCs/>
          <w:szCs w:val="21"/>
        </w:rPr>
        <w:t xml:space="preserve"> 95%</w:t>
      </w:r>
      <w:r w:rsidRPr="00C43F89">
        <w:rPr>
          <w:rFonts w:eastAsiaTheme="minorEastAsia"/>
          <w:bCs/>
          <w:szCs w:val="21"/>
        </w:rPr>
        <w:t>；</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17</w:t>
      </w:r>
      <w:r w:rsidRPr="00C43F89">
        <w:rPr>
          <w:rFonts w:eastAsiaTheme="minorEastAsia"/>
          <w:bCs/>
          <w:szCs w:val="21"/>
        </w:rPr>
        <w:t>）本基金参与转融通证券出借业务应当符合以下要求：</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A</w:t>
      </w:r>
      <w:r w:rsidRPr="00C43F89">
        <w:rPr>
          <w:rFonts w:eastAsiaTheme="minorEastAsia"/>
          <w:bCs/>
          <w:szCs w:val="21"/>
        </w:rPr>
        <w:t>、出借证券资产不得超过基金资产净值的</w:t>
      </w:r>
      <w:r w:rsidRPr="00C43F89">
        <w:rPr>
          <w:rFonts w:eastAsiaTheme="minorEastAsia"/>
          <w:bCs/>
          <w:szCs w:val="21"/>
        </w:rPr>
        <w:t>30%</w:t>
      </w:r>
      <w:r w:rsidRPr="00C43F89">
        <w:rPr>
          <w:rFonts w:eastAsiaTheme="minorEastAsia"/>
          <w:bCs/>
          <w:szCs w:val="21"/>
        </w:rPr>
        <w:t>，出借期限在</w:t>
      </w:r>
      <w:r w:rsidRPr="00C43F89">
        <w:rPr>
          <w:rFonts w:eastAsiaTheme="minorEastAsia"/>
          <w:bCs/>
          <w:szCs w:val="21"/>
        </w:rPr>
        <w:t>10</w:t>
      </w:r>
      <w:r w:rsidRPr="00C43F89">
        <w:rPr>
          <w:rFonts w:eastAsiaTheme="minorEastAsia"/>
          <w:bCs/>
          <w:szCs w:val="21"/>
        </w:rPr>
        <w:t>个交易日以上的出借证券应纳入《流动性风险管理规定》所述流动性受限证券的范围；</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B</w:t>
      </w:r>
      <w:r w:rsidRPr="00C43F89">
        <w:rPr>
          <w:rFonts w:eastAsiaTheme="minorEastAsia"/>
          <w:bCs/>
          <w:szCs w:val="21"/>
        </w:rPr>
        <w:t>、参与出借业务的单只证券不得超过基金持有该证券总量的</w:t>
      </w:r>
      <w:r w:rsidRPr="00C43F89">
        <w:rPr>
          <w:rFonts w:eastAsiaTheme="minorEastAsia"/>
          <w:bCs/>
          <w:szCs w:val="21"/>
        </w:rPr>
        <w:t>30%</w:t>
      </w:r>
      <w:r w:rsidRPr="00C43F89">
        <w:rPr>
          <w:rFonts w:eastAsiaTheme="minorEastAsia"/>
          <w:bCs/>
          <w:szCs w:val="21"/>
        </w:rPr>
        <w:t>；</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C</w:t>
      </w:r>
      <w:r w:rsidRPr="00C43F89">
        <w:rPr>
          <w:rFonts w:eastAsiaTheme="minorEastAsia"/>
          <w:bCs/>
          <w:szCs w:val="21"/>
        </w:rPr>
        <w:t>、最近</w:t>
      </w:r>
      <w:r w:rsidRPr="00C43F89">
        <w:rPr>
          <w:rFonts w:eastAsiaTheme="minorEastAsia"/>
          <w:bCs/>
          <w:szCs w:val="21"/>
        </w:rPr>
        <w:t>6</w:t>
      </w:r>
      <w:r w:rsidRPr="00C43F89">
        <w:rPr>
          <w:rFonts w:eastAsiaTheme="minorEastAsia"/>
          <w:bCs/>
          <w:szCs w:val="21"/>
        </w:rPr>
        <w:t>个月内日均基金资产净值不得低于</w:t>
      </w:r>
      <w:r w:rsidRPr="00C43F89">
        <w:rPr>
          <w:rFonts w:eastAsiaTheme="minorEastAsia"/>
          <w:bCs/>
          <w:szCs w:val="21"/>
        </w:rPr>
        <w:t>2</w:t>
      </w:r>
      <w:r w:rsidRPr="00C43F89">
        <w:rPr>
          <w:rFonts w:eastAsiaTheme="minorEastAsia"/>
          <w:bCs/>
          <w:szCs w:val="21"/>
        </w:rPr>
        <w:t>亿元；</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D</w:t>
      </w:r>
      <w:r w:rsidRPr="00C43F89">
        <w:rPr>
          <w:rFonts w:eastAsiaTheme="minorEastAsia"/>
          <w:bCs/>
          <w:szCs w:val="21"/>
        </w:rPr>
        <w:t>、本基金参与证券出借的平均剩余期限不得超过</w:t>
      </w:r>
      <w:r w:rsidRPr="00C43F89">
        <w:rPr>
          <w:rFonts w:eastAsiaTheme="minorEastAsia"/>
          <w:bCs/>
          <w:szCs w:val="21"/>
        </w:rPr>
        <w:t>30</w:t>
      </w:r>
      <w:r w:rsidRPr="00C43F89">
        <w:rPr>
          <w:rFonts w:eastAsiaTheme="minorEastAsia"/>
          <w:bCs/>
          <w:szCs w:val="21"/>
        </w:rPr>
        <w:t>天，平均剩余期限按照市值加权平均计算；</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18</w:t>
      </w:r>
      <w:r w:rsidRPr="00C43F89">
        <w:rPr>
          <w:rFonts w:eastAsiaTheme="minorEastAsia"/>
          <w:bCs/>
          <w:szCs w:val="21"/>
        </w:rPr>
        <w:t>）本基金投资存托凭证的比例限制依照境内上市交易的股票执行，与境内上市交易的股票合并计算；</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19</w:t>
      </w:r>
      <w:r w:rsidRPr="00C43F89">
        <w:rPr>
          <w:rFonts w:eastAsiaTheme="minorEastAsia"/>
          <w:bCs/>
          <w:szCs w:val="21"/>
        </w:rPr>
        <w:t>）法律法规及中国证监会规定的和《基金合同》约定的其他投资限制。</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除上述（</w:t>
      </w:r>
      <w:r w:rsidRPr="00C43F89">
        <w:rPr>
          <w:rFonts w:eastAsiaTheme="minorEastAsia"/>
          <w:bCs/>
          <w:szCs w:val="21"/>
        </w:rPr>
        <w:t>6</w:t>
      </w:r>
      <w:r w:rsidRPr="00C43F89">
        <w:rPr>
          <w:rFonts w:eastAsiaTheme="minorEastAsia"/>
          <w:bCs/>
          <w:szCs w:val="21"/>
        </w:rPr>
        <w:t>）、（</w:t>
      </w:r>
      <w:r w:rsidRPr="00C43F89">
        <w:rPr>
          <w:rFonts w:eastAsiaTheme="minorEastAsia"/>
          <w:bCs/>
          <w:szCs w:val="21"/>
        </w:rPr>
        <w:t>9</w:t>
      </w:r>
      <w:r w:rsidRPr="00C43F89">
        <w:rPr>
          <w:rFonts w:eastAsiaTheme="minorEastAsia"/>
          <w:bCs/>
          <w:szCs w:val="21"/>
        </w:rPr>
        <w:t>）、（</w:t>
      </w:r>
      <w:r w:rsidRPr="00C43F89">
        <w:rPr>
          <w:rFonts w:eastAsiaTheme="minorEastAsia"/>
          <w:bCs/>
          <w:szCs w:val="21"/>
        </w:rPr>
        <w:t>10</w:t>
      </w:r>
      <w:r w:rsidRPr="00C43F89">
        <w:rPr>
          <w:rFonts w:eastAsiaTheme="minorEastAsia"/>
          <w:bCs/>
          <w:szCs w:val="21"/>
        </w:rPr>
        <w:t>）、（</w:t>
      </w:r>
      <w:r w:rsidRPr="00C43F89">
        <w:rPr>
          <w:rFonts w:eastAsiaTheme="minorEastAsia"/>
          <w:bCs/>
          <w:szCs w:val="21"/>
        </w:rPr>
        <w:t>17</w:t>
      </w:r>
      <w:r w:rsidRPr="00C43F89">
        <w:rPr>
          <w:rFonts w:eastAsiaTheme="minorEastAsia"/>
          <w:bCs/>
          <w:szCs w:val="21"/>
        </w:rPr>
        <w:t>）情形之外，因证券</w:t>
      </w:r>
      <w:r w:rsidRPr="00C43F89">
        <w:rPr>
          <w:rFonts w:eastAsiaTheme="minorEastAsia"/>
          <w:bCs/>
          <w:szCs w:val="21"/>
        </w:rPr>
        <w:t>/</w:t>
      </w:r>
      <w:r w:rsidRPr="00C43F89">
        <w:rPr>
          <w:rFonts w:eastAsiaTheme="minorEastAsia"/>
          <w:bCs/>
          <w:szCs w:val="21"/>
        </w:rPr>
        <w:t>期货市场波动、证券发行人合并、基金规模变动、标的指数成份股调整、标的指数成份股流动性限制等基金管理人之外的因素致使基金投资比例不符合上述规定投资比例的，基金管理人应当在</w:t>
      </w:r>
      <w:r w:rsidRPr="00C43F89">
        <w:rPr>
          <w:rFonts w:eastAsiaTheme="minorEastAsia"/>
          <w:bCs/>
          <w:szCs w:val="21"/>
        </w:rPr>
        <w:t>10</w:t>
      </w:r>
      <w:r w:rsidRPr="00C43F89">
        <w:rPr>
          <w:rFonts w:eastAsiaTheme="minorEastAsia"/>
          <w:bCs/>
          <w:szCs w:val="21"/>
        </w:rPr>
        <w:t>个交易日内进行调整，但中国证监会规定的特殊情形除外。因证券市场波动、上市公司合并、基金规模变动等基金管理人之外的因素致使基金投资不符合上述（</w:t>
      </w:r>
      <w:r w:rsidRPr="00C43F89">
        <w:rPr>
          <w:rFonts w:eastAsiaTheme="minorEastAsia"/>
          <w:bCs/>
          <w:szCs w:val="21"/>
        </w:rPr>
        <w:t>17</w:t>
      </w:r>
      <w:r w:rsidRPr="00C43F89">
        <w:rPr>
          <w:rFonts w:eastAsiaTheme="minorEastAsia"/>
          <w:bCs/>
          <w:szCs w:val="21"/>
        </w:rPr>
        <w:t>）规定的，基金管理人不得新增证券出借业务。法律法规另有规定时，从其规定。</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基金管理人应当自基金合同生效之日起</w:t>
      </w:r>
      <w:r w:rsidRPr="00C43F89">
        <w:rPr>
          <w:rFonts w:eastAsiaTheme="minorEastAsia"/>
          <w:bCs/>
          <w:szCs w:val="21"/>
        </w:rPr>
        <w:t>6</w:t>
      </w:r>
      <w:r w:rsidRPr="00C43F89">
        <w:rPr>
          <w:rFonts w:eastAsiaTheme="minorEastAsia"/>
          <w:bCs/>
          <w:szCs w:val="21"/>
        </w:rPr>
        <w:t>个月内使基金的投资组合比例符合基金合同的有关约定。在上述期间内，本基金的投资范围、投资策略应当符合基金合同的约定。基金托管人对基金的投资的监督与检查自本基金合同生效之日起开始，至本基金进入清算期止。</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如果法律法规或监管部门对本基金合同约定投资组合比例限制进行变更的，以变更后的规定为准。法律法规或监管部门取消上述限制，如适用于本基金，基金管理人在履行适当程序后，则本基金投资不再受相关限制，自动遵守届时有效的法律法规或监管规定。</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2</w:t>
      </w:r>
      <w:r w:rsidRPr="00C43F89">
        <w:rPr>
          <w:rFonts w:eastAsiaTheme="minorEastAsia"/>
          <w:bCs/>
          <w:szCs w:val="21"/>
        </w:rPr>
        <w:t>、禁止行为</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为维护基金份额持有人的合法权益，基金财产不得用于下列投资或者活动：</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w:t>
      </w:r>
      <w:r w:rsidRPr="00C43F89">
        <w:rPr>
          <w:rFonts w:eastAsiaTheme="minorEastAsia"/>
          <w:bCs/>
          <w:szCs w:val="21"/>
        </w:rPr>
        <w:t>）承销证券；</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2</w:t>
      </w:r>
      <w:r w:rsidRPr="00C43F89">
        <w:rPr>
          <w:rFonts w:eastAsiaTheme="minorEastAsia"/>
          <w:bCs/>
          <w:szCs w:val="21"/>
        </w:rPr>
        <w:t>）违反规定向他人贷款或者提供担保；</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3</w:t>
      </w:r>
      <w:r w:rsidRPr="00C43F89">
        <w:rPr>
          <w:rFonts w:eastAsiaTheme="minorEastAsia"/>
          <w:bCs/>
          <w:szCs w:val="21"/>
        </w:rPr>
        <w:t>）从事承担无限责任的投资；</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4</w:t>
      </w:r>
      <w:r w:rsidRPr="00C43F89">
        <w:rPr>
          <w:rFonts w:eastAsiaTheme="minorEastAsia"/>
          <w:bCs/>
          <w:szCs w:val="21"/>
        </w:rPr>
        <w:t>）向其基金管理人、基金托管人出资；</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5</w:t>
      </w:r>
      <w:r w:rsidRPr="00C43F89">
        <w:rPr>
          <w:rFonts w:eastAsiaTheme="minorEastAsia"/>
          <w:bCs/>
          <w:szCs w:val="21"/>
        </w:rPr>
        <w:t>）从事内幕交易、操纵证券交易价格及其他不正当的证券交易活动；</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6</w:t>
      </w:r>
      <w:r w:rsidRPr="00C43F89">
        <w:rPr>
          <w:rFonts w:eastAsiaTheme="minorEastAsia"/>
          <w:bCs/>
          <w:szCs w:val="21"/>
        </w:rPr>
        <w:t>）法律、行政法规和中国证监会规定禁止的其他活动。</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如法律</w:t>
      </w:r>
      <w:bookmarkStart w:id="472" w:name="_Hlk57298918"/>
      <w:r w:rsidRPr="00C43F89">
        <w:rPr>
          <w:rFonts w:eastAsiaTheme="minorEastAsia"/>
          <w:bCs/>
          <w:szCs w:val="21"/>
        </w:rPr>
        <w:t>、行政</w:t>
      </w:r>
      <w:bookmarkEnd w:id="472"/>
      <w:r w:rsidRPr="00C43F89">
        <w:rPr>
          <w:rFonts w:eastAsiaTheme="minorEastAsia"/>
          <w:bCs/>
          <w:szCs w:val="21"/>
        </w:rPr>
        <w:t>法规或监管部门取消或变更上述禁止性规定，</w:t>
      </w:r>
      <w:bookmarkStart w:id="473" w:name="_Hlk57298933"/>
      <w:r w:rsidRPr="00C43F89">
        <w:rPr>
          <w:rFonts w:eastAsiaTheme="minorEastAsia"/>
          <w:bCs/>
          <w:szCs w:val="21"/>
        </w:rPr>
        <w:t>基金管理人在履行适当程序后，</w:t>
      </w:r>
      <w:bookmarkEnd w:id="473"/>
      <w:r w:rsidRPr="00C43F89">
        <w:rPr>
          <w:rFonts w:eastAsiaTheme="minorEastAsia"/>
          <w:bCs/>
          <w:szCs w:val="21"/>
        </w:rPr>
        <w:t>本基金可不受上述</w:t>
      </w:r>
      <w:bookmarkStart w:id="474" w:name="_Hlk57298970"/>
      <w:r w:rsidRPr="00C43F89">
        <w:rPr>
          <w:rFonts w:eastAsiaTheme="minorEastAsia"/>
          <w:bCs/>
          <w:szCs w:val="21"/>
        </w:rPr>
        <w:t>规定</w:t>
      </w:r>
      <w:bookmarkEnd w:id="474"/>
      <w:r w:rsidRPr="00C43F89">
        <w:rPr>
          <w:rFonts w:eastAsiaTheme="minorEastAsia"/>
          <w:bCs/>
          <w:szCs w:val="21"/>
        </w:rPr>
        <w:t>的限制</w:t>
      </w:r>
      <w:bookmarkStart w:id="475" w:name="_Hlk57298984"/>
      <w:r w:rsidRPr="00C43F89">
        <w:rPr>
          <w:rFonts w:eastAsiaTheme="minorEastAsia"/>
          <w:bCs/>
          <w:szCs w:val="21"/>
        </w:rPr>
        <w:t>或以变更后的规定为准</w:t>
      </w:r>
      <w:bookmarkEnd w:id="475"/>
      <w:r w:rsidRPr="00C43F89">
        <w:rPr>
          <w:rFonts w:eastAsiaTheme="minorEastAsia"/>
          <w:bCs/>
          <w:szCs w:val="21"/>
        </w:rPr>
        <w:t>。</w:t>
      </w:r>
    </w:p>
    <w:p w:rsidR="0027528A" w:rsidRPr="00AB5AB3" w:rsidRDefault="0027528A" w:rsidP="0027528A">
      <w:pPr>
        <w:autoSpaceDE w:val="0"/>
        <w:autoSpaceDN w:val="0"/>
        <w:adjustRightInd w:val="0"/>
        <w:spacing w:line="360" w:lineRule="auto"/>
        <w:jc w:val="center"/>
        <w:rPr>
          <w:b/>
          <w:szCs w:val="21"/>
        </w:rPr>
      </w:pPr>
      <w:r w:rsidRPr="00AB5AB3">
        <w:rPr>
          <w:b/>
          <w:szCs w:val="21"/>
        </w:rPr>
        <w:t>第六部分</w:t>
      </w:r>
      <w:r w:rsidRPr="00AB5AB3">
        <w:rPr>
          <w:b/>
          <w:szCs w:val="21"/>
        </w:rPr>
        <w:t xml:space="preserve">  </w:t>
      </w:r>
      <w:r w:rsidRPr="00AB5AB3">
        <w:rPr>
          <w:b/>
          <w:szCs w:val="21"/>
        </w:rPr>
        <w:t>基金资产净值的计算方法和公告方式</w:t>
      </w:r>
    </w:p>
    <w:p w:rsidR="00A55749" w:rsidRPr="00432994" w:rsidRDefault="00A55749" w:rsidP="00A55749">
      <w:pPr>
        <w:autoSpaceDE w:val="0"/>
        <w:autoSpaceDN w:val="0"/>
        <w:adjustRightInd w:val="0"/>
        <w:spacing w:line="360" w:lineRule="auto"/>
        <w:ind w:firstLineChars="200" w:firstLine="420"/>
        <w:rPr>
          <w:bCs/>
          <w:szCs w:val="21"/>
        </w:rPr>
      </w:pPr>
      <w:r w:rsidRPr="00432994">
        <w:rPr>
          <w:bCs/>
          <w:szCs w:val="21"/>
        </w:rPr>
        <w:t>基金资产净值是指基金资产总值减去基金负债后的价值。</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《基金合同》生效后，在开始办理基金份额申购或者赎回前，基金管理人应当至少每周在规定网站披露一次基金份额净值和基金份额累计净值。</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在开始办理基金份额申购或者赎回后，基金管理人应当在不晚于每个开放日的次日，通过规定网站、基金销售机构网站或者营业网点，披露开放日的基金份额净值和基金份额累计净值。</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基金管理人应当在不晚于半年度和年度最后一日的次日，在规定网站披露半年度和年度最后一日的基金份额净值和基金份额累计净值。</w:t>
      </w:r>
    </w:p>
    <w:p w:rsidR="0027528A" w:rsidRPr="00AB5AB3" w:rsidRDefault="0027528A" w:rsidP="0027528A">
      <w:pPr>
        <w:autoSpaceDE w:val="0"/>
        <w:autoSpaceDN w:val="0"/>
        <w:adjustRightInd w:val="0"/>
        <w:spacing w:line="360" w:lineRule="auto"/>
        <w:jc w:val="center"/>
        <w:rPr>
          <w:b/>
          <w:szCs w:val="21"/>
        </w:rPr>
      </w:pPr>
      <w:r w:rsidRPr="00AB5AB3">
        <w:rPr>
          <w:b/>
          <w:szCs w:val="21"/>
        </w:rPr>
        <w:t>第七部分</w:t>
      </w:r>
      <w:r w:rsidRPr="00AB5AB3">
        <w:rPr>
          <w:b/>
          <w:szCs w:val="21"/>
        </w:rPr>
        <w:t xml:space="preserve">  </w:t>
      </w:r>
      <w:r w:rsidRPr="00AB5AB3">
        <w:rPr>
          <w:b/>
          <w:szCs w:val="21"/>
        </w:rPr>
        <w:t>基金合同解除和终止的事由、程序以及基金财产清算方式</w:t>
      </w:r>
    </w:p>
    <w:p w:rsidR="0079333C" w:rsidRPr="00C43F89" w:rsidRDefault="0079333C" w:rsidP="0079333C">
      <w:pPr>
        <w:spacing w:line="360" w:lineRule="auto"/>
        <w:ind w:firstLineChars="200" w:firstLine="420"/>
        <w:rPr>
          <w:rFonts w:eastAsiaTheme="minorEastAsia"/>
          <w:bCs/>
          <w:szCs w:val="21"/>
        </w:rPr>
      </w:pPr>
      <w:r>
        <w:rPr>
          <w:rFonts w:hint="eastAsia"/>
          <w:szCs w:val="21"/>
        </w:rPr>
        <w:t>一</w:t>
      </w:r>
      <w:r w:rsidRPr="00C43F89">
        <w:rPr>
          <w:rFonts w:eastAsiaTheme="minorEastAsia"/>
          <w:bCs/>
          <w:szCs w:val="21"/>
        </w:rPr>
        <w:t>、《基金合同》的终止事由</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有下列情形之一的，经履行相关程序后，《基金合同》应当终止：</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1</w:t>
      </w:r>
      <w:r w:rsidRPr="00C43F89">
        <w:rPr>
          <w:rFonts w:eastAsiaTheme="minorEastAsia"/>
          <w:bCs/>
          <w:szCs w:val="21"/>
        </w:rPr>
        <w:t>、基金份额持有人大会决定终止的；</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2</w:t>
      </w:r>
      <w:r w:rsidRPr="00C43F89">
        <w:rPr>
          <w:rFonts w:eastAsiaTheme="minorEastAsia"/>
          <w:bCs/>
          <w:szCs w:val="21"/>
        </w:rPr>
        <w:t>、基金管理人、基金托管人职责终止，在</w:t>
      </w:r>
      <w:r w:rsidRPr="00C43F89">
        <w:rPr>
          <w:rFonts w:eastAsiaTheme="minorEastAsia"/>
          <w:bCs/>
          <w:szCs w:val="21"/>
        </w:rPr>
        <w:t>6</w:t>
      </w:r>
      <w:r w:rsidRPr="00C43F89">
        <w:rPr>
          <w:rFonts w:eastAsiaTheme="minorEastAsia"/>
          <w:bCs/>
          <w:szCs w:val="21"/>
        </w:rPr>
        <w:t>个月内没有新基金管理人、新基金托管人承接的；</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3</w:t>
      </w:r>
      <w:r w:rsidRPr="00C43F89">
        <w:rPr>
          <w:rFonts w:eastAsiaTheme="minorEastAsia"/>
          <w:bCs/>
          <w:szCs w:val="21"/>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4</w:t>
      </w:r>
      <w:r w:rsidRPr="00C43F89">
        <w:rPr>
          <w:rFonts w:eastAsiaTheme="minorEastAsia"/>
          <w:bCs/>
          <w:szCs w:val="21"/>
        </w:rPr>
        <w:t>、《基金合同》约定的其他情形；</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5</w:t>
      </w:r>
      <w:r w:rsidRPr="00C43F89">
        <w:rPr>
          <w:rFonts w:eastAsiaTheme="minorEastAsia"/>
          <w:bCs/>
          <w:szCs w:val="21"/>
        </w:rPr>
        <w:t>、相关法律法规和中国证监会规定的其他情况。</w:t>
      </w:r>
    </w:p>
    <w:p w:rsidR="0079333C" w:rsidRPr="00C43F89" w:rsidRDefault="0079333C" w:rsidP="0079333C">
      <w:pPr>
        <w:spacing w:line="360" w:lineRule="auto"/>
        <w:ind w:firstLineChars="200" w:firstLine="420"/>
        <w:rPr>
          <w:rFonts w:eastAsiaTheme="minorEastAsia"/>
          <w:bCs/>
          <w:szCs w:val="21"/>
        </w:rPr>
      </w:pPr>
      <w:bookmarkStart w:id="476" w:name="_Hlk57299155"/>
      <w:r>
        <w:rPr>
          <w:rFonts w:eastAsiaTheme="minorEastAsia" w:hint="eastAsia"/>
          <w:bCs/>
          <w:szCs w:val="21"/>
        </w:rPr>
        <w:t>二</w:t>
      </w:r>
      <w:r w:rsidRPr="00C43F89">
        <w:rPr>
          <w:rFonts w:eastAsiaTheme="minorEastAsia"/>
          <w:bCs/>
          <w:szCs w:val="21"/>
        </w:rPr>
        <w:t>、基金财产的清算</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1</w:t>
      </w:r>
      <w:r w:rsidRPr="00C43F89">
        <w:rPr>
          <w:rFonts w:eastAsiaTheme="minorEastAsia"/>
          <w:bCs/>
          <w:szCs w:val="21"/>
        </w:rPr>
        <w:t>、基金财产清算小组：自出现《基金合同》终止事由之日起</w:t>
      </w:r>
      <w:r w:rsidRPr="00C43F89">
        <w:rPr>
          <w:rFonts w:eastAsiaTheme="minorEastAsia"/>
          <w:bCs/>
          <w:szCs w:val="21"/>
        </w:rPr>
        <w:t>30</w:t>
      </w:r>
      <w:r w:rsidRPr="00C43F89">
        <w:rPr>
          <w:rFonts w:eastAsiaTheme="minorEastAsia"/>
          <w:bCs/>
          <w:szCs w:val="21"/>
        </w:rPr>
        <w:t>个工作日内成立清算小组，基金管理人组织基金财产清算小组并在中国证监会的监督下进行基金清算。</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2</w:t>
      </w:r>
      <w:r w:rsidRPr="00C43F89">
        <w:rPr>
          <w:rFonts w:eastAsiaTheme="minorEastAsia"/>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3</w:t>
      </w:r>
      <w:r w:rsidRPr="00C43F89">
        <w:rPr>
          <w:rFonts w:eastAsiaTheme="minorEastAsia"/>
          <w:bCs/>
          <w:szCs w:val="21"/>
        </w:rPr>
        <w:t>、基金财产清算小组职责：基金财产清算小组负责基金财产的保管、清理、估价、变现和分配。基金财产清算小组可以依法进行必要的民事活动。</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4</w:t>
      </w:r>
      <w:r w:rsidRPr="00C43F89">
        <w:rPr>
          <w:rFonts w:eastAsiaTheme="minorEastAsia"/>
          <w:bCs/>
          <w:szCs w:val="21"/>
        </w:rPr>
        <w:t>、基金财产清算程序：</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1</w:t>
      </w:r>
      <w:r w:rsidRPr="00C43F89">
        <w:rPr>
          <w:rFonts w:eastAsiaTheme="minorEastAsia"/>
          <w:bCs/>
          <w:szCs w:val="21"/>
        </w:rPr>
        <w:t>）《基金合同》终止情形出现时，由基金财产清算小组统一接管基金；</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2</w:t>
      </w:r>
      <w:r w:rsidRPr="00C43F89">
        <w:rPr>
          <w:rFonts w:eastAsiaTheme="minorEastAsia"/>
          <w:bCs/>
          <w:szCs w:val="21"/>
        </w:rPr>
        <w:t>）对基金财产和债权债务进行清理和确认；</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3</w:t>
      </w:r>
      <w:r w:rsidRPr="00C43F89">
        <w:rPr>
          <w:rFonts w:eastAsiaTheme="minorEastAsia"/>
          <w:bCs/>
          <w:szCs w:val="21"/>
        </w:rPr>
        <w:t>）对基金财产进行估值和变现；</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4</w:t>
      </w:r>
      <w:r w:rsidRPr="00C43F89">
        <w:rPr>
          <w:rFonts w:eastAsiaTheme="minorEastAsia"/>
          <w:bCs/>
          <w:szCs w:val="21"/>
        </w:rPr>
        <w:t>）制作清算报告；</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5</w:t>
      </w:r>
      <w:r w:rsidRPr="00C43F89">
        <w:rPr>
          <w:rFonts w:eastAsiaTheme="minorEastAsia"/>
          <w:bCs/>
          <w:szCs w:val="21"/>
        </w:rPr>
        <w:t>）聘请会计师事务所对清算报告进行外部审计，聘请律师事务所对清算报告出具法律意见书；</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6</w:t>
      </w:r>
      <w:r w:rsidRPr="00C43F89">
        <w:rPr>
          <w:rFonts w:eastAsiaTheme="minorEastAsia"/>
          <w:bCs/>
          <w:szCs w:val="21"/>
        </w:rPr>
        <w:t>）将清算报告报中国证监会备案并公告；</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w:t>
      </w:r>
      <w:r w:rsidRPr="00C43F89">
        <w:rPr>
          <w:rFonts w:eastAsiaTheme="minorEastAsia"/>
          <w:bCs/>
          <w:szCs w:val="21"/>
        </w:rPr>
        <w:t>7</w:t>
      </w:r>
      <w:r w:rsidRPr="00C43F89">
        <w:rPr>
          <w:rFonts w:eastAsiaTheme="minorEastAsia"/>
          <w:bCs/>
          <w:szCs w:val="21"/>
        </w:rPr>
        <w:t>）对基金剩余财产进行分配。</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5</w:t>
      </w:r>
      <w:r w:rsidRPr="00C43F89">
        <w:rPr>
          <w:rFonts w:eastAsiaTheme="minorEastAsia"/>
          <w:bCs/>
          <w:szCs w:val="21"/>
        </w:rPr>
        <w:t>、基金财产清算的期限为</w:t>
      </w:r>
      <w:r w:rsidRPr="00C43F89">
        <w:rPr>
          <w:rFonts w:eastAsiaTheme="minorEastAsia"/>
          <w:szCs w:val="21"/>
        </w:rPr>
        <w:t>6</w:t>
      </w:r>
      <w:r w:rsidRPr="00C43F89">
        <w:rPr>
          <w:rFonts w:eastAsiaTheme="minorEastAsia"/>
          <w:szCs w:val="21"/>
        </w:rPr>
        <w:t>个月，但因本基金所持证券的流动性受到限制而不能及时变现的，清算期限相应顺延</w:t>
      </w:r>
      <w:r w:rsidRPr="00C43F89">
        <w:rPr>
          <w:rFonts w:eastAsiaTheme="minorEastAsia"/>
          <w:bCs/>
          <w:szCs w:val="21"/>
        </w:rPr>
        <w:t>。</w:t>
      </w:r>
    </w:p>
    <w:p w:rsidR="0079333C" w:rsidRPr="00C43F89" w:rsidRDefault="0079333C" w:rsidP="0079333C">
      <w:pPr>
        <w:spacing w:line="360" w:lineRule="auto"/>
        <w:ind w:firstLineChars="200" w:firstLine="420"/>
        <w:rPr>
          <w:rFonts w:eastAsiaTheme="minorEastAsia"/>
          <w:bCs/>
          <w:szCs w:val="21"/>
        </w:rPr>
      </w:pPr>
      <w:r>
        <w:rPr>
          <w:rFonts w:eastAsiaTheme="minorEastAsia" w:hint="eastAsia"/>
          <w:bCs/>
          <w:szCs w:val="21"/>
        </w:rPr>
        <w:t>三</w:t>
      </w:r>
      <w:r w:rsidRPr="00C43F89">
        <w:rPr>
          <w:rFonts w:eastAsiaTheme="minorEastAsia"/>
          <w:bCs/>
          <w:szCs w:val="21"/>
        </w:rPr>
        <w:t>、清算费用</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清算费用是指基金财产清算小组在进行基金清算过程中发生的所有合理费用，清算费用由基金财产清算小组优先从基金财产中支付。</w:t>
      </w:r>
    </w:p>
    <w:p w:rsidR="0079333C" w:rsidRPr="00C43F89" w:rsidRDefault="0079333C" w:rsidP="0079333C">
      <w:pPr>
        <w:spacing w:line="360" w:lineRule="auto"/>
        <w:ind w:firstLineChars="200" w:firstLine="420"/>
        <w:rPr>
          <w:rFonts w:eastAsiaTheme="minorEastAsia"/>
          <w:bCs/>
          <w:szCs w:val="21"/>
        </w:rPr>
      </w:pPr>
      <w:r>
        <w:rPr>
          <w:rFonts w:eastAsiaTheme="minorEastAsia" w:hint="eastAsia"/>
          <w:bCs/>
          <w:szCs w:val="21"/>
        </w:rPr>
        <w:t>四</w:t>
      </w:r>
      <w:r w:rsidRPr="00C43F89">
        <w:rPr>
          <w:rFonts w:eastAsiaTheme="minorEastAsia"/>
          <w:bCs/>
          <w:szCs w:val="21"/>
        </w:rPr>
        <w:t>、基金财产清算剩余资产的分配</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依据基金财产清算的分配方案，将基金财产清算后的全部剩余资产扣除基金财产清算费用、交纳所欠税款并清偿基金债务后，按基金份额持有人持有的基金份额比例进行分配。</w:t>
      </w:r>
    </w:p>
    <w:p w:rsidR="0079333C" w:rsidRPr="00C43F89" w:rsidRDefault="0079333C" w:rsidP="0079333C">
      <w:pPr>
        <w:spacing w:line="360" w:lineRule="auto"/>
        <w:ind w:firstLineChars="200" w:firstLine="420"/>
        <w:rPr>
          <w:rFonts w:eastAsiaTheme="minorEastAsia"/>
          <w:bCs/>
          <w:szCs w:val="21"/>
        </w:rPr>
      </w:pPr>
      <w:r>
        <w:rPr>
          <w:rFonts w:eastAsiaTheme="minorEastAsia" w:hint="eastAsia"/>
          <w:bCs/>
          <w:szCs w:val="21"/>
        </w:rPr>
        <w:t>五</w:t>
      </w:r>
      <w:r w:rsidRPr="00C43F89">
        <w:rPr>
          <w:rFonts w:eastAsiaTheme="minorEastAsia"/>
          <w:bCs/>
          <w:szCs w:val="21"/>
        </w:rPr>
        <w:t>、基金财产清算的公告</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由基金财产清算小组进行公告。</w:t>
      </w:r>
    </w:p>
    <w:p w:rsidR="0079333C" w:rsidRPr="00C43F89" w:rsidRDefault="0079333C" w:rsidP="0079333C">
      <w:pPr>
        <w:spacing w:line="360" w:lineRule="auto"/>
        <w:ind w:firstLineChars="200" w:firstLine="420"/>
        <w:rPr>
          <w:rFonts w:eastAsiaTheme="minorEastAsia"/>
          <w:bCs/>
          <w:szCs w:val="21"/>
        </w:rPr>
      </w:pPr>
      <w:r>
        <w:rPr>
          <w:rFonts w:eastAsiaTheme="minorEastAsia" w:hint="eastAsia"/>
          <w:bCs/>
          <w:szCs w:val="21"/>
        </w:rPr>
        <w:t>六</w:t>
      </w:r>
      <w:r w:rsidRPr="00C43F89">
        <w:rPr>
          <w:rFonts w:eastAsiaTheme="minorEastAsia"/>
          <w:bCs/>
          <w:szCs w:val="21"/>
        </w:rPr>
        <w:t>、基金财产清算账册及文件的保存</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基金财产清算账册及有关文件由基金托管人保存</w:t>
      </w:r>
      <w:r w:rsidRPr="00C43F89">
        <w:rPr>
          <w:rFonts w:eastAsiaTheme="minorEastAsia"/>
          <w:bCs/>
          <w:szCs w:val="21"/>
        </w:rPr>
        <w:t>20</w:t>
      </w:r>
      <w:r w:rsidRPr="00C43F89">
        <w:rPr>
          <w:rFonts w:eastAsiaTheme="minorEastAsia"/>
          <w:bCs/>
          <w:szCs w:val="21"/>
        </w:rPr>
        <w:t>年以上。</w:t>
      </w:r>
    </w:p>
    <w:bookmarkEnd w:id="476"/>
    <w:p w:rsidR="0027528A" w:rsidRPr="00AB5AB3" w:rsidRDefault="0027528A" w:rsidP="0027528A">
      <w:pPr>
        <w:autoSpaceDE w:val="0"/>
        <w:autoSpaceDN w:val="0"/>
        <w:adjustRightInd w:val="0"/>
        <w:spacing w:line="360" w:lineRule="auto"/>
        <w:jc w:val="center"/>
        <w:rPr>
          <w:b/>
          <w:szCs w:val="21"/>
        </w:rPr>
      </w:pPr>
      <w:r w:rsidRPr="00AB5AB3">
        <w:rPr>
          <w:b/>
          <w:szCs w:val="21"/>
        </w:rPr>
        <w:t>第八部分</w:t>
      </w:r>
      <w:r w:rsidRPr="00AB5AB3">
        <w:rPr>
          <w:b/>
          <w:szCs w:val="21"/>
        </w:rPr>
        <w:t xml:space="preserve">  </w:t>
      </w:r>
      <w:r w:rsidRPr="00AB5AB3">
        <w:rPr>
          <w:b/>
          <w:szCs w:val="21"/>
        </w:rPr>
        <w:t>争议解决方式</w:t>
      </w:r>
    </w:p>
    <w:p w:rsidR="0079333C" w:rsidRPr="00C43F89" w:rsidRDefault="0079333C" w:rsidP="0079333C">
      <w:pPr>
        <w:spacing w:line="360" w:lineRule="auto"/>
        <w:ind w:firstLineChars="200" w:firstLine="422"/>
        <w:rPr>
          <w:rFonts w:eastAsiaTheme="minorEastAsia"/>
          <w:b/>
          <w:bCs/>
          <w:szCs w:val="21"/>
        </w:rPr>
      </w:pPr>
      <w:r w:rsidRPr="00C43F89">
        <w:rPr>
          <w:rFonts w:eastAsiaTheme="minorEastAsia"/>
          <w:b/>
          <w:bCs/>
          <w:szCs w:val="21"/>
        </w:rPr>
        <w:t>各方当事人同意，因《基金合同》而产生的或与《基金合同》有关的一切争议，各方当事人应通过协商、调解解决，协商、调解不能解决的，任何一方均有权将争议提交</w:t>
      </w:r>
      <w:bookmarkStart w:id="477" w:name="_Hlk106116849"/>
      <w:r w:rsidRPr="00C43F89">
        <w:rPr>
          <w:rFonts w:eastAsiaTheme="minorEastAsia"/>
          <w:b/>
          <w:bCs/>
          <w:szCs w:val="21"/>
        </w:rPr>
        <w:t>中国国际经济贸易仲裁委员会</w:t>
      </w:r>
      <w:bookmarkEnd w:id="477"/>
      <w:r w:rsidRPr="00C43F89">
        <w:rPr>
          <w:rFonts w:eastAsiaTheme="minorEastAsia"/>
          <w:b/>
          <w:bCs/>
          <w:szCs w:val="21"/>
        </w:rPr>
        <w:t>，仲裁地点为北京市，按照中国国际经济贸易仲裁委员会届时有效的仲裁规则按普通程序进行仲裁。仲裁裁决是终局的，对当事人均有约束力，除非仲裁裁决另有规定，仲裁费用由败诉方承担。</w:t>
      </w:r>
    </w:p>
    <w:p w:rsidR="0079333C" w:rsidRPr="00C43F89" w:rsidRDefault="0079333C" w:rsidP="0079333C">
      <w:pPr>
        <w:spacing w:line="360" w:lineRule="auto"/>
        <w:ind w:firstLineChars="200" w:firstLine="422"/>
        <w:rPr>
          <w:rFonts w:eastAsiaTheme="minorEastAsia"/>
          <w:b/>
          <w:bCs/>
          <w:szCs w:val="21"/>
        </w:rPr>
      </w:pPr>
      <w:r w:rsidRPr="00C43F89">
        <w:rPr>
          <w:rFonts w:eastAsiaTheme="minorEastAsia"/>
          <w:b/>
          <w:bCs/>
          <w:szCs w:val="21"/>
        </w:rPr>
        <w:t>争议处理期间，双方当事人应恪守基金管理人和基金托管人职责，各自继续忠实、勤勉、尽责地履行《基金合同》和托管协议规定的义务，维护基金份额持有人的合法权益。</w:t>
      </w:r>
    </w:p>
    <w:p w:rsidR="0079333C" w:rsidRPr="00C43F89" w:rsidRDefault="0079333C" w:rsidP="0079333C">
      <w:pPr>
        <w:spacing w:line="360" w:lineRule="auto"/>
        <w:ind w:firstLineChars="200" w:firstLine="422"/>
        <w:rPr>
          <w:rFonts w:eastAsiaTheme="minorEastAsia"/>
          <w:b/>
          <w:bCs/>
          <w:szCs w:val="21"/>
        </w:rPr>
      </w:pPr>
      <w:r w:rsidRPr="00C43F89">
        <w:rPr>
          <w:rFonts w:eastAsiaTheme="minorEastAsia"/>
          <w:b/>
          <w:bCs/>
          <w:szCs w:val="21"/>
        </w:rPr>
        <w:t>《基金合同》受中国法律（为本合同之目的，不包括香港特别行政区、澳门特别行政区和台湾地区法律）管辖。</w:t>
      </w:r>
    </w:p>
    <w:p w:rsidR="0027528A" w:rsidRPr="00AB5AB3" w:rsidRDefault="0027528A" w:rsidP="0027528A">
      <w:pPr>
        <w:autoSpaceDE w:val="0"/>
        <w:autoSpaceDN w:val="0"/>
        <w:adjustRightInd w:val="0"/>
        <w:spacing w:line="360" w:lineRule="auto"/>
        <w:jc w:val="center"/>
        <w:rPr>
          <w:b/>
          <w:szCs w:val="21"/>
        </w:rPr>
      </w:pPr>
      <w:r w:rsidRPr="00AB5AB3">
        <w:rPr>
          <w:b/>
          <w:szCs w:val="21"/>
        </w:rPr>
        <w:t>第九部分</w:t>
      </w:r>
      <w:r w:rsidRPr="00AB5AB3">
        <w:rPr>
          <w:b/>
          <w:szCs w:val="21"/>
        </w:rPr>
        <w:t xml:space="preserve">  </w:t>
      </w:r>
      <w:r w:rsidRPr="00AB5AB3">
        <w:rPr>
          <w:b/>
          <w:szCs w:val="21"/>
        </w:rPr>
        <w:t>基金合同存放地和投资者取得基金合同的方式</w:t>
      </w:r>
    </w:p>
    <w:bookmarkEnd w:id="365"/>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《基金合同》正本一式三份，除上报有关监管机构一份外，基金管理人、基金托管人各持有一份，每份具有同等的法律效力。</w:t>
      </w:r>
    </w:p>
    <w:p w:rsidR="0079333C" w:rsidRPr="00C43F89" w:rsidRDefault="0079333C" w:rsidP="0079333C">
      <w:pPr>
        <w:spacing w:line="360" w:lineRule="auto"/>
        <w:ind w:firstLineChars="200" w:firstLine="420"/>
        <w:rPr>
          <w:rFonts w:eastAsiaTheme="minorEastAsia"/>
          <w:bCs/>
          <w:szCs w:val="21"/>
        </w:rPr>
      </w:pPr>
      <w:r w:rsidRPr="00C43F89">
        <w:rPr>
          <w:rFonts w:eastAsiaTheme="minorEastAsia"/>
          <w:bCs/>
          <w:szCs w:val="21"/>
        </w:rPr>
        <w:t>《基金合同》可印制成册，供投资者在基金管理人、基金托管人、销售机构的办公场所和营业场所查阅。</w:t>
      </w:r>
    </w:p>
    <w:p w:rsidR="00FF2E53" w:rsidRPr="00432994" w:rsidRDefault="004A45CE" w:rsidP="0027528A">
      <w:pPr>
        <w:pStyle w:val="1"/>
        <w:jc w:val="center"/>
        <w:rPr>
          <w:rFonts w:ascii="Times New Roman"/>
          <w:color w:val="auto"/>
          <w:sz w:val="21"/>
          <w:szCs w:val="21"/>
        </w:rPr>
      </w:pPr>
      <w:r w:rsidRPr="00432994">
        <w:rPr>
          <w:szCs w:val="21"/>
        </w:rPr>
        <w:br w:type="page"/>
      </w:r>
      <w:bookmarkStart w:id="478" w:name="_Toc13214941"/>
      <w:bookmarkStart w:id="479" w:name="_Toc67401159"/>
      <w:bookmarkStart w:id="480" w:name="_Toc69996182"/>
      <w:r w:rsidRPr="00432994">
        <w:rPr>
          <w:rFonts w:ascii="Times New Roman"/>
          <w:color w:val="auto"/>
          <w:sz w:val="21"/>
          <w:szCs w:val="21"/>
        </w:rPr>
        <w:t>附件二：基金托管协议摘要</w:t>
      </w:r>
      <w:bookmarkEnd w:id="478"/>
      <w:bookmarkEnd w:id="479"/>
      <w:bookmarkEnd w:id="480"/>
    </w:p>
    <w:p w:rsidR="0027528A" w:rsidRPr="00AB5AB3" w:rsidRDefault="0027528A" w:rsidP="0027528A">
      <w:pPr>
        <w:autoSpaceDE w:val="0"/>
        <w:autoSpaceDN w:val="0"/>
        <w:adjustRightInd w:val="0"/>
        <w:spacing w:line="360" w:lineRule="auto"/>
        <w:jc w:val="center"/>
        <w:rPr>
          <w:b/>
          <w:szCs w:val="21"/>
        </w:rPr>
      </w:pPr>
      <w:bookmarkStart w:id="481" w:name="_Toc523829992"/>
      <w:bookmarkStart w:id="482" w:name="_Toc22454432"/>
      <w:bookmarkStart w:id="483" w:name="_Toc84608095"/>
      <w:bookmarkStart w:id="484" w:name="_Toc116900096"/>
      <w:bookmarkStart w:id="485" w:name="_Toc15906051"/>
      <w:bookmarkStart w:id="486" w:name="_Toc69996183"/>
      <w:r w:rsidRPr="00AB5AB3">
        <w:rPr>
          <w:b/>
          <w:szCs w:val="21"/>
        </w:rPr>
        <w:t>一、基金托管协议当事人</w:t>
      </w:r>
      <w:bookmarkEnd w:id="481"/>
      <w:bookmarkEnd w:id="482"/>
      <w:bookmarkEnd w:id="483"/>
    </w:p>
    <w:p w:rsidR="00546308" w:rsidRPr="00A716ED" w:rsidRDefault="00546308" w:rsidP="00546308">
      <w:pPr>
        <w:spacing w:line="360" w:lineRule="auto"/>
        <w:ind w:firstLineChars="200" w:firstLine="420"/>
        <w:rPr>
          <w:bCs/>
          <w:szCs w:val="21"/>
        </w:rPr>
      </w:pPr>
      <w:bookmarkStart w:id="487" w:name="_Toc22454433"/>
      <w:bookmarkStart w:id="488" w:name="_Toc77662992"/>
      <w:bookmarkStart w:id="489" w:name="_Toc116900098"/>
      <w:bookmarkStart w:id="490" w:name="_Toc15906053"/>
      <w:bookmarkStart w:id="491" w:name="_Toc69996184"/>
      <w:bookmarkEnd w:id="484"/>
      <w:bookmarkEnd w:id="485"/>
      <w:bookmarkEnd w:id="486"/>
      <w:r w:rsidRPr="00A716ED">
        <w:rPr>
          <w:bCs/>
          <w:szCs w:val="21"/>
        </w:rPr>
        <w:t>（一）基金管理人</w:t>
      </w:r>
      <w:bookmarkEnd w:id="487"/>
      <w:bookmarkEnd w:id="488"/>
    </w:p>
    <w:p w:rsidR="00546308" w:rsidRPr="00A716ED" w:rsidRDefault="00546308" w:rsidP="00546308">
      <w:pPr>
        <w:spacing w:line="360" w:lineRule="auto"/>
        <w:ind w:firstLineChars="200" w:firstLine="420"/>
        <w:rPr>
          <w:bCs/>
          <w:szCs w:val="21"/>
        </w:rPr>
      </w:pPr>
      <w:bookmarkStart w:id="492" w:name="_Toc77662993"/>
      <w:bookmarkStart w:id="493" w:name="_Toc22454434"/>
      <w:r w:rsidRPr="00A716ED">
        <w:rPr>
          <w:bCs/>
          <w:szCs w:val="21"/>
        </w:rPr>
        <w:t>名称：华夏基金管理有限公司</w:t>
      </w:r>
    </w:p>
    <w:p w:rsidR="00546308" w:rsidRPr="00A716ED" w:rsidRDefault="00546308" w:rsidP="00546308">
      <w:pPr>
        <w:spacing w:line="360" w:lineRule="auto"/>
        <w:ind w:firstLineChars="200" w:firstLine="420"/>
        <w:rPr>
          <w:bCs/>
          <w:szCs w:val="21"/>
        </w:rPr>
      </w:pPr>
      <w:r w:rsidRPr="00A716ED">
        <w:rPr>
          <w:bCs/>
          <w:szCs w:val="21"/>
        </w:rPr>
        <w:t>注册地址：北京市顺义区安庆大街甲</w:t>
      </w:r>
      <w:r w:rsidRPr="00A716ED">
        <w:rPr>
          <w:bCs/>
          <w:szCs w:val="21"/>
        </w:rPr>
        <w:t>3</w:t>
      </w:r>
      <w:r w:rsidRPr="00A716ED">
        <w:rPr>
          <w:bCs/>
          <w:szCs w:val="21"/>
        </w:rPr>
        <w:t>号院</w:t>
      </w:r>
    </w:p>
    <w:p w:rsidR="00546308" w:rsidRPr="00A716ED" w:rsidRDefault="00546308" w:rsidP="00546308">
      <w:pPr>
        <w:spacing w:line="360" w:lineRule="auto"/>
        <w:ind w:firstLineChars="200" w:firstLine="420"/>
        <w:rPr>
          <w:bCs/>
          <w:szCs w:val="21"/>
        </w:rPr>
      </w:pPr>
      <w:r w:rsidRPr="00A716ED">
        <w:rPr>
          <w:bCs/>
          <w:szCs w:val="21"/>
        </w:rPr>
        <w:t>办公地址：北京市西城区金融大街</w:t>
      </w:r>
      <w:r w:rsidRPr="00A716ED">
        <w:rPr>
          <w:bCs/>
          <w:szCs w:val="21"/>
        </w:rPr>
        <w:t>33</w:t>
      </w:r>
      <w:r w:rsidRPr="00A716ED">
        <w:rPr>
          <w:bCs/>
          <w:szCs w:val="21"/>
        </w:rPr>
        <w:t>号通泰大厦</w:t>
      </w:r>
      <w:r w:rsidRPr="00A716ED">
        <w:rPr>
          <w:bCs/>
          <w:szCs w:val="21"/>
        </w:rPr>
        <w:t>B</w:t>
      </w:r>
      <w:r w:rsidRPr="00A716ED">
        <w:rPr>
          <w:bCs/>
          <w:szCs w:val="21"/>
        </w:rPr>
        <w:t>座</w:t>
      </w:r>
      <w:r w:rsidRPr="00A716ED">
        <w:rPr>
          <w:bCs/>
          <w:szCs w:val="21"/>
        </w:rPr>
        <w:t>8</w:t>
      </w:r>
      <w:r w:rsidRPr="00A716ED">
        <w:rPr>
          <w:bCs/>
          <w:szCs w:val="21"/>
        </w:rPr>
        <w:t>层</w:t>
      </w:r>
    </w:p>
    <w:p w:rsidR="00546308" w:rsidRPr="00A716ED" w:rsidRDefault="00546308" w:rsidP="00546308">
      <w:pPr>
        <w:spacing w:line="360" w:lineRule="auto"/>
        <w:ind w:firstLineChars="200" w:firstLine="420"/>
        <w:rPr>
          <w:bCs/>
          <w:szCs w:val="21"/>
        </w:rPr>
      </w:pPr>
      <w:r w:rsidRPr="00A716ED">
        <w:rPr>
          <w:bCs/>
          <w:szCs w:val="21"/>
        </w:rPr>
        <w:t>邮政编码：</w:t>
      </w:r>
      <w:r w:rsidRPr="00A716ED">
        <w:rPr>
          <w:bCs/>
          <w:szCs w:val="21"/>
        </w:rPr>
        <w:t>100033</w:t>
      </w:r>
    </w:p>
    <w:p w:rsidR="00546308" w:rsidRPr="00A716ED" w:rsidRDefault="00546308" w:rsidP="00546308">
      <w:pPr>
        <w:spacing w:line="360" w:lineRule="auto"/>
        <w:ind w:firstLineChars="200" w:firstLine="420"/>
        <w:rPr>
          <w:bCs/>
          <w:szCs w:val="21"/>
        </w:rPr>
      </w:pPr>
      <w:r w:rsidRPr="00A716ED">
        <w:rPr>
          <w:bCs/>
          <w:szCs w:val="21"/>
        </w:rPr>
        <w:t>法定代表人：杨明辉</w:t>
      </w:r>
    </w:p>
    <w:p w:rsidR="00546308" w:rsidRPr="00A716ED" w:rsidRDefault="00546308" w:rsidP="00546308">
      <w:pPr>
        <w:spacing w:line="360" w:lineRule="auto"/>
        <w:ind w:firstLineChars="200" w:firstLine="420"/>
        <w:rPr>
          <w:bCs/>
          <w:szCs w:val="21"/>
        </w:rPr>
      </w:pPr>
      <w:r w:rsidRPr="00A716ED">
        <w:rPr>
          <w:bCs/>
          <w:szCs w:val="21"/>
        </w:rPr>
        <w:t>成立日期：</w:t>
      </w:r>
      <w:r w:rsidRPr="00A716ED">
        <w:rPr>
          <w:bCs/>
          <w:szCs w:val="21"/>
        </w:rPr>
        <w:t>1998</w:t>
      </w:r>
      <w:r w:rsidRPr="00A716ED">
        <w:rPr>
          <w:bCs/>
          <w:szCs w:val="21"/>
        </w:rPr>
        <w:t>年</w:t>
      </w:r>
      <w:r w:rsidRPr="00A716ED">
        <w:rPr>
          <w:bCs/>
          <w:szCs w:val="21"/>
        </w:rPr>
        <w:t>4</w:t>
      </w:r>
      <w:r w:rsidRPr="00A716ED">
        <w:rPr>
          <w:bCs/>
          <w:szCs w:val="21"/>
        </w:rPr>
        <w:t>月</w:t>
      </w:r>
      <w:r w:rsidRPr="00A716ED">
        <w:rPr>
          <w:bCs/>
          <w:szCs w:val="21"/>
        </w:rPr>
        <w:t>9</w:t>
      </w:r>
      <w:r w:rsidRPr="00A716ED">
        <w:rPr>
          <w:bCs/>
          <w:szCs w:val="21"/>
        </w:rPr>
        <w:t>日</w:t>
      </w:r>
    </w:p>
    <w:p w:rsidR="00546308" w:rsidRPr="00A716ED" w:rsidRDefault="00546308" w:rsidP="00546308">
      <w:pPr>
        <w:spacing w:line="360" w:lineRule="auto"/>
        <w:ind w:firstLineChars="200" w:firstLine="420"/>
        <w:rPr>
          <w:bCs/>
          <w:szCs w:val="21"/>
        </w:rPr>
      </w:pPr>
      <w:r w:rsidRPr="00A716ED">
        <w:rPr>
          <w:bCs/>
          <w:szCs w:val="21"/>
        </w:rPr>
        <w:t>批准设立机关及批准设立文号：中国证监会证监基字</w:t>
      </w:r>
      <w:r w:rsidRPr="00A716ED">
        <w:rPr>
          <w:bCs/>
          <w:szCs w:val="21"/>
        </w:rPr>
        <w:t>[1998]16</w:t>
      </w:r>
      <w:r w:rsidRPr="00A716ED">
        <w:rPr>
          <w:bCs/>
          <w:szCs w:val="21"/>
        </w:rPr>
        <w:t>号文</w:t>
      </w:r>
    </w:p>
    <w:p w:rsidR="00546308" w:rsidRPr="00A716ED" w:rsidRDefault="00546308" w:rsidP="00546308">
      <w:pPr>
        <w:spacing w:line="360" w:lineRule="auto"/>
        <w:ind w:firstLineChars="200" w:firstLine="420"/>
        <w:rPr>
          <w:bCs/>
          <w:szCs w:val="21"/>
        </w:rPr>
      </w:pPr>
      <w:r w:rsidRPr="00A716ED">
        <w:rPr>
          <w:bCs/>
          <w:szCs w:val="21"/>
        </w:rPr>
        <w:t>组织形式：有限责任公司</w:t>
      </w:r>
    </w:p>
    <w:p w:rsidR="00546308" w:rsidRPr="00A716ED" w:rsidRDefault="00546308" w:rsidP="00546308">
      <w:pPr>
        <w:spacing w:line="360" w:lineRule="auto"/>
        <w:ind w:firstLineChars="200" w:firstLine="420"/>
        <w:rPr>
          <w:bCs/>
          <w:szCs w:val="21"/>
        </w:rPr>
      </w:pPr>
      <w:r w:rsidRPr="00A716ED">
        <w:rPr>
          <w:bCs/>
          <w:szCs w:val="21"/>
        </w:rPr>
        <w:t>注册资本：</w:t>
      </w:r>
      <w:r w:rsidRPr="00A716ED">
        <w:rPr>
          <w:bCs/>
          <w:szCs w:val="21"/>
        </w:rPr>
        <w:t>2.38</w:t>
      </w:r>
      <w:r w:rsidRPr="00A716ED">
        <w:rPr>
          <w:bCs/>
          <w:szCs w:val="21"/>
        </w:rPr>
        <w:t>亿元人民币</w:t>
      </w:r>
    </w:p>
    <w:p w:rsidR="00546308" w:rsidRPr="00A716ED" w:rsidRDefault="00546308" w:rsidP="00546308">
      <w:pPr>
        <w:spacing w:line="360" w:lineRule="auto"/>
        <w:ind w:firstLineChars="200" w:firstLine="420"/>
        <w:rPr>
          <w:bCs/>
          <w:szCs w:val="21"/>
        </w:rPr>
      </w:pPr>
      <w:r w:rsidRPr="00A716ED">
        <w:rPr>
          <w:bCs/>
          <w:szCs w:val="21"/>
        </w:rPr>
        <w:t>存续期间：</w:t>
      </w:r>
      <w:r w:rsidRPr="00A716ED">
        <w:rPr>
          <w:bCs/>
          <w:szCs w:val="21"/>
        </w:rPr>
        <w:t>100</w:t>
      </w:r>
      <w:r w:rsidRPr="00A716ED">
        <w:rPr>
          <w:bCs/>
          <w:szCs w:val="21"/>
        </w:rPr>
        <w:t>年</w:t>
      </w:r>
    </w:p>
    <w:p w:rsidR="00546308" w:rsidRPr="00A716ED" w:rsidRDefault="00546308" w:rsidP="00546308">
      <w:pPr>
        <w:spacing w:line="360" w:lineRule="auto"/>
        <w:ind w:firstLineChars="200" w:firstLine="420"/>
        <w:rPr>
          <w:bCs/>
          <w:szCs w:val="21"/>
        </w:rPr>
      </w:pPr>
      <w:r w:rsidRPr="00A716ED">
        <w:rPr>
          <w:bCs/>
          <w:szCs w:val="21"/>
        </w:rPr>
        <w:t>经营范围：（一）基金募集；（二）基金销售；（三）资产管理；（四）从事特定客户资产管理业务；（五）中国证监会核准的其他业务。</w:t>
      </w:r>
    </w:p>
    <w:p w:rsidR="00546308" w:rsidRPr="00A716ED" w:rsidRDefault="00546308" w:rsidP="00546308">
      <w:pPr>
        <w:spacing w:line="360" w:lineRule="auto"/>
        <w:ind w:firstLineChars="200" w:firstLine="420"/>
        <w:rPr>
          <w:bCs/>
          <w:szCs w:val="21"/>
        </w:rPr>
      </w:pPr>
      <w:r w:rsidRPr="00A716ED">
        <w:rPr>
          <w:bCs/>
          <w:szCs w:val="21"/>
        </w:rPr>
        <w:t>（二）基金托管人</w:t>
      </w:r>
      <w:bookmarkEnd w:id="492"/>
      <w:bookmarkEnd w:id="493"/>
    </w:p>
    <w:p w:rsidR="00546308" w:rsidRPr="00546308" w:rsidRDefault="00546308" w:rsidP="00546308">
      <w:pPr>
        <w:spacing w:line="360" w:lineRule="auto"/>
        <w:ind w:firstLineChars="200" w:firstLine="420"/>
        <w:rPr>
          <w:bCs/>
          <w:szCs w:val="21"/>
        </w:rPr>
      </w:pPr>
      <w:r w:rsidRPr="00546308">
        <w:rPr>
          <w:bCs/>
          <w:szCs w:val="21"/>
        </w:rPr>
        <w:t>名称：恒丰银行股份有限公司</w:t>
      </w:r>
      <w:r w:rsidRPr="00546308">
        <w:rPr>
          <w:bCs/>
          <w:szCs w:val="21"/>
        </w:rPr>
        <w:t xml:space="preserve"> </w:t>
      </w:r>
    </w:p>
    <w:p w:rsidR="00546308" w:rsidRPr="00546308" w:rsidRDefault="00546308" w:rsidP="00546308">
      <w:pPr>
        <w:spacing w:line="360" w:lineRule="auto"/>
        <w:ind w:firstLineChars="200" w:firstLine="420"/>
        <w:rPr>
          <w:bCs/>
          <w:szCs w:val="21"/>
        </w:rPr>
      </w:pPr>
      <w:r w:rsidRPr="00546308">
        <w:rPr>
          <w:bCs/>
          <w:szCs w:val="21"/>
        </w:rPr>
        <w:t>住所：山东省济南市历下区泺源大街</w:t>
      </w:r>
      <w:r w:rsidRPr="00546308">
        <w:rPr>
          <w:bCs/>
          <w:szCs w:val="21"/>
        </w:rPr>
        <w:t>8</w:t>
      </w:r>
      <w:r w:rsidRPr="00546308">
        <w:rPr>
          <w:bCs/>
          <w:szCs w:val="21"/>
        </w:rPr>
        <w:t>号</w:t>
      </w:r>
    </w:p>
    <w:p w:rsidR="00546308" w:rsidRPr="00546308" w:rsidRDefault="00546308" w:rsidP="00546308">
      <w:pPr>
        <w:spacing w:line="360" w:lineRule="auto"/>
        <w:ind w:firstLineChars="200" w:firstLine="420"/>
        <w:rPr>
          <w:bCs/>
          <w:szCs w:val="21"/>
        </w:rPr>
      </w:pPr>
      <w:r w:rsidRPr="00546308">
        <w:rPr>
          <w:bCs/>
          <w:szCs w:val="21"/>
        </w:rPr>
        <w:t>法定代表人：陈颖</w:t>
      </w:r>
      <w:r w:rsidRPr="00546308">
        <w:rPr>
          <w:bCs/>
          <w:szCs w:val="21"/>
        </w:rPr>
        <w:t xml:space="preserve"> </w:t>
      </w:r>
    </w:p>
    <w:p w:rsidR="00546308" w:rsidRPr="00546308" w:rsidRDefault="00546308" w:rsidP="00546308">
      <w:pPr>
        <w:spacing w:line="360" w:lineRule="auto"/>
        <w:ind w:firstLineChars="200" w:firstLine="420"/>
        <w:rPr>
          <w:bCs/>
          <w:szCs w:val="21"/>
        </w:rPr>
      </w:pPr>
      <w:r w:rsidRPr="00546308">
        <w:rPr>
          <w:bCs/>
          <w:szCs w:val="21"/>
        </w:rPr>
        <w:t>成立时间：</w:t>
      </w:r>
      <w:r w:rsidRPr="00546308">
        <w:rPr>
          <w:bCs/>
          <w:szCs w:val="21"/>
        </w:rPr>
        <w:t>1987</w:t>
      </w:r>
      <w:r w:rsidRPr="00546308">
        <w:rPr>
          <w:bCs/>
          <w:szCs w:val="21"/>
        </w:rPr>
        <w:t>年</w:t>
      </w:r>
      <w:r w:rsidRPr="00546308">
        <w:rPr>
          <w:bCs/>
          <w:szCs w:val="21"/>
        </w:rPr>
        <w:t>11</w:t>
      </w:r>
      <w:r w:rsidRPr="00546308">
        <w:rPr>
          <w:bCs/>
          <w:szCs w:val="21"/>
        </w:rPr>
        <w:t>月</w:t>
      </w:r>
      <w:r w:rsidRPr="00546308">
        <w:rPr>
          <w:bCs/>
          <w:szCs w:val="21"/>
        </w:rPr>
        <w:t>23</w:t>
      </w:r>
      <w:r w:rsidRPr="00546308">
        <w:rPr>
          <w:bCs/>
          <w:szCs w:val="21"/>
        </w:rPr>
        <w:t>日</w:t>
      </w:r>
      <w:r w:rsidRPr="00546308">
        <w:rPr>
          <w:bCs/>
          <w:szCs w:val="21"/>
        </w:rPr>
        <w:t xml:space="preserve"> </w:t>
      </w:r>
    </w:p>
    <w:p w:rsidR="00546308" w:rsidRPr="00546308" w:rsidRDefault="00546308" w:rsidP="00546308">
      <w:pPr>
        <w:spacing w:line="360" w:lineRule="auto"/>
        <w:ind w:firstLineChars="200" w:firstLine="420"/>
        <w:rPr>
          <w:bCs/>
          <w:szCs w:val="21"/>
        </w:rPr>
      </w:pPr>
      <w:r w:rsidRPr="00546308">
        <w:rPr>
          <w:bCs/>
          <w:szCs w:val="21"/>
        </w:rPr>
        <w:t>基金托管业务批准文号：证监许可〔</w:t>
      </w:r>
      <w:r w:rsidRPr="00546308">
        <w:rPr>
          <w:bCs/>
          <w:szCs w:val="21"/>
        </w:rPr>
        <w:t>2014</w:t>
      </w:r>
      <w:r w:rsidRPr="00546308">
        <w:rPr>
          <w:bCs/>
          <w:szCs w:val="21"/>
        </w:rPr>
        <w:t>〕</w:t>
      </w:r>
      <w:r w:rsidRPr="00546308">
        <w:rPr>
          <w:bCs/>
          <w:szCs w:val="21"/>
        </w:rPr>
        <w:t>204</w:t>
      </w:r>
      <w:r w:rsidRPr="00546308">
        <w:rPr>
          <w:bCs/>
          <w:szCs w:val="21"/>
        </w:rPr>
        <w:t>号</w:t>
      </w:r>
      <w:r w:rsidRPr="00546308">
        <w:rPr>
          <w:bCs/>
          <w:szCs w:val="21"/>
        </w:rPr>
        <w:t xml:space="preserve"> </w:t>
      </w:r>
    </w:p>
    <w:p w:rsidR="00546308" w:rsidRPr="00546308" w:rsidRDefault="00546308" w:rsidP="00546308">
      <w:pPr>
        <w:spacing w:line="360" w:lineRule="auto"/>
        <w:ind w:firstLineChars="200" w:firstLine="420"/>
        <w:rPr>
          <w:bCs/>
          <w:szCs w:val="21"/>
        </w:rPr>
      </w:pPr>
      <w:r w:rsidRPr="00546308">
        <w:rPr>
          <w:bCs/>
          <w:szCs w:val="21"/>
        </w:rPr>
        <w:t>组织形式：股份有限公司</w:t>
      </w:r>
      <w:r w:rsidRPr="00546308">
        <w:rPr>
          <w:bCs/>
          <w:szCs w:val="21"/>
        </w:rPr>
        <w:t xml:space="preserve"> </w:t>
      </w:r>
    </w:p>
    <w:p w:rsidR="00546308" w:rsidRPr="00546308" w:rsidRDefault="00546308" w:rsidP="00546308">
      <w:pPr>
        <w:spacing w:line="360" w:lineRule="auto"/>
        <w:ind w:firstLineChars="200" w:firstLine="420"/>
        <w:rPr>
          <w:bCs/>
          <w:szCs w:val="21"/>
        </w:rPr>
      </w:pPr>
      <w:r w:rsidRPr="00546308">
        <w:rPr>
          <w:bCs/>
          <w:szCs w:val="21"/>
        </w:rPr>
        <w:t>注册资本：</w:t>
      </w:r>
      <w:r w:rsidRPr="00546308">
        <w:rPr>
          <w:bCs/>
          <w:szCs w:val="21"/>
        </w:rPr>
        <w:t>1112.09629836</w:t>
      </w:r>
      <w:r w:rsidRPr="00546308">
        <w:rPr>
          <w:bCs/>
          <w:szCs w:val="21"/>
        </w:rPr>
        <w:t>亿元人民币</w:t>
      </w:r>
      <w:r w:rsidRPr="00546308">
        <w:rPr>
          <w:bCs/>
          <w:szCs w:val="21"/>
        </w:rPr>
        <w:t xml:space="preserve"> </w:t>
      </w:r>
    </w:p>
    <w:p w:rsidR="00546308" w:rsidRPr="00546308" w:rsidRDefault="00546308" w:rsidP="00546308">
      <w:pPr>
        <w:spacing w:line="360" w:lineRule="auto"/>
        <w:ind w:firstLineChars="200" w:firstLine="420"/>
        <w:rPr>
          <w:bCs/>
          <w:szCs w:val="21"/>
        </w:rPr>
      </w:pPr>
      <w:r w:rsidRPr="00546308">
        <w:rPr>
          <w:bCs/>
          <w:szCs w:val="21"/>
        </w:rPr>
        <w:t>存续期间：持续经营</w:t>
      </w:r>
      <w:r w:rsidRPr="00546308">
        <w:rPr>
          <w:bCs/>
          <w:szCs w:val="21"/>
        </w:rPr>
        <w:t xml:space="preserve"> </w:t>
      </w:r>
    </w:p>
    <w:p w:rsidR="00546308" w:rsidRPr="00546308" w:rsidRDefault="00546308" w:rsidP="00546308">
      <w:pPr>
        <w:spacing w:line="360" w:lineRule="auto"/>
        <w:ind w:firstLineChars="200" w:firstLine="420"/>
        <w:rPr>
          <w:bCs/>
          <w:szCs w:val="21"/>
        </w:rPr>
      </w:pPr>
      <w:r w:rsidRPr="00546308">
        <w:rPr>
          <w:bCs/>
          <w:szCs w:val="21"/>
        </w:rPr>
        <w:t>经营范围：吸收人民币存款；发放短期、中期和长期贷款；办理结算、票据贴现；发行金融债券；代理发行、代理兑付、承销政府债券；买卖政府债券；同业拆借；提供信用证服务及担保；代理收付款项；提供保险箱服务；外汇存款；外汇贷款；外汇汇款；外币兑换；国际结算；同业外汇拆借；外汇票据的承兑和贴现；外汇借款；外汇担保；结汇、售汇；发行和代理发行股票以外的外币有价证券；买卖和代理买卖股票以外的外币有价证券；自营外汇买卖；代客外汇买卖；资信调查、咨询、见证业务。</w:t>
      </w:r>
    </w:p>
    <w:p w:rsidR="0027528A" w:rsidRPr="00AB5AB3" w:rsidRDefault="0027528A" w:rsidP="0027528A">
      <w:pPr>
        <w:autoSpaceDE w:val="0"/>
        <w:autoSpaceDN w:val="0"/>
        <w:adjustRightInd w:val="0"/>
        <w:spacing w:line="360" w:lineRule="auto"/>
        <w:jc w:val="center"/>
        <w:rPr>
          <w:b/>
          <w:szCs w:val="21"/>
        </w:rPr>
      </w:pPr>
      <w:r w:rsidRPr="00AB5AB3">
        <w:rPr>
          <w:b/>
          <w:szCs w:val="21"/>
        </w:rPr>
        <w:t>二、基金托管人对基金管理人的业务监督和核查</w:t>
      </w:r>
    </w:p>
    <w:p w:rsidR="005A33EE" w:rsidRPr="00A716ED" w:rsidRDefault="005A33EE" w:rsidP="005A33EE">
      <w:pPr>
        <w:spacing w:line="360" w:lineRule="auto"/>
        <w:ind w:firstLineChars="200" w:firstLine="420"/>
        <w:rPr>
          <w:bCs/>
          <w:szCs w:val="21"/>
        </w:rPr>
      </w:pPr>
      <w:bookmarkStart w:id="494" w:name="_Toc15906054"/>
      <w:bookmarkStart w:id="495" w:name="_Toc69996185"/>
      <w:bookmarkStart w:id="496" w:name="_Hlk22078053"/>
      <w:bookmarkStart w:id="497" w:name="_Hlk17712181"/>
      <w:bookmarkEnd w:id="489"/>
      <w:bookmarkEnd w:id="490"/>
      <w:bookmarkEnd w:id="491"/>
      <w:bookmarkEnd w:id="366"/>
      <w:r w:rsidRPr="00A716ED">
        <w:rPr>
          <w:bCs/>
          <w:szCs w:val="21"/>
        </w:rPr>
        <w:t>（一）基金托管人对基金管理人的投资行为行使监督权</w:t>
      </w:r>
    </w:p>
    <w:p w:rsidR="005A33EE" w:rsidRPr="00A716ED" w:rsidRDefault="005A33EE" w:rsidP="005A33EE">
      <w:pPr>
        <w:spacing w:line="360" w:lineRule="auto"/>
        <w:ind w:firstLineChars="200" w:firstLine="420"/>
        <w:rPr>
          <w:bCs/>
          <w:szCs w:val="21"/>
        </w:rPr>
      </w:pPr>
      <w:r w:rsidRPr="00A716ED">
        <w:rPr>
          <w:bCs/>
          <w:szCs w:val="21"/>
        </w:rPr>
        <w:t>1</w:t>
      </w:r>
      <w:r w:rsidRPr="00A716ED">
        <w:rPr>
          <w:bCs/>
          <w:szCs w:val="21"/>
        </w:rPr>
        <w:t>、基金托管人根据有关法律法规的规定及《基金合同》和本协议的约定，对基金的投资范围、投资对象进行监督。</w:t>
      </w:r>
    </w:p>
    <w:p w:rsidR="005A33EE" w:rsidRPr="00A716ED" w:rsidRDefault="005A33EE" w:rsidP="005A33EE">
      <w:pPr>
        <w:spacing w:line="360" w:lineRule="auto"/>
        <w:ind w:firstLine="480"/>
        <w:rPr>
          <w:bCs/>
          <w:szCs w:val="21"/>
        </w:rPr>
      </w:pPr>
      <w:r w:rsidRPr="00A716ED">
        <w:rPr>
          <w:bCs/>
          <w:szCs w:val="21"/>
        </w:rPr>
        <w:t>本基金主要投资于标的指数成份股、备选成份股。为更好地实现投资目标，基金还可投资于非成份股（含创业板、存托凭证及其他中国证监会注册或核准上市的股票）、债券（包括国债、央行票据、金融债券、企业债券、公司债券、中期票据、短期融资券、超短期融资券、次级债券、地方政府债券、可转换债券、可交换债券及其他经中国证监会允许投资的债券）、股指期货、股票期权、国债期货、资产支持证券、货币市场工具（含同业存单、债券回购等）、银行存款以及法律法规或中国证监会允许基金投资的其他金融工具。本基金可根据法律法规的规定参与融资、转融通证券出借业务。</w:t>
      </w:r>
    </w:p>
    <w:p w:rsidR="005A33EE" w:rsidRPr="00A716ED" w:rsidRDefault="005A33EE" w:rsidP="005A33EE">
      <w:pPr>
        <w:spacing w:line="360" w:lineRule="auto"/>
        <w:ind w:firstLine="480"/>
        <w:rPr>
          <w:bCs/>
          <w:szCs w:val="21"/>
        </w:rPr>
      </w:pPr>
      <w:r w:rsidRPr="00A716ED">
        <w:rPr>
          <w:bCs/>
          <w:szCs w:val="21"/>
        </w:rPr>
        <w:t>如法律法规或监管机构以后允许基金投资其他品种，基金管理人在履行适当程序后，可以将其纳入投资范围。</w:t>
      </w:r>
    </w:p>
    <w:p w:rsidR="005A33EE" w:rsidRPr="00A716ED" w:rsidRDefault="005A33EE" w:rsidP="005A33EE">
      <w:pPr>
        <w:spacing w:line="360" w:lineRule="auto"/>
        <w:ind w:firstLine="480"/>
        <w:rPr>
          <w:bCs/>
          <w:szCs w:val="21"/>
        </w:rPr>
      </w:pPr>
      <w:r w:rsidRPr="00A716ED">
        <w:rPr>
          <w:bCs/>
          <w:szCs w:val="21"/>
        </w:rPr>
        <w:t>通常情况下，本基金投资于标的指数成份股和备选成份股的比例不低于基金资产净值的</w:t>
      </w:r>
      <w:r w:rsidRPr="00A716ED">
        <w:rPr>
          <w:bCs/>
          <w:szCs w:val="21"/>
        </w:rPr>
        <w:t>90%</w:t>
      </w:r>
      <w:r w:rsidRPr="00A716ED">
        <w:rPr>
          <w:bCs/>
          <w:szCs w:val="21"/>
        </w:rPr>
        <w:t>，且不低于非现金基金资产的</w:t>
      </w:r>
      <w:r w:rsidRPr="00A716ED">
        <w:rPr>
          <w:bCs/>
          <w:szCs w:val="21"/>
        </w:rPr>
        <w:t>80%</w:t>
      </w:r>
      <w:r w:rsidRPr="00A716ED">
        <w:rPr>
          <w:bCs/>
          <w:szCs w:val="21"/>
        </w:rPr>
        <w:t>，因法律法规的规定而受限制的情形除外。本基金在每个交易日日终在扣除股指期货、国债期货和股票期权合约需缴纳的交易保证金后，应当保持不低于交易保证金一倍的现金。其中，现金不包括结算备付金、存出保证金、应收申购款等。</w:t>
      </w:r>
    </w:p>
    <w:p w:rsidR="005A33EE" w:rsidRPr="00A716ED" w:rsidRDefault="005A33EE" w:rsidP="005A33EE">
      <w:pPr>
        <w:spacing w:line="360" w:lineRule="auto"/>
        <w:ind w:firstLine="480"/>
        <w:rPr>
          <w:bCs/>
          <w:szCs w:val="21"/>
        </w:rPr>
      </w:pPr>
      <w:r w:rsidRPr="00A716ED">
        <w:rPr>
          <w:bCs/>
          <w:szCs w:val="21"/>
        </w:rPr>
        <w:t>如法律法规或监管机构变更投资品种的投资比例限制，基金管理人在履行适当程序后，可以调整上述投资品种的投资比例。</w:t>
      </w:r>
    </w:p>
    <w:p w:rsidR="005A33EE" w:rsidRPr="00A716ED" w:rsidRDefault="005A33EE" w:rsidP="005A33EE">
      <w:pPr>
        <w:spacing w:line="360" w:lineRule="auto"/>
        <w:ind w:firstLineChars="200" w:firstLine="420"/>
        <w:rPr>
          <w:bCs/>
          <w:szCs w:val="21"/>
        </w:rPr>
      </w:pPr>
      <w:r w:rsidRPr="00A716ED">
        <w:rPr>
          <w:bCs/>
          <w:szCs w:val="21"/>
        </w:rPr>
        <w:t>2</w:t>
      </w:r>
      <w:r w:rsidRPr="00A716ED">
        <w:rPr>
          <w:bCs/>
          <w:szCs w:val="21"/>
        </w:rPr>
        <w:t>、基金托管人根据有关法律法规的规定及《基金合同》和本协议的约定，对基金投资比例进行监督。</w:t>
      </w:r>
    </w:p>
    <w:p w:rsidR="005A33EE" w:rsidRPr="00A716ED" w:rsidRDefault="005A33EE" w:rsidP="005A33EE">
      <w:pPr>
        <w:spacing w:line="360" w:lineRule="auto"/>
        <w:ind w:firstLineChars="200" w:firstLine="420"/>
        <w:rPr>
          <w:bCs/>
          <w:szCs w:val="21"/>
        </w:rPr>
      </w:pPr>
      <w:r w:rsidRPr="00A716ED">
        <w:rPr>
          <w:bCs/>
          <w:szCs w:val="21"/>
        </w:rPr>
        <w:t>根据《基金合同》的约定，本基金投资组合比例应符合以下规定：</w:t>
      </w:r>
    </w:p>
    <w:p w:rsidR="005A33EE" w:rsidRPr="00A716ED" w:rsidRDefault="005A33EE" w:rsidP="005A33EE">
      <w:pPr>
        <w:spacing w:line="360" w:lineRule="auto"/>
        <w:ind w:firstLineChars="200" w:firstLine="420"/>
        <w:rPr>
          <w:bCs/>
          <w:szCs w:val="21"/>
        </w:rPr>
      </w:pPr>
      <w:r w:rsidRPr="00A716ED">
        <w:rPr>
          <w:bCs/>
          <w:szCs w:val="21"/>
        </w:rPr>
        <w:t>（</w:t>
      </w:r>
      <w:r w:rsidRPr="00A716ED">
        <w:rPr>
          <w:bCs/>
          <w:szCs w:val="21"/>
        </w:rPr>
        <w:t>1</w:t>
      </w:r>
      <w:r w:rsidRPr="00A716ED">
        <w:rPr>
          <w:bCs/>
          <w:szCs w:val="21"/>
        </w:rPr>
        <w:t>）基金投资于标的指数成份股及备选成份股的比例不低于基金资产净值的</w:t>
      </w:r>
      <w:r w:rsidRPr="00A716ED">
        <w:rPr>
          <w:bCs/>
          <w:szCs w:val="21"/>
        </w:rPr>
        <w:t>90%</w:t>
      </w:r>
      <w:r w:rsidRPr="00A716ED">
        <w:rPr>
          <w:bCs/>
          <w:szCs w:val="21"/>
        </w:rPr>
        <w:t>，且不低于非现金基金资产的</w:t>
      </w:r>
      <w:r w:rsidRPr="00A716ED">
        <w:rPr>
          <w:bCs/>
          <w:szCs w:val="21"/>
        </w:rPr>
        <w:t>80%</w:t>
      </w:r>
      <w:r w:rsidRPr="00A716ED">
        <w:rPr>
          <w:bCs/>
          <w:szCs w:val="21"/>
        </w:rPr>
        <w:t>；</w:t>
      </w:r>
    </w:p>
    <w:p w:rsidR="005A33EE" w:rsidRPr="00A716ED" w:rsidRDefault="005A33EE" w:rsidP="005A33EE">
      <w:pPr>
        <w:spacing w:line="360" w:lineRule="auto"/>
        <w:ind w:firstLineChars="200" w:firstLine="420"/>
        <w:rPr>
          <w:bCs/>
          <w:szCs w:val="21"/>
        </w:rPr>
      </w:pPr>
      <w:r w:rsidRPr="00A716ED">
        <w:rPr>
          <w:bCs/>
          <w:szCs w:val="21"/>
        </w:rPr>
        <w:t>（</w:t>
      </w:r>
      <w:r w:rsidRPr="00A716ED">
        <w:rPr>
          <w:bCs/>
          <w:szCs w:val="21"/>
        </w:rPr>
        <w:t>2</w:t>
      </w:r>
      <w:r w:rsidRPr="00A716ED">
        <w:rPr>
          <w:bCs/>
          <w:szCs w:val="21"/>
        </w:rPr>
        <w:t>）本基金投资于同一原始权益人的各类资产支持证券的比例，不得超过基金资产净值的</w:t>
      </w:r>
      <w:r w:rsidRPr="00A716ED">
        <w:rPr>
          <w:bCs/>
          <w:szCs w:val="21"/>
        </w:rPr>
        <w:t>10</w:t>
      </w:r>
      <w:r w:rsidRPr="00A716ED">
        <w:rPr>
          <w:bCs/>
          <w:szCs w:val="21"/>
        </w:rPr>
        <w:t>％；</w:t>
      </w:r>
    </w:p>
    <w:p w:rsidR="005A33EE" w:rsidRPr="00A716ED" w:rsidRDefault="005A33EE" w:rsidP="005A33EE">
      <w:pPr>
        <w:spacing w:line="360" w:lineRule="auto"/>
        <w:ind w:firstLineChars="200" w:firstLine="420"/>
        <w:rPr>
          <w:bCs/>
          <w:szCs w:val="21"/>
        </w:rPr>
      </w:pPr>
      <w:r w:rsidRPr="00A716ED">
        <w:rPr>
          <w:bCs/>
          <w:szCs w:val="21"/>
        </w:rPr>
        <w:t>（</w:t>
      </w:r>
      <w:r w:rsidRPr="00A716ED">
        <w:rPr>
          <w:bCs/>
          <w:szCs w:val="21"/>
        </w:rPr>
        <w:t>3</w:t>
      </w:r>
      <w:r w:rsidRPr="00A716ED">
        <w:rPr>
          <w:bCs/>
          <w:szCs w:val="21"/>
        </w:rPr>
        <w:t>）本基金持有的全部资产支持证券，其市值不得超过基金资产净值的</w:t>
      </w:r>
      <w:r w:rsidRPr="00A716ED">
        <w:rPr>
          <w:bCs/>
          <w:szCs w:val="21"/>
        </w:rPr>
        <w:t>20</w:t>
      </w:r>
      <w:r w:rsidRPr="00A716ED">
        <w:rPr>
          <w:bCs/>
          <w:szCs w:val="21"/>
        </w:rPr>
        <w:t>％；</w:t>
      </w:r>
    </w:p>
    <w:p w:rsidR="005A33EE" w:rsidRPr="00A716ED" w:rsidRDefault="005A33EE" w:rsidP="005A33EE">
      <w:pPr>
        <w:spacing w:line="360" w:lineRule="auto"/>
        <w:ind w:firstLineChars="200" w:firstLine="420"/>
        <w:rPr>
          <w:bCs/>
          <w:szCs w:val="21"/>
        </w:rPr>
      </w:pPr>
      <w:r w:rsidRPr="00A716ED">
        <w:rPr>
          <w:bCs/>
          <w:szCs w:val="21"/>
        </w:rPr>
        <w:t>（</w:t>
      </w:r>
      <w:r w:rsidRPr="00A716ED">
        <w:rPr>
          <w:bCs/>
          <w:szCs w:val="21"/>
        </w:rPr>
        <w:t>4</w:t>
      </w:r>
      <w:r w:rsidRPr="00A716ED">
        <w:rPr>
          <w:bCs/>
          <w:szCs w:val="21"/>
        </w:rPr>
        <w:t>）本基金持有的同一</w:t>
      </w:r>
      <w:r w:rsidRPr="00A716ED">
        <w:rPr>
          <w:bCs/>
          <w:szCs w:val="21"/>
        </w:rPr>
        <w:t>(</w:t>
      </w:r>
      <w:r w:rsidRPr="00A716ED">
        <w:rPr>
          <w:bCs/>
          <w:szCs w:val="21"/>
        </w:rPr>
        <w:t>指同一信用级别</w:t>
      </w:r>
      <w:r w:rsidRPr="00A716ED">
        <w:rPr>
          <w:bCs/>
          <w:szCs w:val="21"/>
        </w:rPr>
        <w:t>)</w:t>
      </w:r>
      <w:r w:rsidRPr="00A716ED">
        <w:rPr>
          <w:bCs/>
          <w:szCs w:val="21"/>
        </w:rPr>
        <w:t>资产支持证券的比例，不得超过该资产支持证券规模的</w:t>
      </w:r>
      <w:r w:rsidRPr="00A716ED">
        <w:rPr>
          <w:bCs/>
          <w:szCs w:val="21"/>
        </w:rPr>
        <w:t>10</w:t>
      </w:r>
      <w:r w:rsidRPr="00A716ED">
        <w:rPr>
          <w:bCs/>
          <w:szCs w:val="21"/>
        </w:rPr>
        <w:t>％；</w:t>
      </w:r>
    </w:p>
    <w:p w:rsidR="005A33EE" w:rsidRPr="00A716ED" w:rsidRDefault="005A33EE" w:rsidP="005A33EE">
      <w:pPr>
        <w:spacing w:line="360" w:lineRule="auto"/>
        <w:ind w:firstLineChars="200" w:firstLine="420"/>
        <w:rPr>
          <w:bCs/>
          <w:szCs w:val="21"/>
        </w:rPr>
      </w:pPr>
      <w:r w:rsidRPr="00A716ED">
        <w:rPr>
          <w:bCs/>
          <w:szCs w:val="21"/>
        </w:rPr>
        <w:t>（</w:t>
      </w:r>
      <w:r w:rsidRPr="00A716ED">
        <w:rPr>
          <w:bCs/>
          <w:szCs w:val="21"/>
        </w:rPr>
        <w:t>5</w:t>
      </w:r>
      <w:r w:rsidRPr="00A716ED">
        <w:rPr>
          <w:bCs/>
          <w:szCs w:val="21"/>
        </w:rPr>
        <w:t>）本基金管理人管理的全部基金投资于同一原始权益人的各类资产支持证券，不得超过其各类资产支持证券合计规模的</w:t>
      </w:r>
      <w:r w:rsidRPr="00A716ED">
        <w:rPr>
          <w:bCs/>
          <w:szCs w:val="21"/>
        </w:rPr>
        <w:t>10</w:t>
      </w:r>
      <w:r w:rsidRPr="00A716ED">
        <w:rPr>
          <w:bCs/>
          <w:szCs w:val="21"/>
        </w:rPr>
        <w:t>％；</w:t>
      </w:r>
    </w:p>
    <w:p w:rsidR="005A33EE" w:rsidRPr="00A716ED" w:rsidRDefault="005A33EE" w:rsidP="005A33EE">
      <w:pPr>
        <w:spacing w:line="360" w:lineRule="auto"/>
        <w:ind w:firstLineChars="200" w:firstLine="420"/>
        <w:rPr>
          <w:bCs/>
          <w:szCs w:val="21"/>
        </w:rPr>
      </w:pPr>
      <w:r w:rsidRPr="00A716ED">
        <w:rPr>
          <w:bCs/>
          <w:szCs w:val="21"/>
        </w:rPr>
        <w:t>（</w:t>
      </w:r>
      <w:r w:rsidRPr="00A716ED">
        <w:rPr>
          <w:bCs/>
          <w:szCs w:val="21"/>
        </w:rPr>
        <w:t>6</w:t>
      </w:r>
      <w:r w:rsidRPr="00A716ED">
        <w:rPr>
          <w:bCs/>
          <w:szCs w:val="21"/>
        </w:rPr>
        <w:t>）本基金应投资于信用级别评级为</w:t>
      </w:r>
      <w:r w:rsidRPr="00A716ED">
        <w:rPr>
          <w:bCs/>
          <w:szCs w:val="21"/>
        </w:rPr>
        <w:t>BBB</w:t>
      </w:r>
      <w:r w:rsidRPr="00A716ED">
        <w:rPr>
          <w:bCs/>
          <w:szCs w:val="21"/>
        </w:rPr>
        <w:t>以上</w:t>
      </w:r>
      <w:r w:rsidRPr="00A716ED">
        <w:rPr>
          <w:bCs/>
          <w:szCs w:val="21"/>
        </w:rPr>
        <w:t>(</w:t>
      </w:r>
      <w:r w:rsidRPr="00A716ED">
        <w:rPr>
          <w:bCs/>
          <w:szCs w:val="21"/>
        </w:rPr>
        <w:t>含</w:t>
      </w:r>
      <w:r w:rsidRPr="00A716ED">
        <w:rPr>
          <w:bCs/>
          <w:szCs w:val="21"/>
        </w:rPr>
        <w:t>BBB)</w:t>
      </w:r>
      <w:r w:rsidRPr="00A716ED">
        <w:rPr>
          <w:bCs/>
          <w:szCs w:val="21"/>
        </w:rPr>
        <w:t>的资产支持证券。基金持有资产支持证券期间，如果其信用等级下降、不再符合投资标准，应在评级报告发布之日起</w:t>
      </w:r>
      <w:r w:rsidRPr="00A716ED">
        <w:rPr>
          <w:bCs/>
          <w:szCs w:val="21"/>
        </w:rPr>
        <w:t>3</w:t>
      </w:r>
      <w:r w:rsidRPr="00A716ED">
        <w:rPr>
          <w:bCs/>
          <w:szCs w:val="21"/>
        </w:rPr>
        <w:t>个月内予以全部卖出；</w:t>
      </w:r>
    </w:p>
    <w:p w:rsidR="005A33EE" w:rsidRPr="00A716ED" w:rsidRDefault="005A33EE" w:rsidP="005A33EE">
      <w:pPr>
        <w:spacing w:line="360" w:lineRule="auto"/>
        <w:ind w:firstLineChars="200" w:firstLine="420"/>
        <w:rPr>
          <w:bCs/>
          <w:szCs w:val="21"/>
        </w:rPr>
      </w:pPr>
      <w:r w:rsidRPr="00A716ED">
        <w:rPr>
          <w:bCs/>
          <w:szCs w:val="21"/>
        </w:rPr>
        <w:t>（</w:t>
      </w:r>
      <w:r w:rsidRPr="00A716ED">
        <w:rPr>
          <w:bCs/>
          <w:szCs w:val="21"/>
        </w:rPr>
        <w:t>7</w:t>
      </w:r>
      <w:r w:rsidRPr="00A716ED">
        <w:rPr>
          <w:bCs/>
          <w:szCs w:val="21"/>
        </w:rPr>
        <w:t>）基金财产参与股票发行申购，本基金所申报的金额不超过本基金的总资产，本基金所申报的股票数量不超过拟发行股票公司本次发行股票的总量；</w:t>
      </w:r>
    </w:p>
    <w:p w:rsidR="005A33EE" w:rsidRPr="00A716ED" w:rsidRDefault="005A33EE" w:rsidP="005A33EE">
      <w:pPr>
        <w:spacing w:line="360" w:lineRule="auto"/>
        <w:ind w:firstLineChars="200" w:firstLine="420"/>
        <w:rPr>
          <w:bCs/>
          <w:szCs w:val="21"/>
        </w:rPr>
      </w:pPr>
      <w:r w:rsidRPr="00A716ED">
        <w:rPr>
          <w:bCs/>
          <w:szCs w:val="21"/>
        </w:rPr>
        <w:t>（</w:t>
      </w:r>
      <w:r w:rsidRPr="00A716ED">
        <w:rPr>
          <w:bCs/>
          <w:szCs w:val="21"/>
        </w:rPr>
        <w:t>8</w:t>
      </w:r>
      <w:r w:rsidRPr="00A716ED">
        <w:rPr>
          <w:bCs/>
          <w:szCs w:val="21"/>
        </w:rPr>
        <w:t>）本基金进入全国银行间同业市场进行债券回购的资金余额不得超过基金资产净值的</w:t>
      </w:r>
      <w:r w:rsidRPr="00A716ED">
        <w:rPr>
          <w:bCs/>
          <w:szCs w:val="21"/>
        </w:rPr>
        <w:t>40%</w:t>
      </w:r>
      <w:r w:rsidRPr="00A716ED">
        <w:rPr>
          <w:bCs/>
          <w:szCs w:val="21"/>
        </w:rPr>
        <w:t>，进入全国银行间同业市场进行债券回购的最长期限为</w:t>
      </w:r>
      <w:r w:rsidRPr="00A716ED">
        <w:rPr>
          <w:bCs/>
          <w:szCs w:val="21"/>
        </w:rPr>
        <w:t>1</w:t>
      </w:r>
      <w:r w:rsidRPr="00A716ED">
        <w:rPr>
          <w:bCs/>
          <w:szCs w:val="21"/>
        </w:rPr>
        <w:t>年，债券回购到期后不得展期；</w:t>
      </w:r>
    </w:p>
    <w:p w:rsidR="005A33EE" w:rsidRPr="00A716ED" w:rsidRDefault="005A33EE" w:rsidP="005A33EE">
      <w:pPr>
        <w:spacing w:line="360" w:lineRule="auto"/>
        <w:ind w:firstLineChars="200" w:firstLine="420"/>
        <w:rPr>
          <w:bCs/>
          <w:szCs w:val="21"/>
        </w:rPr>
      </w:pPr>
      <w:r w:rsidRPr="00A716ED">
        <w:rPr>
          <w:bCs/>
          <w:szCs w:val="21"/>
        </w:rPr>
        <w:t>（</w:t>
      </w:r>
      <w:r w:rsidRPr="00A716ED">
        <w:rPr>
          <w:bCs/>
          <w:szCs w:val="21"/>
        </w:rPr>
        <w:t>9</w:t>
      </w:r>
      <w:r w:rsidRPr="00A716ED">
        <w:rPr>
          <w:bCs/>
          <w:szCs w:val="21"/>
        </w:rPr>
        <w:t>）本基金主动投资于流动性受限资产的市值合计不得超过本基金资产净值的</w:t>
      </w:r>
      <w:r w:rsidRPr="00A716ED">
        <w:rPr>
          <w:bCs/>
          <w:szCs w:val="21"/>
        </w:rPr>
        <w:t>15%</w:t>
      </w:r>
      <w:r w:rsidRPr="00A716ED">
        <w:rPr>
          <w:bCs/>
          <w:szCs w:val="21"/>
        </w:rPr>
        <w:t>；因证券市场波动、上市公司股票停牌、基金规模变动等基金管理人之外的因素致使基金不符合该比例限制的，基金管理人不得主动新增流动性受限资产的投资；</w:t>
      </w:r>
    </w:p>
    <w:p w:rsidR="005A33EE" w:rsidRPr="00A716ED" w:rsidRDefault="005A33EE" w:rsidP="005A33EE">
      <w:pPr>
        <w:spacing w:line="360" w:lineRule="auto"/>
        <w:ind w:firstLineChars="200" w:firstLine="420"/>
        <w:rPr>
          <w:bCs/>
          <w:szCs w:val="21"/>
        </w:rPr>
      </w:pPr>
      <w:r w:rsidRPr="00A716ED">
        <w:rPr>
          <w:bCs/>
          <w:szCs w:val="21"/>
        </w:rPr>
        <w:t>（</w:t>
      </w:r>
      <w:r w:rsidRPr="00A716ED">
        <w:rPr>
          <w:bCs/>
          <w:szCs w:val="21"/>
        </w:rPr>
        <w:t>10</w:t>
      </w:r>
      <w:r w:rsidRPr="00A716ED">
        <w:rPr>
          <w:bCs/>
          <w:szCs w:val="21"/>
        </w:rPr>
        <w:t>）本基金与私募类证券资管产品及中国证监会认定的其他主体为交易对手开展逆回购交易的，可接受质押品的资质要求应当与本基金合同约定的投资范围保持一致；</w:t>
      </w:r>
    </w:p>
    <w:p w:rsidR="005A33EE" w:rsidRPr="00A716ED" w:rsidRDefault="005A33EE" w:rsidP="005A33EE">
      <w:pPr>
        <w:spacing w:line="360" w:lineRule="auto"/>
        <w:ind w:firstLineChars="200" w:firstLine="420"/>
        <w:rPr>
          <w:bCs/>
          <w:szCs w:val="21"/>
        </w:rPr>
      </w:pPr>
      <w:r w:rsidRPr="00A716ED">
        <w:rPr>
          <w:bCs/>
          <w:szCs w:val="21"/>
        </w:rPr>
        <w:t>（</w:t>
      </w:r>
      <w:r w:rsidRPr="00A716ED">
        <w:rPr>
          <w:bCs/>
          <w:szCs w:val="21"/>
        </w:rPr>
        <w:t>11</w:t>
      </w:r>
      <w:r w:rsidRPr="00A716ED">
        <w:rPr>
          <w:bCs/>
          <w:szCs w:val="21"/>
        </w:rPr>
        <w:t>）基金在任何交易日日终，持有的买入股指期货合约价值，不得超过基金资产净值的</w:t>
      </w:r>
      <w:r w:rsidRPr="00A716ED">
        <w:rPr>
          <w:bCs/>
          <w:szCs w:val="21"/>
        </w:rPr>
        <w:t>10%</w:t>
      </w:r>
      <w:r w:rsidRPr="00A716ED">
        <w:rPr>
          <w:bCs/>
          <w:szCs w:val="21"/>
        </w:rPr>
        <w:t>；在任何交易日日终，持有的卖出期货合约价值不得超过基金持有的股票总市值的</w:t>
      </w:r>
      <w:r w:rsidRPr="00A716ED">
        <w:rPr>
          <w:bCs/>
          <w:szCs w:val="21"/>
        </w:rPr>
        <w:t>20%</w:t>
      </w:r>
      <w:r w:rsidRPr="00A716ED">
        <w:rPr>
          <w:bCs/>
          <w:szCs w:val="21"/>
        </w:rPr>
        <w:t>，在任何交易日内交易（不包括平仓）的股指期货合约的成交金额不得超过上一交易日基金资产净值的</w:t>
      </w:r>
      <w:r w:rsidRPr="00A716ED">
        <w:rPr>
          <w:bCs/>
          <w:szCs w:val="21"/>
        </w:rPr>
        <w:t>20%</w:t>
      </w:r>
      <w:r w:rsidRPr="00A716ED">
        <w:rPr>
          <w:bCs/>
          <w:szCs w:val="21"/>
        </w:rPr>
        <w:t>；</w:t>
      </w:r>
    </w:p>
    <w:p w:rsidR="005A33EE" w:rsidRPr="00A716ED" w:rsidRDefault="005A33EE" w:rsidP="005A33EE">
      <w:pPr>
        <w:spacing w:line="360" w:lineRule="auto"/>
        <w:ind w:firstLineChars="200" w:firstLine="420"/>
        <w:rPr>
          <w:bCs/>
          <w:szCs w:val="21"/>
        </w:rPr>
      </w:pPr>
      <w:r w:rsidRPr="00A716ED">
        <w:rPr>
          <w:bCs/>
          <w:szCs w:val="21"/>
        </w:rPr>
        <w:t>（</w:t>
      </w:r>
      <w:r w:rsidRPr="00A716ED">
        <w:rPr>
          <w:bCs/>
          <w:szCs w:val="21"/>
        </w:rPr>
        <w:t>12</w:t>
      </w:r>
      <w:r w:rsidRPr="00A716ED">
        <w:rPr>
          <w:bCs/>
          <w:szCs w:val="21"/>
        </w:rPr>
        <w:t>）基金在任何交易日日终，持有的买入国债期货合约价值，不得超过基金资产净值的</w:t>
      </w:r>
      <w:r w:rsidRPr="00A716ED">
        <w:rPr>
          <w:bCs/>
          <w:szCs w:val="21"/>
        </w:rPr>
        <w:t>15%</w:t>
      </w:r>
      <w:r w:rsidRPr="00A716ED">
        <w:rPr>
          <w:bCs/>
          <w:szCs w:val="21"/>
        </w:rPr>
        <w:t>；基金在任何交易日日终，持有的卖出国债期货合约价值不得超过基金持有的债券总市值的</w:t>
      </w:r>
      <w:r w:rsidRPr="00A716ED">
        <w:rPr>
          <w:bCs/>
          <w:szCs w:val="21"/>
        </w:rPr>
        <w:t>30%</w:t>
      </w:r>
      <w:r w:rsidRPr="00A716ED">
        <w:rPr>
          <w:bCs/>
          <w:szCs w:val="21"/>
        </w:rPr>
        <w:t>；基金在任何交易日内交易（不包括平仓）的国债期货合约的成交金额不得超过上一交易日基金资产净值的</w:t>
      </w:r>
      <w:r w:rsidRPr="00A716ED">
        <w:rPr>
          <w:bCs/>
          <w:szCs w:val="21"/>
        </w:rPr>
        <w:t>30%</w:t>
      </w:r>
      <w:r w:rsidRPr="00A716ED">
        <w:rPr>
          <w:bCs/>
          <w:szCs w:val="21"/>
        </w:rPr>
        <w:t>；</w:t>
      </w:r>
    </w:p>
    <w:p w:rsidR="005A33EE" w:rsidRPr="00A716ED" w:rsidRDefault="005A33EE" w:rsidP="005A33EE">
      <w:pPr>
        <w:spacing w:line="360" w:lineRule="auto"/>
        <w:ind w:firstLineChars="200" w:firstLine="420"/>
        <w:rPr>
          <w:bCs/>
          <w:szCs w:val="21"/>
        </w:rPr>
      </w:pPr>
      <w:r w:rsidRPr="00A716ED">
        <w:rPr>
          <w:bCs/>
          <w:szCs w:val="21"/>
        </w:rPr>
        <w:t>（</w:t>
      </w:r>
      <w:r w:rsidRPr="00A716ED">
        <w:rPr>
          <w:bCs/>
          <w:szCs w:val="21"/>
        </w:rPr>
        <w:t>13</w:t>
      </w:r>
      <w:r w:rsidRPr="00A716ED">
        <w:rPr>
          <w:bCs/>
          <w:szCs w:val="21"/>
        </w:rPr>
        <w:t>）在任何交易日日终，持有的买入股指期货和国债期货合约价值与有价证券市值之和，不得超过基金资产净值的</w:t>
      </w:r>
      <w:r w:rsidRPr="00A716ED">
        <w:rPr>
          <w:bCs/>
          <w:szCs w:val="21"/>
        </w:rPr>
        <w:t>100%</w:t>
      </w:r>
      <w:r w:rsidRPr="00A716ED">
        <w:rPr>
          <w:bCs/>
          <w:szCs w:val="21"/>
        </w:rPr>
        <w:t>；每个交易日日终在扣除股指期货、国债期货和股票期权合约需缴纳的交易保证金后，应当保持不低于交易保证金一倍的现金；</w:t>
      </w:r>
    </w:p>
    <w:p w:rsidR="005A33EE" w:rsidRPr="00A716ED" w:rsidRDefault="005A33EE" w:rsidP="005A33EE">
      <w:pPr>
        <w:spacing w:line="360" w:lineRule="auto"/>
        <w:ind w:firstLineChars="200" w:firstLine="420"/>
        <w:rPr>
          <w:bCs/>
          <w:szCs w:val="21"/>
        </w:rPr>
      </w:pPr>
      <w:r w:rsidRPr="00A716ED">
        <w:rPr>
          <w:bCs/>
          <w:szCs w:val="21"/>
        </w:rPr>
        <w:t>（</w:t>
      </w:r>
      <w:r w:rsidRPr="00A716ED">
        <w:rPr>
          <w:bCs/>
          <w:szCs w:val="21"/>
        </w:rPr>
        <w:t>14</w:t>
      </w:r>
      <w:r w:rsidRPr="00A716ED">
        <w:rPr>
          <w:bCs/>
          <w:szCs w:val="21"/>
        </w:rPr>
        <w:t>）基金因未平仓的期权合约支付和收取的权利金总额不得超过基金资产净值的</w:t>
      </w:r>
      <w:r w:rsidRPr="00A716ED">
        <w:rPr>
          <w:bCs/>
          <w:szCs w:val="21"/>
        </w:rPr>
        <w:t>10%</w:t>
      </w:r>
      <w:r w:rsidRPr="00A716ED">
        <w:rPr>
          <w:bCs/>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A716ED">
        <w:rPr>
          <w:bCs/>
          <w:szCs w:val="21"/>
        </w:rPr>
        <w:t>20%</w:t>
      </w:r>
      <w:r w:rsidRPr="00A716ED">
        <w:rPr>
          <w:bCs/>
          <w:szCs w:val="21"/>
        </w:rPr>
        <w:t>。其中，合约面值按照行权价乘以合约乘数计算；</w:t>
      </w:r>
    </w:p>
    <w:p w:rsidR="005A33EE" w:rsidRPr="00A716ED" w:rsidRDefault="005A33EE" w:rsidP="005A33EE">
      <w:pPr>
        <w:spacing w:line="360" w:lineRule="auto"/>
        <w:ind w:firstLineChars="200" w:firstLine="420"/>
        <w:rPr>
          <w:bCs/>
          <w:szCs w:val="21"/>
        </w:rPr>
      </w:pPr>
      <w:r w:rsidRPr="00A716ED">
        <w:rPr>
          <w:bCs/>
          <w:szCs w:val="21"/>
        </w:rPr>
        <w:t>（</w:t>
      </w:r>
      <w:r w:rsidRPr="00A716ED">
        <w:rPr>
          <w:bCs/>
          <w:szCs w:val="21"/>
        </w:rPr>
        <w:t>15</w:t>
      </w:r>
      <w:r w:rsidRPr="00A716ED">
        <w:rPr>
          <w:bCs/>
          <w:szCs w:val="21"/>
        </w:rPr>
        <w:t>）本基金资产总值不超过基金资产净值的</w:t>
      </w:r>
      <w:r w:rsidRPr="00A716ED">
        <w:rPr>
          <w:bCs/>
          <w:szCs w:val="21"/>
        </w:rPr>
        <w:t>140%</w:t>
      </w:r>
      <w:r w:rsidRPr="00A716ED">
        <w:rPr>
          <w:bCs/>
          <w:szCs w:val="21"/>
        </w:rPr>
        <w:t>；</w:t>
      </w:r>
    </w:p>
    <w:p w:rsidR="005A33EE" w:rsidRPr="00A716ED" w:rsidRDefault="005A33EE" w:rsidP="005A33EE">
      <w:pPr>
        <w:spacing w:line="360" w:lineRule="auto"/>
        <w:ind w:firstLineChars="200" w:firstLine="420"/>
        <w:rPr>
          <w:bCs/>
          <w:szCs w:val="21"/>
        </w:rPr>
      </w:pPr>
      <w:r w:rsidRPr="00A716ED">
        <w:rPr>
          <w:bCs/>
          <w:szCs w:val="21"/>
        </w:rPr>
        <w:t>（</w:t>
      </w:r>
      <w:r w:rsidRPr="00A716ED">
        <w:rPr>
          <w:bCs/>
          <w:szCs w:val="21"/>
        </w:rPr>
        <w:t>16</w:t>
      </w:r>
      <w:r w:rsidRPr="00A716ED">
        <w:rPr>
          <w:bCs/>
          <w:szCs w:val="21"/>
        </w:rPr>
        <w:t>）在任何交易日日终，本基金持有的融资买入股票与其他有价证券市值之和，不得超过基金资产净值的</w:t>
      </w:r>
      <w:r w:rsidRPr="00A716ED">
        <w:rPr>
          <w:bCs/>
          <w:szCs w:val="21"/>
        </w:rPr>
        <w:t xml:space="preserve"> 95%</w:t>
      </w:r>
      <w:r w:rsidRPr="00A716ED">
        <w:rPr>
          <w:bCs/>
          <w:szCs w:val="21"/>
        </w:rPr>
        <w:t>；</w:t>
      </w:r>
    </w:p>
    <w:p w:rsidR="005A33EE" w:rsidRPr="00A716ED" w:rsidRDefault="005A33EE" w:rsidP="005A33EE">
      <w:pPr>
        <w:spacing w:line="360" w:lineRule="auto"/>
        <w:ind w:firstLineChars="200" w:firstLine="420"/>
        <w:rPr>
          <w:bCs/>
          <w:szCs w:val="21"/>
        </w:rPr>
      </w:pPr>
      <w:r w:rsidRPr="00A716ED">
        <w:rPr>
          <w:bCs/>
          <w:szCs w:val="21"/>
        </w:rPr>
        <w:t>（</w:t>
      </w:r>
      <w:r w:rsidRPr="00A716ED">
        <w:rPr>
          <w:bCs/>
          <w:szCs w:val="21"/>
        </w:rPr>
        <w:t>17</w:t>
      </w:r>
      <w:r w:rsidRPr="00A716ED">
        <w:rPr>
          <w:bCs/>
          <w:szCs w:val="21"/>
        </w:rPr>
        <w:t>）本基金参与转融通证券出借业务应当符合以下要求：</w:t>
      </w:r>
    </w:p>
    <w:p w:rsidR="005A33EE" w:rsidRPr="00A716ED" w:rsidRDefault="005A33EE" w:rsidP="005A33EE">
      <w:pPr>
        <w:spacing w:line="360" w:lineRule="auto"/>
        <w:ind w:firstLineChars="200" w:firstLine="420"/>
        <w:rPr>
          <w:bCs/>
          <w:szCs w:val="21"/>
        </w:rPr>
      </w:pPr>
      <w:r w:rsidRPr="00A716ED">
        <w:rPr>
          <w:bCs/>
          <w:szCs w:val="21"/>
        </w:rPr>
        <w:t>A</w:t>
      </w:r>
      <w:r w:rsidRPr="00A716ED">
        <w:rPr>
          <w:bCs/>
          <w:szCs w:val="21"/>
        </w:rPr>
        <w:t>、出借证券资产不得超过基金资产净值的</w:t>
      </w:r>
      <w:r w:rsidRPr="00A716ED">
        <w:rPr>
          <w:bCs/>
          <w:szCs w:val="21"/>
        </w:rPr>
        <w:t>30%</w:t>
      </w:r>
      <w:r w:rsidRPr="00A716ED">
        <w:rPr>
          <w:bCs/>
          <w:szCs w:val="21"/>
        </w:rPr>
        <w:t>，出借期限在</w:t>
      </w:r>
      <w:r w:rsidRPr="00A716ED">
        <w:rPr>
          <w:bCs/>
          <w:szCs w:val="21"/>
        </w:rPr>
        <w:t>10</w:t>
      </w:r>
      <w:r w:rsidRPr="00A716ED">
        <w:rPr>
          <w:bCs/>
          <w:szCs w:val="21"/>
        </w:rPr>
        <w:t>个交易日以上的出借证券应纳入《流动性风险管理规定》所述流动性受限证券的范围；</w:t>
      </w:r>
    </w:p>
    <w:p w:rsidR="005A33EE" w:rsidRPr="00A716ED" w:rsidRDefault="005A33EE" w:rsidP="005A33EE">
      <w:pPr>
        <w:spacing w:line="360" w:lineRule="auto"/>
        <w:ind w:firstLineChars="200" w:firstLine="420"/>
        <w:rPr>
          <w:bCs/>
          <w:szCs w:val="21"/>
        </w:rPr>
      </w:pPr>
      <w:r w:rsidRPr="00A716ED">
        <w:rPr>
          <w:bCs/>
          <w:szCs w:val="21"/>
        </w:rPr>
        <w:t>B</w:t>
      </w:r>
      <w:r w:rsidRPr="00A716ED">
        <w:rPr>
          <w:bCs/>
          <w:szCs w:val="21"/>
        </w:rPr>
        <w:t>、参与出借业务的单只证券不得超过基金持有该证券总量的</w:t>
      </w:r>
      <w:r w:rsidRPr="00A716ED">
        <w:rPr>
          <w:bCs/>
          <w:szCs w:val="21"/>
        </w:rPr>
        <w:t>30%</w:t>
      </w:r>
      <w:r w:rsidRPr="00A716ED">
        <w:rPr>
          <w:bCs/>
          <w:szCs w:val="21"/>
        </w:rPr>
        <w:t>；</w:t>
      </w:r>
    </w:p>
    <w:p w:rsidR="005A33EE" w:rsidRPr="00A716ED" w:rsidRDefault="005A33EE" w:rsidP="005A33EE">
      <w:pPr>
        <w:spacing w:line="360" w:lineRule="auto"/>
        <w:ind w:firstLineChars="200" w:firstLine="420"/>
        <w:rPr>
          <w:bCs/>
          <w:szCs w:val="21"/>
        </w:rPr>
      </w:pPr>
      <w:r w:rsidRPr="00A716ED">
        <w:rPr>
          <w:bCs/>
          <w:szCs w:val="21"/>
        </w:rPr>
        <w:t>C</w:t>
      </w:r>
      <w:r w:rsidRPr="00A716ED">
        <w:rPr>
          <w:bCs/>
          <w:szCs w:val="21"/>
        </w:rPr>
        <w:t>、最近</w:t>
      </w:r>
      <w:r w:rsidRPr="00A716ED">
        <w:rPr>
          <w:bCs/>
          <w:szCs w:val="21"/>
        </w:rPr>
        <w:t>6</w:t>
      </w:r>
      <w:r w:rsidRPr="00A716ED">
        <w:rPr>
          <w:bCs/>
          <w:szCs w:val="21"/>
        </w:rPr>
        <w:t>个月内日均基金资产净值不得低于</w:t>
      </w:r>
      <w:r w:rsidRPr="00A716ED">
        <w:rPr>
          <w:bCs/>
          <w:szCs w:val="21"/>
        </w:rPr>
        <w:t>2</w:t>
      </w:r>
      <w:r w:rsidRPr="00A716ED">
        <w:rPr>
          <w:bCs/>
          <w:szCs w:val="21"/>
        </w:rPr>
        <w:t>亿元；</w:t>
      </w:r>
    </w:p>
    <w:p w:rsidR="005A33EE" w:rsidRPr="00A716ED" w:rsidRDefault="005A33EE" w:rsidP="005A33EE">
      <w:pPr>
        <w:spacing w:line="360" w:lineRule="auto"/>
        <w:ind w:firstLineChars="200" w:firstLine="420"/>
        <w:rPr>
          <w:bCs/>
          <w:szCs w:val="21"/>
        </w:rPr>
      </w:pPr>
      <w:r w:rsidRPr="00A716ED">
        <w:rPr>
          <w:bCs/>
          <w:szCs w:val="21"/>
        </w:rPr>
        <w:t>D</w:t>
      </w:r>
      <w:r w:rsidRPr="00A716ED">
        <w:rPr>
          <w:bCs/>
          <w:szCs w:val="21"/>
        </w:rPr>
        <w:t>、本基金参与证券出借的平均剩余期限不得超过</w:t>
      </w:r>
      <w:r w:rsidRPr="00A716ED">
        <w:rPr>
          <w:bCs/>
          <w:szCs w:val="21"/>
        </w:rPr>
        <w:t>30</w:t>
      </w:r>
      <w:r w:rsidRPr="00A716ED">
        <w:rPr>
          <w:bCs/>
          <w:szCs w:val="21"/>
        </w:rPr>
        <w:t>天，平均剩余期限按照市值加权平均计算；</w:t>
      </w:r>
    </w:p>
    <w:p w:rsidR="005A33EE" w:rsidRPr="00A716ED" w:rsidRDefault="005A33EE" w:rsidP="005A33EE">
      <w:pPr>
        <w:spacing w:line="360" w:lineRule="auto"/>
        <w:ind w:firstLineChars="200" w:firstLine="420"/>
        <w:rPr>
          <w:bCs/>
          <w:szCs w:val="21"/>
        </w:rPr>
      </w:pPr>
      <w:r w:rsidRPr="00A716ED">
        <w:rPr>
          <w:bCs/>
          <w:szCs w:val="21"/>
        </w:rPr>
        <w:t>（</w:t>
      </w:r>
      <w:r w:rsidRPr="00A716ED">
        <w:rPr>
          <w:bCs/>
          <w:szCs w:val="21"/>
        </w:rPr>
        <w:t>18</w:t>
      </w:r>
      <w:r w:rsidRPr="00A716ED">
        <w:rPr>
          <w:bCs/>
          <w:szCs w:val="21"/>
        </w:rPr>
        <w:t>）本基金投资存托凭证的比例限制依照境内上市交易的股票执行，与境内上市交易的股票合并计算；</w:t>
      </w:r>
    </w:p>
    <w:p w:rsidR="005A33EE" w:rsidRPr="00A716ED" w:rsidRDefault="005A33EE" w:rsidP="005A33EE">
      <w:pPr>
        <w:spacing w:line="360" w:lineRule="auto"/>
        <w:ind w:firstLineChars="200" w:firstLine="420"/>
        <w:rPr>
          <w:bCs/>
          <w:szCs w:val="21"/>
        </w:rPr>
      </w:pPr>
      <w:r w:rsidRPr="00A716ED">
        <w:rPr>
          <w:bCs/>
          <w:szCs w:val="21"/>
        </w:rPr>
        <w:t>（</w:t>
      </w:r>
      <w:r w:rsidRPr="00A716ED">
        <w:rPr>
          <w:bCs/>
          <w:szCs w:val="21"/>
        </w:rPr>
        <w:t>19</w:t>
      </w:r>
      <w:r w:rsidRPr="00A716ED">
        <w:rPr>
          <w:bCs/>
          <w:szCs w:val="21"/>
        </w:rPr>
        <w:t>）法律法规及中国证监会规定的和《基金合同》约定的其他投资限制。</w:t>
      </w:r>
    </w:p>
    <w:p w:rsidR="005A33EE" w:rsidRPr="00A716ED" w:rsidRDefault="005A33EE" w:rsidP="005A33EE">
      <w:pPr>
        <w:spacing w:line="360" w:lineRule="auto"/>
        <w:ind w:firstLineChars="200" w:firstLine="420"/>
        <w:rPr>
          <w:bCs/>
          <w:szCs w:val="21"/>
        </w:rPr>
      </w:pPr>
      <w:r w:rsidRPr="00A716ED">
        <w:rPr>
          <w:bCs/>
          <w:szCs w:val="21"/>
        </w:rPr>
        <w:t>除上述（</w:t>
      </w:r>
      <w:r w:rsidRPr="00A716ED">
        <w:rPr>
          <w:bCs/>
          <w:szCs w:val="21"/>
        </w:rPr>
        <w:t>6</w:t>
      </w:r>
      <w:r w:rsidRPr="00A716ED">
        <w:rPr>
          <w:bCs/>
          <w:szCs w:val="21"/>
        </w:rPr>
        <w:t>）、（</w:t>
      </w:r>
      <w:r w:rsidRPr="00A716ED">
        <w:rPr>
          <w:bCs/>
          <w:szCs w:val="21"/>
        </w:rPr>
        <w:t>9</w:t>
      </w:r>
      <w:r w:rsidRPr="00A716ED">
        <w:rPr>
          <w:bCs/>
          <w:szCs w:val="21"/>
        </w:rPr>
        <w:t>）、（</w:t>
      </w:r>
      <w:r w:rsidRPr="00A716ED">
        <w:rPr>
          <w:bCs/>
          <w:szCs w:val="21"/>
        </w:rPr>
        <w:t>10</w:t>
      </w:r>
      <w:r w:rsidRPr="00A716ED">
        <w:rPr>
          <w:bCs/>
          <w:szCs w:val="21"/>
        </w:rPr>
        <w:t>）、（</w:t>
      </w:r>
      <w:r w:rsidRPr="00A716ED">
        <w:rPr>
          <w:bCs/>
          <w:szCs w:val="21"/>
        </w:rPr>
        <w:t>17</w:t>
      </w:r>
      <w:r w:rsidRPr="00A716ED">
        <w:rPr>
          <w:bCs/>
          <w:szCs w:val="21"/>
        </w:rPr>
        <w:t>）情形之外，因证券</w:t>
      </w:r>
      <w:r w:rsidRPr="00A716ED">
        <w:rPr>
          <w:bCs/>
          <w:szCs w:val="21"/>
        </w:rPr>
        <w:t>/</w:t>
      </w:r>
      <w:r w:rsidRPr="00A716ED">
        <w:rPr>
          <w:bCs/>
          <w:szCs w:val="21"/>
        </w:rPr>
        <w:t>期货市场波动、证券发行人合并、基金规模变动、标的指数成份股调整、标的指数成份股流动性限制等基金管理人之外的因素致使基金投资比例不符合上述规定投资比例的，基金管理人应当在</w:t>
      </w:r>
      <w:r w:rsidRPr="00A716ED">
        <w:rPr>
          <w:bCs/>
          <w:szCs w:val="21"/>
        </w:rPr>
        <w:t>10</w:t>
      </w:r>
      <w:r w:rsidRPr="00A716ED">
        <w:rPr>
          <w:bCs/>
          <w:szCs w:val="21"/>
        </w:rPr>
        <w:t>个交易日内进行调整，但中国证监会规定的特殊情形除外。因证券市场波动、上市公司合并、基金规模变动等基金管理人之外的因素致使基金投资不符合上述（</w:t>
      </w:r>
      <w:r w:rsidRPr="00A716ED">
        <w:rPr>
          <w:bCs/>
          <w:szCs w:val="21"/>
        </w:rPr>
        <w:t>17</w:t>
      </w:r>
      <w:r w:rsidRPr="00A716ED">
        <w:rPr>
          <w:bCs/>
          <w:szCs w:val="21"/>
        </w:rPr>
        <w:t>）规定的，基金管理人不得新增证券出借业务。法律法规另有规定时，从其规定。</w:t>
      </w:r>
    </w:p>
    <w:p w:rsidR="005A33EE" w:rsidRPr="00A716ED" w:rsidRDefault="005A33EE" w:rsidP="005A33EE">
      <w:pPr>
        <w:spacing w:line="360" w:lineRule="auto"/>
        <w:ind w:firstLineChars="200" w:firstLine="420"/>
        <w:rPr>
          <w:bCs/>
          <w:szCs w:val="21"/>
        </w:rPr>
      </w:pPr>
      <w:r w:rsidRPr="00A716ED">
        <w:rPr>
          <w:bCs/>
          <w:szCs w:val="21"/>
        </w:rPr>
        <w:t>基金管理人应当自基金合同生效之日起</w:t>
      </w:r>
      <w:r w:rsidRPr="00A716ED">
        <w:rPr>
          <w:bCs/>
          <w:szCs w:val="21"/>
        </w:rPr>
        <w:t>6</w:t>
      </w:r>
      <w:r w:rsidRPr="00A716ED">
        <w:rPr>
          <w:bCs/>
          <w:szCs w:val="21"/>
        </w:rPr>
        <w:t>个月内使基金的投资组合比例符合基金合同的有关约定。在上述期间内，本基金的投资范围、投资策略应当符合基金合同的约定。基金托管人对基金的投资的监督与检查自本基金合同生效之日起开始，至本基金进入清算期止。</w:t>
      </w:r>
    </w:p>
    <w:p w:rsidR="005A33EE" w:rsidRPr="00A716ED" w:rsidRDefault="005A33EE" w:rsidP="005A33EE">
      <w:pPr>
        <w:spacing w:line="360" w:lineRule="auto"/>
        <w:ind w:firstLineChars="200" w:firstLine="420"/>
        <w:rPr>
          <w:bCs/>
          <w:szCs w:val="21"/>
        </w:rPr>
      </w:pPr>
      <w:r w:rsidRPr="00A716ED">
        <w:rPr>
          <w:bCs/>
          <w:szCs w:val="21"/>
        </w:rPr>
        <w:t>如果法律法规或监管部门对本基金合同约定投资组合比例限制进行变更的，以变更后的规定为准。法律法规或监管部门取消上述限制，如适用于本基金，基金管理人在履行适当程序后，则本基金投资不再受相关限制，自动遵守届时有效的法律法规或监管规定。</w:t>
      </w:r>
    </w:p>
    <w:p w:rsidR="005A33EE" w:rsidRPr="00A716ED" w:rsidRDefault="005A33EE" w:rsidP="005A33EE">
      <w:pPr>
        <w:spacing w:line="360" w:lineRule="auto"/>
        <w:ind w:firstLineChars="200" w:firstLine="420"/>
        <w:rPr>
          <w:bCs/>
          <w:szCs w:val="21"/>
        </w:rPr>
      </w:pPr>
      <w:r w:rsidRPr="00A716ED">
        <w:rPr>
          <w:bCs/>
          <w:szCs w:val="21"/>
        </w:rPr>
        <w:t>3</w:t>
      </w:r>
      <w:r w:rsidRPr="00A716ED">
        <w:rPr>
          <w:bCs/>
          <w:szCs w:val="21"/>
        </w:rPr>
        <w:t>、基金托管人</w:t>
      </w:r>
      <w:bookmarkStart w:id="498" w:name="OLE_LINK1"/>
      <w:r w:rsidRPr="00A716ED">
        <w:rPr>
          <w:bCs/>
          <w:szCs w:val="21"/>
        </w:rPr>
        <w:t>根据有关法律法规的规定及基金合同和本协议的约定，</w:t>
      </w:r>
      <w:bookmarkEnd w:id="498"/>
      <w:r w:rsidRPr="00A716ED">
        <w:rPr>
          <w:bCs/>
          <w:szCs w:val="21"/>
        </w:rPr>
        <w:t>对基金投资禁止行为进行监督。基金财产不得用于下列投资或者活动；</w:t>
      </w:r>
    </w:p>
    <w:p w:rsidR="005A33EE" w:rsidRPr="00A716ED" w:rsidRDefault="005A33EE" w:rsidP="005A33EE">
      <w:pPr>
        <w:tabs>
          <w:tab w:val="left" w:pos="3840"/>
        </w:tabs>
        <w:spacing w:line="360" w:lineRule="auto"/>
        <w:ind w:firstLineChars="200" w:firstLine="420"/>
        <w:rPr>
          <w:bCs/>
          <w:szCs w:val="21"/>
        </w:rPr>
      </w:pPr>
      <w:bookmarkStart w:id="499" w:name="OLE_LINK4"/>
      <w:bookmarkStart w:id="500" w:name="OLE_LINK2"/>
      <w:r w:rsidRPr="00A716ED">
        <w:rPr>
          <w:bCs/>
          <w:szCs w:val="21"/>
        </w:rPr>
        <w:t>（</w:t>
      </w:r>
      <w:r w:rsidRPr="00A716ED">
        <w:rPr>
          <w:bCs/>
          <w:szCs w:val="21"/>
        </w:rPr>
        <w:t>1</w:t>
      </w:r>
      <w:r w:rsidRPr="00A716ED">
        <w:rPr>
          <w:bCs/>
          <w:szCs w:val="21"/>
        </w:rPr>
        <w:t>）承销证券；</w:t>
      </w:r>
      <w:r w:rsidRPr="00A716ED">
        <w:rPr>
          <w:bCs/>
          <w:szCs w:val="21"/>
        </w:rPr>
        <w:tab/>
      </w:r>
    </w:p>
    <w:p w:rsidR="005A33EE" w:rsidRPr="00A716ED" w:rsidRDefault="005A33EE" w:rsidP="005A33EE">
      <w:pPr>
        <w:spacing w:line="360" w:lineRule="auto"/>
        <w:ind w:firstLineChars="200" w:firstLine="420"/>
        <w:rPr>
          <w:bCs/>
          <w:szCs w:val="21"/>
        </w:rPr>
      </w:pPr>
      <w:r w:rsidRPr="00A716ED">
        <w:rPr>
          <w:bCs/>
          <w:szCs w:val="21"/>
        </w:rPr>
        <w:t>（</w:t>
      </w:r>
      <w:r w:rsidRPr="00A716ED">
        <w:rPr>
          <w:bCs/>
          <w:szCs w:val="21"/>
        </w:rPr>
        <w:t>2</w:t>
      </w:r>
      <w:r w:rsidRPr="00A716ED">
        <w:rPr>
          <w:bCs/>
          <w:szCs w:val="21"/>
        </w:rPr>
        <w:t>）违反规定向他人贷款或者提供担保；</w:t>
      </w:r>
    </w:p>
    <w:p w:rsidR="005A33EE" w:rsidRPr="00A716ED" w:rsidRDefault="005A33EE" w:rsidP="005A33EE">
      <w:pPr>
        <w:spacing w:line="360" w:lineRule="auto"/>
        <w:ind w:firstLineChars="200" w:firstLine="420"/>
        <w:rPr>
          <w:bCs/>
          <w:szCs w:val="21"/>
        </w:rPr>
      </w:pPr>
      <w:r w:rsidRPr="00A716ED">
        <w:rPr>
          <w:bCs/>
          <w:szCs w:val="21"/>
        </w:rPr>
        <w:t>（</w:t>
      </w:r>
      <w:r w:rsidRPr="00A716ED">
        <w:rPr>
          <w:bCs/>
          <w:szCs w:val="21"/>
        </w:rPr>
        <w:t>3</w:t>
      </w:r>
      <w:r w:rsidRPr="00A716ED">
        <w:rPr>
          <w:bCs/>
          <w:szCs w:val="21"/>
        </w:rPr>
        <w:t>）从事承担无限责任的投资；</w:t>
      </w:r>
    </w:p>
    <w:p w:rsidR="005A33EE" w:rsidRPr="00A716ED" w:rsidRDefault="005A33EE" w:rsidP="005A33EE">
      <w:pPr>
        <w:spacing w:line="360" w:lineRule="auto"/>
        <w:ind w:firstLineChars="200" w:firstLine="420"/>
        <w:rPr>
          <w:bCs/>
          <w:szCs w:val="21"/>
        </w:rPr>
      </w:pPr>
      <w:r w:rsidRPr="00A716ED">
        <w:rPr>
          <w:bCs/>
          <w:szCs w:val="21"/>
        </w:rPr>
        <w:t>（</w:t>
      </w:r>
      <w:r w:rsidRPr="00A716ED">
        <w:rPr>
          <w:bCs/>
          <w:szCs w:val="21"/>
        </w:rPr>
        <w:t>4</w:t>
      </w:r>
      <w:r w:rsidRPr="00A716ED">
        <w:rPr>
          <w:bCs/>
          <w:szCs w:val="21"/>
        </w:rPr>
        <w:t>）向其基金管理人、基金托管人出资；</w:t>
      </w:r>
    </w:p>
    <w:p w:rsidR="005A33EE" w:rsidRPr="00A716ED" w:rsidRDefault="005A33EE" w:rsidP="005A33EE">
      <w:pPr>
        <w:spacing w:line="360" w:lineRule="auto"/>
        <w:ind w:firstLineChars="200" w:firstLine="420"/>
        <w:rPr>
          <w:bCs/>
          <w:szCs w:val="21"/>
        </w:rPr>
      </w:pPr>
      <w:r w:rsidRPr="00A716ED">
        <w:rPr>
          <w:bCs/>
          <w:szCs w:val="21"/>
        </w:rPr>
        <w:t>（</w:t>
      </w:r>
      <w:r w:rsidRPr="00A716ED">
        <w:rPr>
          <w:bCs/>
          <w:szCs w:val="21"/>
        </w:rPr>
        <w:t>5</w:t>
      </w:r>
      <w:r w:rsidRPr="00A716ED">
        <w:rPr>
          <w:bCs/>
          <w:szCs w:val="21"/>
        </w:rPr>
        <w:t>）从事内幕交易、操纵证券交易价格及其他不正当的证券交易活动；</w:t>
      </w:r>
    </w:p>
    <w:p w:rsidR="005A33EE" w:rsidRPr="00A716ED" w:rsidRDefault="005A33EE" w:rsidP="005A33EE">
      <w:pPr>
        <w:spacing w:line="360" w:lineRule="auto"/>
        <w:ind w:firstLineChars="200" w:firstLine="420"/>
        <w:rPr>
          <w:bCs/>
          <w:szCs w:val="21"/>
        </w:rPr>
      </w:pPr>
      <w:r w:rsidRPr="00A716ED">
        <w:rPr>
          <w:bCs/>
          <w:szCs w:val="21"/>
        </w:rPr>
        <w:t>（</w:t>
      </w:r>
      <w:r w:rsidRPr="00A716ED">
        <w:rPr>
          <w:bCs/>
          <w:szCs w:val="21"/>
        </w:rPr>
        <w:t>6</w:t>
      </w:r>
      <w:r w:rsidRPr="00A716ED">
        <w:rPr>
          <w:bCs/>
          <w:szCs w:val="21"/>
        </w:rPr>
        <w:t>）法律、行政法规和中国证监会规定禁止的其他活动。</w:t>
      </w:r>
    </w:p>
    <w:p w:rsidR="005A33EE" w:rsidRPr="00A716ED" w:rsidRDefault="005A33EE" w:rsidP="005A33EE">
      <w:pPr>
        <w:spacing w:line="360" w:lineRule="auto"/>
        <w:ind w:firstLineChars="200" w:firstLine="420"/>
        <w:rPr>
          <w:bCs/>
          <w:szCs w:val="21"/>
        </w:rPr>
      </w:pPr>
      <w:r w:rsidRPr="00A716ED">
        <w:rPr>
          <w:bCs/>
          <w:szCs w:val="21"/>
        </w:rPr>
        <w:t>托管人对于管理人开展的投资禁止行为，事前无法知晓并监督的，不因此承担任何责任并有权向监管部门报告。</w:t>
      </w:r>
    </w:p>
    <w:p w:rsidR="005A33EE" w:rsidRPr="00A716ED" w:rsidRDefault="005A33EE" w:rsidP="005A33EE">
      <w:pPr>
        <w:spacing w:line="360" w:lineRule="auto"/>
        <w:ind w:firstLineChars="200" w:firstLine="420"/>
        <w:rPr>
          <w:bCs/>
          <w:szCs w:val="21"/>
        </w:rPr>
      </w:pPr>
      <w:r w:rsidRPr="00A716ED">
        <w:rPr>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5A33EE" w:rsidRPr="00A716ED" w:rsidRDefault="005A33EE" w:rsidP="005A33EE">
      <w:pPr>
        <w:spacing w:line="360" w:lineRule="auto"/>
        <w:ind w:firstLineChars="200" w:firstLine="420"/>
        <w:rPr>
          <w:bCs/>
          <w:szCs w:val="21"/>
        </w:rPr>
      </w:pPr>
      <w:r w:rsidRPr="00A716ED">
        <w:rPr>
          <w:bCs/>
          <w:szCs w:val="21"/>
        </w:rPr>
        <w:t>如法律、行政法规或监管部门取消或变更上述禁止性规定，基金管理人在履行适当程序后，本基金可不受上述规定的限制或以变更后的规定为准。</w:t>
      </w:r>
    </w:p>
    <w:p w:rsidR="005A33EE" w:rsidRPr="00A716ED" w:rsidRDefault="005A33EE" w:rsidP="005A33EE">
      <w:pPr>
        <w:spacing w:line="360" w:lineRule="auto"/>
        <w:ind w:firstLineChars="200" w:firstLine="420"/>
        <w:rPr>
          <w:bCs/>
          <w:szCs w:val="21"/>
        </w:rPr>
      </w:pPr>
      <w:r w:rsidRPr="00A716ED">
        <w:rPr>
          <w:bCs/>
          <w:szCs w:val="21"/>
        </w:rPr>
        <w:t>4</w:t>
      </w:r>
      <w:r w:rsidRPr="00A716ED">
        <w:rPr>
          <w:bCs/>
          <w:szCs w:val="21"/>
        </w:rPr>
        <w:t>、基金托管人根据有关法律法规的规定及基金合同和本协议的约定，对基金管理人参与银行间债券市场进行监督。</w:t>
      </w:r>
    </w:p>
    <w:bookmarkEnd w:id="499"/>
    <w:bookmarkEnd w:id="500"/>
    <w:p w:rsidR="005A33EE" w:rsidRPr="00A716ED" w:rsidRDefault="005A33EE" w:rsidP="005A33EE">
      <w:pPr>
        <w:spacing w:line="360" w:lineRule="auto"/>
        <w:ind w:firstLineChars="200" w:firstLine="420"/>
        <w:rPr>
          <w:bCs/>
          <w:szCs w:val="21"/>
        </w:rPr>
      </w:pPr>
      <w:r w:rsidRPr="00A716ED">
        <w:rPr>
          <w:bCs/>
          <w:szCs w:val="21"/>
        </w:rPr>
        <w:t>（</w:t>
      </w:r>
      <w:r w:rsidRPr="00A716ED">
        <w:rPr>
          <w:bCs/>
          <w:szCs w:val="21"/>
        </w:rPr>
        <w:t>1</w:t>
      </w:r>
      <w:r w:rsidRPr="00A716ED">
        <w:rPr>
          <w:bCs/>
          <w:szCs w:val="21"/>
        </w:rPr>
        <w:t>）基金管理人向基金托管人提供符合法律法规及行业标准的银行间市场交易对手的名单。基金托管人在收到名单后</w:t>
      </w:r>
      <w:r w:rsidRPr="00A716ED">
        <w:rPr>
          <w:bCs/>
          <w:szCs w:val="21"/>
        </w:rPr>
        <w:t>2</w:t>
      </w:r>
      <w:r w:rsidRPr="00A716ED">
        <w:rPr>
          <w:bCs/>
          <w:szCs w:val="21"/>
        </w:rPr>
        <w:t>个工作日内电话或回函确认收到该名单。基金管理人应定期和不定期对银行间市场现券及回购交易对手的名单进行更新。基金托管人在收到名单后</w:t>
      </w:r>
      <w:r w:rsidRPr="00A716ED">
        <w:rPr>
          <w:bCs/>
          <w:szCs w:val="21"/>
        </w:rPr>
        <w:t>2</w:t>
      </w:r>
      <w:r w:rsidRPr="00A716ED">
        <w:rPr>
          <w:bCs/>
          <w:szCs w:val="21"/>
        </w:rPr>
        <w:t>个工作日内电话或书面回函确认，新名单自基金托管人确认当日生效。新名单生效前已与本次剔除的交易对手所进行但尚未结算的交易，仍应按照协议进行结算。</w:t>
      </w:r>
    </w:p>
    <w:p w:rsidR="005A33EE" w:rsidRPr="00A716ED" w:rsidRDefault="005A33EE" w:rsidP="005A33EE">
      <w:pPr>
        <w:spacing w:line="360" w:lineRule="auto"/>
        <w:ind w:firstLineChars="200" w:firstLine="420"/>
        <w:rPr>
          <w:bCs/>
          <w:szCs w:val="21"/>
        </w:rPr>
      </w:pPr>
      <w:r w:rsidRPr="00A716ED">
        <w:rPr>
          <w:bCs/>
          <w:szCs w:val="21"/>
        </w:rPr>
        <w:t>基金托管人依据有关法律法规的规定和《基金合同》的约定对于基金管理人参与银行间市场交易的交易是否符合交易对手库进行事后监督。</w:t>
      </w:r>
      <w:r w:rsidRPr="00A716ED">
        <w:t>如基金管理人在基金投资运作之前未向基金托管人提供银行间债券市场交易对手名单的，视为基金管理人认可全市场交易对手。</w:t>
      </w:r>
    </w:p>
    <w:p w:rsidR="005A33EE" w:rsidRPr="00A716ED" w:rsidRDefault="005A33EE" w:rsidP="005A33EE">
      <w:pPr>
        <w:spacing w:line="360" w:lineRule="auto"/>
        <w:ind w:firstLineChars="200" w:firstLine="420"/>
        <w:rPr>
          <w:bCs/>
          <w:szCs w:val="21"/>
        </w:rPr>
      </w:pPr>
      <w:r w:rsidRPr="00A716ED">
        <w:rPr>
          <w:bCs/>
          <w:szCs w:val="21"/>
        </w:rPr>
        <w:t>（</w:t>
      </w:r>
      <w:r w:rsidRPr="00A716ED">
        <w:rPr>
          <w:bCs/>
          <w:szCs w:val="21"/>
        </w:rPr>
        <w:t>2</w:t>
      </w:r>
      <w:r w:rsidRPr="00A716ED">
        <w:rPr>
          <w:bCs/>
          <w:szCs w:val="21"/>
        </w:rPr>
        <w:t>）基金管理人参与银行间市场交易时，有责任控制交易对手的资信风险，由于交易对手资信风险引起的损失</w:t>
      </w:r>
      <w:r w:rsidRPr="00A716ED">
        <w:rPr>
          <w:bCs/>
          <w:szCs w:val="21"/>
        </w:rPr>
        <w:t>,</w:t>
      </w:r>
      <w:r w:rsidRPr="00A716ED">
        <w:rPr>
          <w:bCs/>
          <w:szCs w:val="21"/>
        </w:rPr>
        <w:t>基金管理人应当负责向相关责任人追偿，基金托管人不承担责任。</w:t>
      </w:r>
    </w:p>
    <w:p w:rsidR="005A33EE" w:rsidRPr="00A716ED" w:rsidRDefault="005A33EE" w:rsidP="005A33EE">
      <w:pPr>
        <w:spacing w:line="360" w:lineRule="auto"/>
        <w:ind w:firstLineChars="200" w:firstLine="420"/>
        <w:rPr>
          <w:bCs/>
          <w:szCs w:val="21"/>
        </w:rPr>
      </w:pPr>
      <w:r w:rsidRPr="00A716ED">
        <w:rPr>
          <w:bCs/>
          <w:szCs w:val="21"/>
        </w:rPr>
        <w:t>5</w:t>
      </w:r>
      <w:r w:rsidRPr="00A716ED">
        <w:rPr>
          <w:bCs/>
          <w:szCs w:val="21"/>
        </w:rPr>
        <w:t>、基金托管人根据有关法律法规的规定及基金合同和本协议的约定，对基金管理人选择存款银行进行监督。</w:t>
      </w:r>
    </w:p>
    <w:p w:rsidR="005A33EE" w:rsidRPr="00A716ED" w:rsidRDefault="005A33EE" w:rsidP="005A33EE">
      <w:pPr>
        <w:spacing w:line="360" w:lineRule="auto"/>
        <w:ind w:firstLineChars="200" w:firstLine="420"/>
        <w:rPr>
          <w:bCs/>
          <w:szCs w:val="21"/>
        </w:rPr>
      </w:pPr>
      <w:r w:rsidRPr="00A716ED">
        <w:rPr>
          <w:bCs/>
          <w:szCs w:val="21"/>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5A33EE" w:rsidRPr="00A716ED" w:rsidRDefault="005A33EE" w:rsidP="005A33EE">
      <w:pPr>
        <w:spacing w:line="360" w:lineRule="auto"/>
        <w:ind w:firstLineChars="200" w:firstLine="420"/>
        <w:rPr>
          <w:bCs/>
          <w:szCs w:val="21"/>
        </w:rPr>
      </w:pPr>
      <w:r w:rsidRPr="00A716ED">
        <w:rPr>
          <w:bCs/>
          <w:szCs w:val="21"/>
        </w:rPr>
        <w:t>本基金投资银行存款应符合如下规定：</w:t>
      </w:r>
    </w:p>
    <w:p w:rsidR="005A33EE" w:rsidRPr="00A716ED" w:rsidRDefault="005A33EE" w:rsidP="005A33EE">
      <w:pPr>
        <w:spacing w:line="360" w:lineRule="auto"/>
        <w:ind w:firstLineChars="200" w:firstLine="420"/>
        <w:rPr>
          <w:bCs/>
          <w:szCs w:val="21"/>
        </w:rPr>
      </w:pPr>
      <w:r w:rsidRPr="00A716ED">
        <w:rPr>
          <w:bCs/>
          <w:szCs w:val="21"/>
        </w:rPr>
        <w:t>（</w:t>
      </w:r>
      <w:r w:rsidRPr="00A716ED">
        <w:rPr>
          <w:bCs/>
          <w:szCs w:val="21"/>
        </w:rPr>
        <w:t>1</w:t>
      </w:r>
      <w:r w:rsidRPr="00A716ED">
        <w:rPr>
          <w:bCs/>
          <w:szCs w:val="21"/>
        </w:rPr>
        <w:t>）基金管理人、基金托管人应当与存款银行建立定期对账机制，确保基金银行存款业务账目及核算的真实、准确。</w:t>
      </w:r>
    </w:p>
    <w:p w:rsidR="005A33EE" w:rsidRPr="00A716ED" w:rsidRDefault="005A33EE" w:rsidP="005A33EE">
      <w:pPr>
        <w:spacing w:line="360" w:lineRule="auto"/>
        <w:ind w:firstLineChars="200" w:firstLine="420"/>
        <w:rPr>
          <w:bCs/>
          <w:szCs w:val="21"/>
        </w:rPr>
      </w:pPr>
      <w:r w:rsidRPr="00A716ED">
        <w:rPr>
          <w:bCs/>
          <w:szCs w:val="21"/>
        </w:rPr>
        <w:t>（</w:t>
      </w:r>
      <w:r w:rsidRPr="00A716ED">
        <w:rPr>
          <w:bCs/>
          <w:szCs w:val="21"/>
        </w:rPr>
        <w:t>2</w:t>
      </w:r>
      <w:r w:rsidRPr="00A716ED">
        <w:rPr>
          <w:bCs/>
          <w:szCs w:val="21"/>
        </w:rPr>
        <w:t>）基金管理人与基金托管人应根据相关规定，明确双方在相关协议签署、账户开设与管理、投资指令传达与执行、资金划拨、账目核对、到期兑付、文件保管以及存款证实书的开立、传递、保管等流程中的权利、义务和职责，保护基金份额持有人的合法权益。</w:t>
      </w:r>
    </w:p>
    <w:p w:rsidR="005A33EE" w:rsidRPr="00A716ED" w:rsidRDefault="005A33EE" w:rsidP="005A33EE">
      <w:pPr>
        <w:spacing w:line="360" w:lineRule="auto"/>
        <w:ind w:firstLineChars="200" w:firstLine="420"/>
        <w:rPr>
          <w:bCs/>
          <w:szCs w:val="21"/>
        </w:rPr>
      </w:pPr>
      <w:r w:rsidRPr="00A716ED">
        <w:rPr>
          <w:bCs/>
          <w:szCs w:val="21"/>
        </w:rPr>
        <w:t>（</w:t>
      </w:r>
      <w:r w:rsidRPr="00A716ED">
        <w:rPr>
          <w:bCs/>
          <w:szCs w:val="21"/>
        </w:rPr>
        <w:t>3</w:t>
      </w:r>
      <w:r w:rsidRPr="00A716ED">
        <w:rPr>
          <w:bCs/>
          <w:szCs w:val="21"/>
        </w:rPr>
        <w:t>）基金托管人应加强对基金银行存款业务的监督与核查，严格审查、复核相关协议、账户资料、投资指令、存款证实书等有关文件，切实履行托管职责。</w:t>
      </w:r>
    </w:p>
    <w:p w:rsidR="005A33EE" w:rsidRPr="00A716ED" w:rsidRDefault="005A33EE" w:rsidP="005A33EE">
      <w:pPr>
        <w:spacing w:line="360" w:lineRule="auto"/>
        <w:ind w:firstLineChars="200" w:firstLine="420"/>
        <w:rPr>
          <w:bCs/>
          <w:szCs w:val="21"/>
        </w:rPr>
      </w:pPr>
      <w:r w:rsidRPr="00A716ED">
        <w:rPr>
          <w:bCs/>
          <w:szCs w:val="21"/>
        </w:rPr>
        <w:t>（</w:t>
      </w:r>
      <w:r w:rsidRPr="00A716ED">
        <w:rPr>
          <w:bCs/>
          <w:szCs w:val="21"/>
        </w:rPr>
        <w:t>4</w:t>
      </w:r>
      <w:r w:rsidRPr="00A716ED">
        <w:rPr>
          <w:bCs/>
          <w:szCs w:val="21"/>
        </w:rPr>
        <w:t>）基金管理人与基金托管人在开展基金存款业务时，应严格遵守《基金法》、《运作办法》等有关法律法规，以及国家有关账户管理、利率管理、支付结算等的各项规定。</w:t>
      </w:r>
      <w:r w:rsidRPr="00A716ED">
        <w:t>基金管理人应根据法律法规的规定及基金合同的约定，确定符合条件的所有存款银行的名单，并及时提供给基金托管人，基金托管人应据以对基金投资银行存款的交易对手是否符合有关规定进行监督。如基金管理人在基金投资运作之前未向基金托管人提供存款银行名单的，视为基金管理人认可所有银行。</w:t>
      </w:r>
    </w:p>
    <w:p w:rsidR="005A33EE" w:rsidRPr="00A716ED" w:rsidRDefault="005A33EE" w:rsidP="005A33EE">
      <w:pPr>
        <w:spacing w:line="360" w:lineRule="auto"/>
        <w:ind w:firstLineChars="200" w:firstLine="420"/>
        <w:rPr>
          <w:bCs/>
          <w:szCs w:val="21"/>
        </w:rPr>
      </w:pPr>
      <w:r w:rsidRPr="00A716ED">
        <w:rPr>
          <w:bCs/>
          <w:szCs w:val="21"/>
        </w:rPr>
        <w:t>（二）基金托管人应根据有关法律法规的规定及基金合同的约定，对基金资产净值计算、基金份额净值计算、应收资金到账、基金费用开支及收入确认、基金收益分配、相关信息披露、基金宣传推介材料中登载基金业绩表现数据等进行监督和核查。如果基金管理人未经基金托管人的审核擅自将不实的业绩表现数据印制在宣传推介材料上，则基金托管人对此不承担任何责任，并有权在发现后报告中国证监会。</w:t>
      </w:r>
    </w:p>
    <w:p w:rsidR="005A33EE" w:rsidRPr="00A716ED" w:rsidRDefault="005A33EE" w:rsidP="005A33EE">
      <w:pPr>
        <w:spacing w:line="360" w:lineRule="auto"/>
        <w:ind w:firstLineChars="200" w:firstLine="420"/>
        <w:rPr>
          <w:bCs/>
          <w:szCs w:val="21"/>
        </w:rPr>
      </w:pPr>
      <w:r w:rsidRPr="00A716ED">
        <w:rPr>
          <w:bCs/>
          <w:szCs w:val="21"/>
        </w:rPr>
        <w:t>（三）基金参与转融通证券出借业务的，基金管理人应遵守审慎经营原则，配备专门的技术系统和管理人员，制定科学合理的投资策略和风险管理制度，完善业务流程，有效防范和控制风险。</w:t>
      </w:r>
    </w:p>
    <w:p w:rsidR="005A33EE" w:rsidRPr="00A716ED" w:rsidRDefault="005A33EE" w:rsidP="005A33EE">
      <w:pPr>
        <w:spacing w:line="360" w:lineRule="auto"/>
        <w:ind w:firstLineChars="200" w:firstLine="420"/>
        <w:rPr>
          <w:bCs/>
          <w:szCs w:val="21"/>
        </w:rPr>
      </w:pPr>
      <w:r w:rsidRPr="00A716ED">
        <w:rPr>
          <w:bCs/>
          <w:szCs w:val="21"/>
        </w:rPr>
        <w:t>（四）基金管理人应积极配合和协助基金托管人的监督和核查，在规定时间内答复并改正，就基金托管人的疑义进行解释或举证。对基金托管人按照法规要求需向中国证监会报送基金监督报告的，基金管理人应积极配合提供相关数据资料和制度等。</w:t>
      </w:r>
    </w:p>
    <w:p w:rsidR="005A33EE" w:rsidRPr="00A716ED" w:rsidRDefault="005A33EE" w:rsidP="005A33EE">
      <w:pPr>
        <w:spacing w:line="360" w:lineRule="auto"/>
        <w:ind w:firstLineChars="200" w:firstLine="420"/>
        <w:rPr>
          <w:bCs/>
          <w:szCs w:val="21"/>
        </w:rPr>
      </w:pPr>
      <w:r w:rsidRPr="00A716ED">
        <w:rPr>
          <w:bCs/>
          <w:szCs w:val="21"/>
        </w:rPr>
        <w:t>基金托管人发现基金管理人的投资指令或实际投资运作违反《基金法》及其他有关法规、《基金合同》和本协议规定的行为，应及时以书面或双方约定的其他形式通知基金管理人限期纠正，基金管理人收到通知后应及时核对，并以电话或书面形式向基金托管人反馈，说明违规原因及纠正期限，并保证在规定期限内及时改正。在限期内，基金托管人有权随时对通知事项进行复查，督促基金管理人改正。基金管理人对基金托管人通知的违规事项未能在限期内纠正的，基金托管人有权报告中国证监会，因此给基金财产造成的直接损失由基金管理人承担。</w:t>
      </w:r>
    </w:p>
    <w:p w:rsidR="005A33EE" w:rsidRPr="00A716ED" w:rsidRDefault="005A33EE" w:rsidP="005A33EE">
      <w:pPr>
        <w:spacing w:line="360" w:lineRule="auto"/>
        <w:ind w:firstLineChars="200" w:firstLine="420"/>
        <w:rPr>
          <w:bCs/>
          <w:szCs w:val="21"/>
        </w:rPr>
      </w:pPr>
      <w:r w:rsidRPr="00A716ED">
        <w:rPr>
          <w:bCs/>
          <w:szCs w:val="21"/>
        </w:rPr>
        <w:t>基金托管人发现基金管理人有重大违规行为，应立即报告中国证监会，同时通知基金管理人在限期内纠正。</w:t>
      </w:r>
    </w:p>
    <w:p w:rsidR="005A33EE" w:rsidRPr="00A716ED" w:rsidRDefault="005A33EE" w:rsidP="005A33EE">
      <w:pPr>
        <w:spacing w:line="360" w:lineRule="auto"/>
        <w:ind w:firstLineChars="200" w:firstLine="420"/>
        <w:rPr>
          <w:bCs/>
          <w:szCs w:val="21"/>
        </w:rPr>
      </w:pPr>
      <w:r w:rsidRPr="00A716ED">
        <w:rPr>
          <w:bCs/>
          <w:szCs w:val="21"/>
        </w:rPr>
        <w:t>基金托管人发现基金管理人的指令违反法律、行政法规和其他有关规定，或者违反《基金合同》约定的，应当拒绝执行，立即通知基金管理人，并及时向中国证监会报告。</w:t>
      </w:r>
    </w:p>
    <w:p w:rsidR="005A33EE" w:rsidRPr="00A716ED" w:rsidRDefault="005A33EE" w:rsidP="005A33EE">
      <w:pPr>
        <w:spacing w:line="360" w:lineRule="auto"/>
        <w:ind w:firstLineChars="200" w:firstLine="420"/>
        <w:rPr>
          <w:bCs/>
          <w:szCs w:val="21"/>
        </w:rPr>
      </w:pPr>
      <w:r w:rsidRPr="00A716ED">
        <w:rPr>
          <w:bCs/>
          <w:szCs w:val="21"/>
        </w:rPr>
        <w:t>基金托管人发现基金管理人依据交易程序已经生效的指令违反法律、行政法规和其他有关规定，或者违反《基金合同》约定的，应当立即通知基金管理人，并及时向中国证监会报告，因基金管理人原因给基金财产造成的直接损失由基金管理人承担。</w:t>
      </w:r>
    </w:p>
    <w:p w:rsidR="0027528A" w:rsidRPr="00AB5AB3" w:rsidRDefault="0027528A" w:rsidP="0027528A">
      <w:pPr>
        <w:autoSpaceDE w:val="0"/>
        <w:autoSpaceDN w:val="0"/>
        <w:adjustRightInd w:val="0"/>
        <w:spacing w:line="360" w:lineRule="auto"/>
        <w:jc w:val="center"/>
        <w:rPr>
          <w:b/>
          <w:szCs w:val="21"/>
        </w:rPr>
      </w:pPr>
      <w:r w:rsidRPr="00AB5AB3">
        <w:rPr>
          <w:b/>
          <w:szCs w:val="21"/>
        </w:rPr>
        <w:t>三、基金管理人对基金托管人的业务核查</w:t>
      </w:r>
    </w:p>
    <w:p w:rsidR="005A33EE" w:rsidRPr="00A716ED" w:rsidRDefault="005A33EE" w:rsidP="005A33EE">
      <w:pPr>
        <w:spacing w:line="360" w:lineRule="auto"/>
        <w:ind w:firstLineChars="200" w:firstLine="420"/>
        <w:rPr>
          <w:bCs/>
          <w:szCs w:val="21"/>
        </w:rPr>
      </w:pPr>
      <w:bookmarkStart w:id="501" w:name="_Toc116900099"/>
      <w:bookmarkStart w:id="502" w:name="_Toc15906055"/>
      <w:bookmarkStart w:id="503" w:name="_Toc69996186"/>
      <w:bookmarkEnd w:id="494"/>
      <w:bookmarkEnd w:id="495"/>
      <w:r w:rsidRPr="00A716ED">
        <w:rPr>
          <w:bCs/>
          <w:szCs w:val="21"/>
        </w:rPr>
        <w:t>根据《基金法》及其他有关法规、《基金合同》和本协议规定，基金管理人对基金托管人履行托管职责的情况进行核查，核查事项包括但不限于基金托管人是否安全保管基金财产、开立基金财产的资金账户、证券账户及债券托管账户等投资所需账户，是否及时、准确复核基金管理人计算的基金资产净值和基金份额净值，是否根据基金管理人指令办理清算交收，是否按照法规规定和《基金合同》规定进行相关信息披露和监督基金投资运作等行为。</w:t>
      </w:r>
    </w:p>
    <w:p w:rsidR="005A33EE" w:rsidRPr="00A716ED" w:rsidRDefault="005A33EE" w:rsidP="005A33EE">
      <w:pPr>
        <w:spacing w:line="360" w:lineRule="auto"/>
        <w:ind w:firstLineChars="200" w:firstLine="420"/>
        <w:rPr>
          <w:bCs/>
          <w:szCs w:val="21"/>
        </w:rPr>
      </w:pPr>
      <w:r w:rsidRPr="00A716ED">
        <w:rPr>
          <w:bCs/>
          <w:szCs w:val="21"/>
        </w:rPr>
        <w:t>基金管理人定期和不定期地对基金托管人保管的基金资产进行核查。基金托管人应积极配合基金管理人的核查行为，包括但不限于：提交相关资料以供基金管理人核查托管财产的完整性和真实性，在规定时间内答复并改正。</w:t>
      </w:r>
    </w:p>
    <w:p w:rsidR="005A33EE" w:rsidRPr="00A716ED" w:rsidRDefault="005A33EE" w:rsidP="005A33EE">
      <w:pPr>
        <w:spacing w:line="360" w:lineRule="auto"/>
        <w:ind w:firstLineChars="200" w:firstLine="420"/>
        <w:rPr>
          <w:bCs/>
          <w:szCs w:val="21"/>
        </w:rPr>
      </w:pPr>
      <w:r w:rsidRPr="00A716ED">
        <w:rPr>
          <w:bCs/>
          <w:szCs w:val="21"/>
        </w:rPr>
        <w:t>基金管理人发现基金托管人未对基金资产实行分账管理、擅自挪用基金资产、未执行或无故延迟执行基金管理人资金划拨指令、泄露基金投资信息等违反《基金法》、《基金合同》、本协议及其他有关规定的，应及时以书面形式通知基金托管人在限期内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报告中国证监会。对基金管理人按照法规要求需向中国证监会报送基金监督报告的，基金托管人应积极配合提供相关数据资料和制度等。</w:t>
      </w:r>
    </w:p>
    <w:p w:rsidR="005A33EE" w:rsidRPr="00A716ED" w:rsidRDefault="005A33EE" w:rsidP="005A33EE">
      <w:pPr>
        <w:spacing w:line="360" w:lineRule="auto"/>
        <w:ind w:firstLineChars="200" w:firstLine="420"/>
        <w:rPr>
          <w:bCs/>
          <w:szCs w:val="21"/>
        </w:rPr>
      </w:pPr>
      <w:r w:rsidRPr="00A716ED">
        <w:rPr>
          <w:bCs/>
          <w:szCs w:val="21"/>
        </w:rPr>
        <w:t>基金管理人发现基金托管人有重大违规行为，应立即报告中国证监会，同时通知基金托管人在限期内纠正。</w:t>
      </w:r>
    </w:p>
    <w:p w:rsidR="0027528A" w:rsidRPr="00AB5AB3" w:rsidRDefault="0027528A" w:rsidP="0027528A">
      <w:pPr>
        <w:autoSpaceDE w:val="0"/>
        <w:autoSpaceDN w:val="0"/>
        <w:adjustRightInd w:val="0"/>
        <w:spacing w:line="360" w:lineRule="auto"/>
        <w:jc w:val="center"/>
        <w:rPr>
          <w:b/>
          <w:szCs w:val="21"/>
        </w:rPr>
      </w:pPr>
      <w:r w:rsidRPr="00AB5AB3">
        <w:rPr>
          <w:b/>
          <w:szCs w:val="21"/>
        </w:rPr>
        <w:t>四、基金财产的保管</w:t>
      </w:r>
    </w:p>
    <w:p w:rsidR="005A33EE" w:rsidRPr="00A716ED" w:rsidRDefault="005A33EE" w:rsidP="005A33EE">
      <w:pPr>
        <w:spacing w:line="360" w:lineRule="auto"/>
        <w:ind w:firstLineChars="200" w:firstLine="420"/>
        <w:rPr>
          <w:bCs/>
          <w:szCs w:val="21"/>
        </w:rPr>
      </w:pPr>
      <w:bookmarkStart w:id="504" w:name="_Toc37159173"/>
      <w:bookmarkStart w:id="505" w:name="_Toc77662997"/>
      <w:bookmarkStart w:id="506" w:name="_Toc116900103"/>
      <w:bookmarkStart w:id="507" w:name="_Toc15906058"/>
      <w:bookmarkStart w:id="508" w:name="_Toc69996187"/>
      <w:bookmarkEnd w:id="501"/>
      <w:bookmarkEnd w:id="502"/>
      <w:bookmarkEnd w:id="503"/>
      <w:r w:rsidRPr="00A716ED">
        <w:rPr>
          <w:bCs/>
          <w:szCs w:val="21"/>
        </w:rPr>
        <w:t>（一）基金财产保管的原则</w:t>
      </w:r>
      <w:bookmarkEnd w:id="504"/>
      <w:bookmarkEnd w:id="505"/>
    </w:p>
    <w:p w:rsidR="005A33EE" w:rsidRPr="00A716ED" w:rsidRDefault="005A33EE" w:rsidP="005A33EE">
      <w:pPr>
        <w:spacing w:line="360" w:lineRule="auto"/>
        <w:ind w:firstLineChars="200" w:firstLine="420"/>
        <w:rPr>
          <w:bCs/>
          <w:szCs w:val="21"/>
        </w:rPr>
      </w:pPr>
      <w:r w:rsidRPr="00A716ED">
        <w:rPr>
          <w:bCs/>
          <w:szCs w:val="21"/>
        </w:rPr>
        <w:t>1</w:t>
      </w:r>
      <w:r w:rsidRPr="00A716ED">
        <w:rPr>
          <w:bCs/>
          <w:szCs w:val="21"/>
        </w:rPr>
        <w:t>、基金托管人应依法安全保管基金财产，未经基金管理人的指令，不得自行运用、处分、分配基金的任何资产。基金托管人</w:t>
      </w:r>
      <w:r w:rsidRPr="00A716ED">
        <w:rPr>
          <w:sz w:val="24"/>
        </w:rPr>
        <w:t>不对处于基金托管人实际控制之外的账户或财产承担责任。</w:t>
      </w:r>
    </w:p>
    <w:p w:rsidR="005A33EE" w:rsidRPr="00A716ED" w:rsidRDefault="005A33EE" w:rsidP="005A33EE">
      <w:pPr>
        <w:spacing w:line="360" w:lineRule="auto"/>
        <w:ind w:firstLineChars="200" w:firstLine="420"/>
        <w:rPr>
          <w:bCs/>
          <w:szCs w:val="21"/>
        </w:rPr>
      </w:pPr>
      <w:r w:rsidRPr="00A716ED">
        <w:rPr>
          <w:bCs/>
          <w:szCs w:val="21"/>
        </w:rPr>
        <w:t>2</w:t>
      </w:r>
      <w:r w:rsidRPr="00A716ED">
        <w:rPr>
          <w:bCs/>
          <w:szCs w:val="21"/>
        </w:rPr>
        <w:t>、基金财产应独立于基金管理人、基金托管人的固有财产。</w:t>
      </w:r>
    </w:p>
    <w:p w:rsidR="005A33EE" w:rsidRPr="00A716ED" w:rsidRDefault="005A33EE" w:rsidP="005A33EE">
      <w:pPr>
        <w:spacing w:line="360" w:lineRule="auto"/>
        <w:ind w:firstLineChars="200" w:firstLine="420"/>
        <w:rPr>
          <w:bCs/>
          <w:szCs w:val="21"/>
        </w:rPr>
      </w:pPr>
      <w:r w:rsidRPr="00A716ED">
        <w:rPr>
          <w:bCs/>
          <w:szCs w:val="21"/>
        </w:rPr>
        <w:t>3</w:t>
      </w:r>
      <w:r w:rsidRPr="00A716ED">
        <w:rPr>
          <w:bCs/>
          <w:szCs w:val="21"/>
        </w:rPr>
        <w:t>、基金托管人按照规定开立基金财产的资金账户、证券账户等投资所需账户。</w:t>
      </w:r>
    </w:p>
    <w:p w:rsidR="005A33EE" w:rsidRPr="00A716ED" w:rsidRDefault="005A33EE" w:rsidP="005A33EE">
      <w:pPr>
        <w:spacing w:line="360" w:lineRule="auto"/>
        <w:ind w:firstLineChars="200" w:firstLine="420"/>
        <w:rPr>
          <w:bCs/>
          <w:szCs w:val="21"/>
        </w:rPr>
      </w:pPr>
      <w:r w:rsidRPr="00A716ED">
        <w:rPr>
          <w:bCs/>
          <w:szCs w:val="21"/>
        </w:rPr>
        <w:t>4</w:t>
      </w:r>
      <w:r w:rsidRPr="00A716ED">
        <w:rPr>
          <w:bCs/>
          <w:szCs w:val="21"/>
        </w:rPr>
        <w:t>、基金托管人对所托管的不同基金财产分别设置账户，确保基金财产的完整和独立。</w:t>
      </w:r>
    </w:p>
    <w:p w:rsidR="005A33EE" w:rsidRPr="00A716ED" w:rsidRDefault="005A33EE" w:rsidP="005A33EE">
      <w:pPr>
        <w:spacing w:line="360" w:lineRule="auto"/>
        <w:ind w:firstLineChars="200" w:firstLine="420"/>
        <w:rPr>
          <w:bCs/>
          <w:szCs w:val="21"/>
        </w:rPr>
      </w:pPr>
      <w:bookmarkStart w:id="509" w:name="_Toc77662998"/>
      <w:bookmarkStart w:id="510" w:name="_Toc37159174"/>
      <w:r w:rsidRPr="00A716ED">
        <w:rPr>
          <w:bCs/>
          <w:szCs w:val="21"/>
        </w:rPr>
        <w:t>5</w:t>
      </w:r>
      <w:r w:rsidRPr="00A716ED">
        <w:rPr>
          <w:bCs/>
          <w:szCs w:val="21"/>
        </w:rPr>
        <w:t>、对于因为基金投资产生的应收资产和基金申购过程中产生的应收资产，如基金托管人无法从公开信息或基金管理人提供的书面资料中获取到账日期信息的，应由基金管理人负责与有关当事人确定到账日期并通知基金托管人，到账日基金资产没有到达基金银行存款账户的，基金托管人应及时通知基金管理人采取措施进行催收。由此给基金造成损失的，基金管理人应负责向有关当事人追偿基金的损失。</w:t>
      </w:r>
    </w:p>
    <w:p w:rsidR="005A33EE" w:rsidRPr="00A716ED" w:rsidRDefault="005A33EE" w:rsidP="005A33EE">
      <w:pPr>
        <w:spacing w:line="360" w:lineRule="auto"/>
        <w:ind w:firstLineChars="200" w:firstLine="420"/>
        <w:rPr>
          <w:bCs/>
          <w:szCs w:val="21"/>
        </w:rPr>
      </w:pPr>
      <w:r w:rsidRPr="00A716ED">
        <w:rPr>
          <w:bCs/>
          <w:szCs w:val="21"/>
        </w:rPr>
        <w:t>（二）基金合同生效时募集资产的验证</w:t>
      </w:r>
      <w:bookmarkEnd w:id="509"/>
      <w:bookmarkEnd w:id="510"/>
    </w:p>
    <w:p w:rsidR="005A33EE" w:rsidRPr="00A716ED" w:rsidRDefault="005A33EE" w:rsidP="005A33EE">
      <w:pPr>
        <w:spacing w:line="360" w:lineRule="auto"/>
        <w:ind w:firstLineChars="200" w:firstLine="420"/>
        <w:rPr>
          <w:bCs/>
          <w:szCs w:val="21"/>
        </w:rPr>
      </w:pPr>
      <w:r w:rsidRPr="00A716ED">
        <w:rPr>
          <w:bCs/>
          <w:szCs w:val="21"/>
        </w:rPr>
        <w:t>基金募集期满或基金管理人宣布停止募集时，发起资金的认购金额、发起资金提供方及其承诺的持有期限符合《基金法》、《运作办法》等有关规定后，由基金管理人在法定期限内聘请符合《证券法》规定的会计师事务所进行验资，出具验资报告，出具的验资报告应由参加验资的</w:t>
      </w:r>
      <w:r w:rsidRPr="00A716ED">
        <w:rPr>
          <w:bCs/>
          <w:szCs w:val="21"/>
        </w:rPr>
        <w:t>2</w:t>
      </w:r>
      <w:r w:rsidRPr="00A716ED">
        <w:rPr>
          <w:bCs/>
          <w:szCs w:val="21"/>
        </w:rPr>
        <w:t>名以上（含</w:t>
      </w:r>
      <w:r w:rsidRPr="00A716ED">
        <w:rPr>
          <w:bCs/>
          <w:szCs w:val="21"/>
        </w:rPr>
        <w:t>2</w:t>
      </w:r>
      <w:r w:rsidRPr="00A716ED">
        <w:rPr>
          <w:bCs/>
          <w:szCs w:val="21"/>
        </w:rPr>
        <w:t>名）中国注册会计师签字有效。验资报告需对发起资金提供方及其持有的基金份额进行专门说明。验资完成，基金管理人应将募集到的全部资金存入基金托管人为基金开立的基金银行存款账户中，基金托管人在收到资金当日出具相关证明文件。</w:t>
      </w:r>
      <w:bookmarkStart w:id="511" w:name="_Toc37159176"/>
      <w:bookmarkStart w:id="512" w:name="_Toc77663000"/>
    </w:p>
    <w:p w:rsidR="005A33EE" w:rsidRPr="00A716ED" w:rsidRDefault="005A33EE" w:rsidP="005A33EE">
      <w:pPr>
        <w:spacing w:line="360" w:lineRule="auto"/>
        <w:ind w:firstLineChars="200" w:firstLine="420"/>
        <w:rPr>
          <w:bCs/>
          <w:szCs w:val="21"/>
        </w:rPr>
      </w:pPr>
      <w:r w:rsidRPr="00A716ED">
        <w:rPr>
          <w:bCs/>
          <w:szCs w:val="21"/>
        </w:rPr>
        <w:t>（三）基金的银行存款账户的开立和管理</w:t>
      </w:r>
      <w:bookmarkEnd w:id="511"/>
      <w:bookmarkEnd w:id="512"/>
    </w:p>
    <w:p w:rsidR="005A33EE" w:rsidRPr="00A716ED" w:rsidRDefault="005A33EE" w:rsidP="005A33EE">
      <w:pPr>
        <w:spacing w:line="360" w:lineRule="auto"/>
        <w:ind w:firstLineChars="200" w:firstLine="420"/>
        <w:rPr>
          <w:bCs/>
          <w:szCs w:val="21"/>
        </w:rPr>
      </w:pPr>
      <w:r w:rsidRPr="00A716ED">
        <w:rPr>
          <w:bCs/>
          <w:szCs w:val="21"/>
        </w:rPr>
        <w:t>1</w:t>
      </w:r>
      <w:r w:rsidRPr="00A716ED">
        <w:rPr>
          <w:bCs/>
          <w:szCs w:val="21"/>
        </w:rPr>
        <w:t>、基金托管人应负责本基金银行存款账户的开立和管理。</w:t>
      </w:r>
    </w:p>
    <w:p w:rsidR="005A33EE" w:rsidRPr="00A716ED" w:rsidRDefault="005A33EE" w:rsidP="005A33EE">
      <w:pPr>
        <w:spacing w:line="360" w:lineRule="auto"/>
        <w:ind w:firstLineChars="200" w:firstLine="420"/>
        <w:rPr>
          <w:bCs/>
          <w:szCs w:val="21"/>
        </w:rPr>
      </w:pPr>
      <w:r w:rsidRPr="00A716ED">
        <w:rPr>
          <w:bCs/>
          <w:szCs w:val="21"/>
        </w:rPr>
        <w:t>2</w:t>
      </w:r>
      <w:r w:rsidRPr="00A716ED">
        <w:rPr>
          <w:bCs/>
          <w:szCs w:val="21"/>
        </w:rPr>
        <w:t>、基金托管人以本基金的名义在其营业机构开立基金的银行存款账户，并根据中国人民银行规定计息。本基金的一切货币收支活动，包括但不限于投资、支付赎回金额、支付基金收益，均需通过本基金的银行存款账户进行。</w:t>
      </w:r>
    </w:p>
    <w:p w:rsidR="005A33EE" w:rsidRPr="00A716ED" w:rsidRDefault="005A33EE" w:rsidP="005A33EE">
      <w:pPr>
        <w:spacing w:line="360" w:lineRule="auto"/>
        <w:ind w:firstLineChars="200" w:firstLine="420"/>
        <w:rPr>
          <w:bCs/>
          <w:szCs w:val="21"/>
        </w:rPr>
      </w:pPr>
      <w:r w:rsidRPr="00A716ED">
        <w:rPr>
          <w:bCs/>
          <w:szCs w:val="21"/>
        </w:rPr>
        <w:t>3</w:t>
      </w:r>
      <w:r w:rsidRPr="00A716ED">
        <w:rPr>
          <w:bCs/>
          <w:szCs w:val="21"/>
        </w:rPr>
        <w:t>、本基金银行存款账户的开立和使用，限于满足开展本基金业务的需要。基金托管人和基金管理人不得假借本基金的名义开立其他任何银行存款账户；亦不得使用基金的任何银行存款账户进行本基金业务以外的活动。</w:t>
      </w:r>
    </w:p>
    <w:p w:rsidR="005A33EE" w:rsidRPr="00A716ED" w:rsidRDefault="005A33EE" w:rsidP="005A33EE">
      <w:pPr>
        <w:spacing w:line="360" w:lineRule="auto"/>
        <w:ind w:firstLineChars="200" w:firstLine="420"/>
        <w:rPr>
          <w:bCs/>
          <w:szCs w:val="21"/>
        </w:rPr>
      </w:pPr>
      <w:r w:rsidRPr="00A716ED">
        <w:rPr>
          <w:bCs/>
          <w:szCs w:val="21"/>
        </w:rPr>
        <w:t>4</w:t>
      </w:r>
      <w:r w:rsidRPr="00A716ED">
        <w:rPr>
          <w:bCs/>
          <w:szCs w:val="21"/>
        </w:rPr>
        <w:t>、基金银行存款账户的管理应符合《中华人民共和国票据法》、《人民币银行结算账户管理办法》、《现金管理暂行条例实施细则》、《人民币利率管理规定》、《支付结算办法》以及银行业监督管理机构的其他规定。</w:t>
      </w:r>
      <w:bookmarkStart w:id="513" w:name="_Toc37159177"/>
      <w:bookmarkStart w:id="514" w:name="_Toc77663001"/>
    </w:p>
    <w:p w:rsidR="005A33EE" w:rsidRPr="00A716ED" w:rsidRDefault="005A33EE" w:rsidP="005A33EE">
      <w:pPr>
        <w:spacing w:line="360" w:lineRule="auto"/>
        <w:ind w:firstLineChars="200" w:firstLine="420"/>
        <w:rPr>
          <w:bCs/>
          <w:szCs w:val="21"/>
        </w:rPr>
      </w:pPr>
      <w:r w:rsidRPr="00A716ED">
        <w:rPr>
          <w:bCs/>
          <w:szCs w:val="21"/>
        </w:rPr>
        <w:t>（四）基金证券交收账户、资金交收账户的开立和管理</w:t>
      </w:r>
      <w:bookmarkEnd w:id="513"/>
      <w:bookmarkEnd w:id="514"/>
    </w:p>
    <w:p w:rsidR="005A33EE" w:rsidRPr="00A716ED" w:rsidRDefault="005A33EE" w:rsidP="005A33EE">
      <w:pPr>
        <w:spacing w:line="360" w:lineRule="auto"/>
        <w:ind w:firstLineChars="200" w:firstLine="420"/>
        <w:rPr>
          <w:bCs/>
          <w:szCs w:val="21"/>
        </w:rPr>
      </w:pPr>
      <w:r w:rsidRPr="00A716ED">
        <w:rPr>
          <w:bCs/>
          <w:szCs w:val="21"/>
        </w:rPr>
        <w:t>基金托管人以基金托管人和本基金联名的方式在中国证券登记结算有限责任公司开立证券账户。</w:t>
      </w:r>
    </w:p>
    <w:p w:rsidR="005A33EE" w:rsidRPr="00A716ED" w:rsidRDefault="005A33EE" w:rsidP="005A33EE">
      <w:pPr>
        <w:spacing w:line="360" w:lineRule="auto"/>
        <w:ind w:firstLineChars="200" w:firstLine="420"/>
        <w:rPr>
          <w:bCs/>
          <w:szCs w:val="21"/>
        </w:rPr>
      </w:pPr>
      <w:r w:rsidRPr="00A716ED">
        <w:rPr>
          <w:bCs/>
          <w:szCs w:val="21"/>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5A33EE" w:rsidRPr="00A716ED" w:rsidRDefault="005A33EE" w:rsidP="005A33EE">
      <w:pPr>
        <w:spacing w:line="360" w:lineRule="auto"/>
        <w:ind w:firstLineChars="200" w:firstLine="420"/>
        <w:rPr>
          <w:bCs/>
          <w:szCs w:val="21"/>
        </w:rPr>
      </w:pPr>
      <w:r w:rsidRPr="00A716ED">
        <w:rPr>
          <w:bCs/>
          <w:szCs w:val="21"/>
        </w:rPr>
        <w:t>基金托管人通过中国证券登记结算有限责任公司进行证券交易资金的结算。基金托管人以本基金的名义在托管人处开立基金的证券交易资金结算的二级结算备付金账户。</w:t>
      </w:r>
      <w:bookmarkStart w:id="515" w:name="_Toc77663003"/>
      <w:bookmarkStart w:id="516" w:name="_Toc37159179"/>
    </w:p>
    <w:p w:rsidR="005A33EE" w:rsidRPr="00A716ED" w:rsidRDefault="005A33EE" w:rsidP="005A33EE">
      <w:pPr>
        <w:spacing w:line="360" w:lineRule="auto"/>
        <w:ind w:firstLineChars="200" w:firstLine="420"/>
        <w:rPr>
          <w:bCs/>
          <w:szCs w:val="21"/>
        </w:rPr>
      </w:pPr>
      <w:r w:rsidRPr="00A716ED">
        <w:rPr>
          <w:bCs/>
          <w:szCs w:val="21"/>
        </w:rPr>
        <w:t>（五）债券托管账户的开立和管理</w:t>
      </w:r>
    </w:p>
    <w:p w:rsidR="005A33EE" w:rsidRPr="00A716ED" w:rsidRDefault="005A33EE" w:rsidP="005A33EE">
      <w:pPr>
        <w:spacing w:line="360" w:lineRule="auto"/>
        <w:ind w:firstLineChars="200" w:firstLine="420"/>
        <w:rPr>
          <w:bCs/>
          <w:szCs w:val="21"/>
        </w:rPr>
      </w:pPr>
      <w:r w:rsidRPr="00A716ED">
        <w:rPr>
          <w:bCs/>
          <w:szCs w:val="21"/>
        </w:rPr>
        <w:t>1</w:t>
      </w:r>
      <w:r w:rsidRPr="00A716ED">
        <w:rPr>
          <w:bCs/>
          <w:szCs w:val="21"/>
        </w:rPr>
        <w:t>、基金合同生效后，基金托管人负责在中央国债登记结算有限责任公司和银行间市场清算所股份有限公司以本基金的名义开立债券托管账户，基金管理人给与必要的配合，由基金托管人负责基金的债券及资金的清算。在上述手续办理完毕后，由基金托管人向人民银行进行报备。基金管理人负责申请基金进入全国银行间同业拆借市场进行交易，由基金管理人在中国外汇交易中心开设同业拆借市场交易账户。</w:t>
      </w:r>
    </w:p>
    <w:p w:rsidR="005A33EE" w:rsidRPr="00A716ED" w:rsidRDefault="005A33EE" w:rsidP="005A33EE">
      <w:pPr>
        <w:spacing w:line="360" w:lineRule="auto"/>
        <w:ind w:firstLineChars="200" w:firstLine="420"/>
        <w:rPr>
          <w:bCs/>
          <w:szCs w:val="21"/>
        </w:rPr>
      </w:pPr>
      <w:r w:rsidRPr="00A716ED">
        <w:rPr>
          <w:bCs/>
          <w:szCs w:val="21"/>
        </w:rPr>
        <w:t>2</w:t>
      </w:r>
      <w:r w:rsidRPr="00A716ED">
        <w:rPr>
          <w:bCs/>
          <w:szCs w:val="21"/>
        </w:rPr>
        <w:t>、基金管理人代表基金签订全国银行间债券市场债券回购主协议，协议正本由基金管理人保管。</w:t>
      </w:r>
    </w:p>
    <w:p w:rsidR="005A33EE" w:rsidRPr="00A716ED" w:rsidRDefault="005A33EE" w:rsidP="005A33EE">
      <w:pPr>
        <w:spacing w:line="360" w:lineRule="auto"/>
        <w:ind w:firstLineChars="200" w:firstLine="420"/>
        <w:rPr>
          <w:bCs/>
          <w:szCs w:val="21"/>
        </w:rPr>
      </w:pPr>
      <w:r w:rsidRPr="00A716ED">
        <w:rPr>
          <w:bCs/>
          <w:szCs w:val="21"/>
        </w:rPr>
        <w:t>（六）期货账户的开设和管理</w:t>
      </w:r>
    </w:p>
    <w:p w:rsidR="005A33EE" w:rsidRPr="00A716ED" w:rsidRDefault="005A33EE" w:rsidP="005A33EE">
      <w:pPr>
        <w:spacing w:line="360" w:lineRule="auto"/>
        <w:ind w:firstLineChars="200" w:firstLine="420"/>
        <w:rPr>
          <w:bCs/>
          <w:szCs w:val="21"/>
        </w:rPr>
      </w:pPr>
      <w:r w:rsidRPr="00A716ED">
        <w:rPr>
          <w:bCs/>
          <w:szCs w:val="21"/>
        </w:rPr>
        <w:t>依据相关期货交易所的规定，基金托管人配合开立和管理期货账户。</w:t>
      </w:r>
    </w:p>
    <w:p w:rsidR="005A33EE" w:rsidRPr="00A716ED" w:rsidRDefault="005A33EE" w:rsidP="005A33EE">
      <w:pPr>
        <w:spacing w:line="360" w:lineRule="auto"/>
        <w:ind w:firstLineChars="200" w:firstLine="420"/>
        <w:rPr>
          <w:bCs/>
          <w:szCs w:val="21"/>
        </w:rPr>
      </w:pPr>
      <w:r w:rsidRPr="00A716ED">
        <w:rPr>
          <w:bCs/>
          <w:szCs w:val="21"/>
        </w:rPr>
        <w:t>（七）其他账户的开立和管理</w:t>
      </w:r>
    </w:p>
    <w:p w:rsidR="005A33EE" w:rsidRPr="00A716ED" w:rsidRDefault="005A33EE" w:rsidP="005A33EE">
      <w:pPr>
        <w:spacing w:line="360" w:lineRule="auto"/>
        <w:ind w:firstLineChars="200" w:firstLine="420"/>
        <w:rPr>
          <w:bCs/>
          <w:szCs w:val="21"/>
        </w:rPr>
      </w:pPr>
      <w:r w:rsidRPr="00A716ED">
        <w:rPr>
          <w:bCs/>
          <w:szCs w:val="21"/>
        </w:rPr>
        <w:t>若中国证监会或其他监管机构在本托管协议订立日之后允许基金从事其他投资品种的投资业务，涉及相关账户的开立、使用的，由基金管理人协助基金托管人根据有关法律法规的规定和《基金合同》的约定，开立有关账户。该账户按有关规则使用并管理。</w:t>
      </w:r>
    </w:p>
    <w:p w:rsidR="005A33EE" w:rsidRPr="00A716ED" w:rsidRDefault="005A33EE" w:rsidP="005A33EE">
      <w:pPr>
        <w:spacing w:line="360" w:lineRule="auto"/>
        <w:ind w:firstLineChars="200" w:firstLine="420"/>
        <w:rPr>
          <w:bCs/>
          <w:szCs w:val="21"/>
        </w:rPr>
      </w:pPr>
      <w:r w:rsidRPr="00A716ED">
        <w:rPr>
          <w:bCs/>
          <w:szCs w:val="21"/>
        </w:rPr>
        <w:t>（八）基金财产投资的有关实物证券、银行存款定期存单等有价凭证的保管</w:t>
      </w:r>
      <w:bookmarkEnd w:id="515"/>
      <w:bookmarkEnd w:id="516"/>
    </w:p>
    <w:p w:rsidR="005A33EE" w:rsidRPr="00A716ED" w:rsidRDefault="005A33EE" w:rsidP="005A33EE">
      <w:pPr>
        <w:spacing w:line="360" w:lineRule="auto"/>
        <w:ind w:firstLineChars="200" w:firstLine="420"/>
        <w:rPr>
          <w:bCs/>
          <w:szCs w:val="21"/>
        </w:rPr>
      </w:pPr>
      <w:r w:rsidRPr="00A716ED">
        <w:rPr>
          <w:bCs/>
          <w:szCs w:val="21"/>
        </w:rPr>
        <w:t>实物证券由基金托管人存放于托管银行的保管库，也可存入中央国债登记结算有限责任公司、中国证券登记结算有限责任公司上海分公司</w:t>
      </w:r>
      <w:r w:rsidRPr="00A716ED">
        <w:rPr>
          <w:bCs/>
          <w:szCs w:val="21"/>
        </w:rPr>
        <w:t>/</w:t>
      </w:r>
      <w:r w:rsidRPr="00A716ED">
        <w:rPr>
          <w:bCs/>
          <w:szCs w:val="21"/>
        </w:rPr>
        <w:t>深圳分公司</w:t>
      </w:r>
      <w:r w:rsidRPr="00A716ED">
        <w:rPr>
          <w:bCs/>
          <w:szCs w:val="21"/>
        </w:rPr>
        <w:t>/</w:t>
      </w:r>
      <w:r w:rsidRPr="00A716ED">
        <w:rPr>
          <w:bCs/>
          <w:szCs w:val="21"/>
        </w:rPr>
        <w:t>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的本基金资产不承担保管责任。</w:t>
      </w:r>
    </w:p>
    <w:p w:rsidR="005A33EE" w:rsidRPr="00A716ED" w:rsidRDefault="005A33EE" w:rsidP="005A33EE">
      <w:pPr>
        <w:spacing w:line="360" w:lineRule="auto"/>
        <w:ind w:firstLineChars="200" w:firstLine="420"/>
        <w:rPr>
          <w:bCs/>
          <w:szCs w:val="21"/>
        </w:rPr>
      </w:pPr>
      <w:r w:rsidRPr="00A716ED">
        <w:rPr>
          <w:bCs/>
          <w:szCs w:val="21"/>
        </w:rPr>
        <w:t>银行存款定期存款证实书等有价凭证由基金托管人负责保管。</w:t>
      </w:r>
    </w:p>
    <w:p w:rsidR="005A33EE" w:rsidRPr="00A716ED" w:rsidRDefault="005A33EE" w:rsidP="005A33EE">
      <w:pPr>
        <w:spacing w:line="360" w:lineRule="auto"/>
        <w:ind w:firstLineChars="200" w:firstLine="420"/>
        <w:rPr>
          <w:bCs/>
          <w:szCs w:val="21"/>
        </w:rPr>
      </w:pPr>
      <w:bookmarkStart w:id="517" w:name="_Toc37159180"/>
      <w:bookmarkStart w:id="518" w:name="_Toc77663004"/>
      <w:r w:rsidRPr="00A716ED">
        <w:rPr>
          <w:bCs/>
          <w:szCs w:val="21"/>
        </w:rPr>
        <w:t>（九）与基金财产有关的重大合同的保管</w:t>
      </w:r>
      <w:bookmarkEnd w:id="517"/>
      <w:bookmarkEnd w:id="518"/>
    </w:p>
    <w:p w:rsidR="005A33EE" w:rsidRPr="00A716ED" w:rsidRDefault="005A33EE" w:rsidP="005A33EE">
      <w:pPr>
        <w:spacing w:line="360" w:lineRule="auto"/>
        <w:ind w:firstLineChars="200" w:firstLine="420"/>
        <w:rPr>
          <w:bCs/>
          <w:szCs w:val="21"/>
        </w:rPr>
      </w:pPr>
      <w:r w:rsidRPr="00A716ED">
        <w:rPr>
          <w:bCs/>
          <w:szCs w:val="21"/>
        </w:rPr>
        <w:t>由基金管理人代表基金签署的与基金有关的重大合同的原件分别由基金托管人、基金管理人保管，相关业务程序另有限制除外。除本协议另有规定外，基金管理人在代基金签署与基金有关的重大合同时应尽可能保证持有二份以上的正本，以便基金管理人和基金托管人至少各持有一份正本的原件，基金管理人应及时将正本送达基金托管人处。合同的保管期限按照国家有关规定执行。</w:t>
      </w:r>
    </w:p>
    <w:p w:rsidR="005A33EE" w:rsidRPr="00A716ED" w:rsidRDefault="005A33EE" w:rsidP="005A33EE">
      <w:pPr>
        <w:spacing w:line="360" w:lineRule="auto"/>
        <w:ind w:firstLineChars="200" w:firstLine="420"/>
        <w:rPr>
          <w:bCs/>
          <w:szCs w:val="21"/>
        </w:rPr>
      </w:pPr>
      <w:r w:rsidRPr="00A716ED">
        <w:rPr>
          <w:bCs/>
          <w:szCs w:val="21"/>
        </w:rPr>
        <w:t>对于无法取得二份以上的正本的，基金管理人应向基金托管人提供加盖授权业务章的合同传真件，未经双方协商或未在合同约定范围内，合同原件不得转移。</w:t>
      </w:r>
    </w:p>
    <w:p w:rsidR="0027528A" w:rsidRPr="00AB5AB3" w:rsidRDefault="0027528A" w:rsidP="0027528A">
      <w:pPr>
        <w:autoSpaceDE w:val="0"/>
        <w:autoSpaceDN w:val="0"/>
        <w:adjustRightInd w:val="0"/>
        <w:spacing w:line="360" w:lineRule="auto"/>
        <w:jc w:val="center"/>
        <w:rPr>
          <w:b/>
          <w:szCs w:val="21"/>
        </w:rPr>
      </w:pPr>
      <w:r w:rsidRPr="00AB5AB3">
        <w:rPr>
          <w:b/>
          <w:szCs w:val="21"/>
        </w:rPr>
        <w:t>五、基金资产净值计算与</w:t>
      </w:r>
      <w:r w:rsidRPr="00AB5AB3">
        <w:rPr>
          <w:rFonts w:hint="eastAsia"/>
          <w:b/>
          <w:szCs w:val="21"/>
        </w:rPr>
        <w:t>复核</w:t>
      </w:r>
    </w:p>
    <w:p w:rsidR="005A33EE" w:rsidRPr="00A716ED" w:rsidRDefault="005A33EE" w:rsidP="005A33EE">
      <w:pPr>
        <w:spacing w:line="360" w:lineRule="auto"/>
        <w:ind w:firstLineChars="200" w:firstLine="420"/>
        <w:rPr>
          <w:bCs/>
          <w:szCs w:val="21"/>
        </w:rPr>
      </w:pPr>
      <w:bookmarkStart w:id="519" w:name="_Toc15906062"/>
      <w:bookmarkStart w:id="520" w:name="_Toc69996188"/>
      <w:bookmarkEnd w:id="506"/>
      <w:bookmarkEnd w:id="507"/>
      <w:bookmarkEnd w:id="508"/>
      <w:r w:rsidRPr="00A716ED">
        <w:rPr>
          <w:bCs/>
          <w:szCs w:val="21"/>
        </w:rPr>
        <w:t>基金资产净值是指基金资产总值减去负债后的价值。基金份额净值是按照每个工作日闭市后，基金资产净值除以当日基金份额的余额数量计算，基金份额净值精确到</w:t>
      </w:r>
      <w:r w:rsidRPr="00A716ED">
        <w:rPr>
          <w:bCs/>
          <w:szCs w:val="21"/>
        </w:rPr>
        <w:t>0.0001</w:t>
      </w:r>
      <w:r w:rsidRPr="00A716ED">
        <w:rPr>
          <w:bCs/>
          <w:szCs w:val="21"/>
        </w:rPr>
        <w:t>元，小数点后第</w:t>
      </w:r>
      <w:r w:rsidRPr="00A716ED">
        <w:rPr>
          <w:bCs/>
          <w:szCs w:val="21"/>
        </w:rPr>
        <w:t>5</w:t>
      </w:r>
      <w:r w:rsidRPr="00A716ED">
        <w:rPr>
          <w:bCs/>
          <w:szCs w:val="21"/>
        </w:rPr>
        <w:t>位四舍五入。国家另有规定的，从其规定。</w:t>
      </w:r>
    </w:p>
    <w:p w:rsidR="005A33EE" w:rsidRPr="00A716ED" w:rsidRDefault="005A33EE" w:rsidP="005A33EE">
      <w:pPr>
        <w:spacing w:line="360" w:lineRule="auto"/>
        <w:ind w:firstLineChars="200" w:firstLine="420"/>
        <w:rPr>
          <w:bCs/>
          <w:szCs w:val="21"/>
        </w:rPr>
      </w:pPr>
      <w:r w:rsidRPr="00A716ED">
        <w:rPr>
          <w:bCs/>
          <w:szCs w:val="21"/>
        </w:rPr>
        <w:t>基金管理人每个工作日计算基金资产净值、基金份额净值，经基金托管人复核，按规定公告。</w:t>
      </w:r>
    </w:p>
    <w:p w:rsidR="005A33EE" w:rsidRPr="00A716ED" w:rsidRDefault="005A33EE" w:rsidP="005A33EE">
      <w:pPr>
        <w:spacing w:line="360" w:lineRule="auto"/>
        <w:ind w:firstLineChars="200" w:firstLine="420"/>
        <w:rPr>
          <w:bCs/>
          <w:szCs w:val="21"/>
        </w:rPr>
      </w:pPr>
      <w:r w:rsidRPr="00A716ED">
        <w:rPr>
          <w:bCs/>
          <w:szCs w:val="21"/>
        </w:rPr>
        <w:t>基金管理人应每工作日对基金资产估值，但基金管理人根据法律法规或基金合同的规定暂停估值时除外。估值原则应符合《基金合同》、《</w:t>
      </w:r>
      <w:bookmarkStart w:id="521" w:name="_Toc187224006"/>
      <w:r w:rsidRPr="00A716ED">
        <w:rPr>
          <w:bCs/>
          <w:szCs w:val="21"/>
        </w:rPr>
        <w:t>中国证券监督管理委员会关于证券投资基金估值业务的指导意见</w:t>
      </w:r>
      <w:bookmarkEnd w:id="521"/>
      <w:r w:rsidRPr="00A716ED">
        <w:rPr>
          <w:bCs/>
          <w:szCs w:val="21"/>
        </w:rPr>
        <w:t>》及其他法律、法规的规定。用于基金信息披露的基金净值信息由基金管理人负责计算，基金托管人复核。基金管理人应于每个工作日交易结束后计算当日的基金资产净值和基金份额净值，以约定方式发送给基金托管人。基金托管人对净值计算结果复核后，将复核结果反馈给基金管理人，由基金管理人按规定对外公布。</w:t>
      </w:r>
    </w:p>
    <w:p w:rsidR="0027528A" w:rsidRPr="00AB5AB3" w:rsidRDefault="0027528A" w:rsidP="0027528A">
      <w:pPr>
        <w:autoSpaceDE w:val="0"/>
        <w:autoSpaceDN w:val="0"/>
        <w:adjustRightInd w:val="0"/>
        <w:spacing w:line="360" w:lineRule="auto"/>
        <w:jc w:val="center"/>
        <w:rPr>
          <w:b/>
          <w:szCs w:val="21"/>
        </w:rPr>
      </w:pPr>
      <w:r w:rsidRPr="00AB5AB3">
        <w:rPr>
          <w:b/>
          <w:szCs w:val="21"/>
        </w:rPr>
        <w:t>六、基金份额持有人名册的</w:t>
      </w:r>
      <w:r w:rsidRPr="00AB5AB3">
        <w:rPr>
          <w:rFonts w:hint="eastAsia"/>
          <w:b/>
          <w:szCs w:val="21"/>
        </w:rPr>
        <w:t>登记与</w:t>
      </w:r>
      <w:r w:rsidRPr="00AB5AB3">
        <w:rPr>
          <w:b/>
          <w:szCs w:val="21"/>
        </w:rPr>
        <w:t>保管</w:t>
      </w:r>
    </w:p>
    <w:p w:rsidR="005A33EE" w:rsidRPr="00A716ED" w:rsidRDefault="005A33EE" w:rsidP="005A33EE">
      <w:pPr>
        <w:spacing w:line="360" w:lineRule="auto"/>
        <w:ind w:firstLineChars="200" w:firstLine="420"/>
        <w:rPr>
          <w:bCs/>
          <w:szCs w:val="21"/>
        </w:rPr>
      </w:pPr>
      <w:bookmarkStart w:id="522" w:name="_Toc69996189"/>
      <w:bookmarkEnd w:id="519"/>
      <w:bookmarkEnd w:id="520"/>
      <w:r w:rsidRPr="00A716ED">
        <w:rPr>
          <w:bCs/>
          <w:szCs w:val="21"/>
        </w:rPr>
        <w:t>基金管理人可委托基金登记机构登记和保管基金份额持有人名册。基金份额持有人名册的内容包括但不限于基金份额持有人的名称和持有的基金份额。</w:t>
      </w:r>
    </w:p>
    <w:p w:rsidR="005A33EE" w:rsidRPr="00A716ED" w:rsidRDefault="005A33EE" w:rsidP="005A33EE">
      <w:pPr>
        <w:spacing w:line="360" w:lineRule="auto"/>
        <w:ind w:firstLineChars="200" w:firstLine="420"/>
        <w:rPr>
          <w:bCs/>
          <w:szCs w:val="21"/>
        </w:rPr>
      </w:pPr>
      <w:r w:rsidRPr="00A716ED">
        <w:rPr>
          <w:bCs/>
          <w:szCs w:val="21"/>
        </w:rPr>
        <w:t>基金份额持有人名册，包括基金募集期结束并确认认购申请后的基金份额持有人名册、基金份额持有人大会权益登记日的基金份额持有人名册、每年最后一个交易日的基金份额持有人名册，由基金登记机构负责编制和保管，并对基金份额持有人名册的真实性、完整性和准确性负责。</w:t>
      </w:r>
    </w:p>
    <w:p w:rsidR="005A33EE" w:rsidRPr="00A716ED" w:rsidRDefault="005A33EE" w:rsidP="005A33EE">
      <w:pPr>
        <w:spacing w:line="360" w:lineRule="auto"/>
        <w:ind w:firstLineChars="200" w:firstLine="420"/>
        <w:rPr>
          <w:bCs/>
          <w:szCs w:val="21"/>
        </w:rPr>
      </w:pPr>
      <w:r w:rsidRPr="00A716ED">
        <w:rPr>
          <w:bCs/>
          <w:szCs w:val="21"/>
        </w:rPr>
        <w:t>基金管理人应根据基金托管人的要求定期和不定期向基金托管人提供基金份额持有人名册。</w:t>
      </w:r>
    </w:p>
    <w:p w:rsidR="005A33EE" w:rsidRPr="00A716ED" w:rsidRDefault="005A33EE" w:rsidP="005A33EE">
      <w:pPr>
        <w:spacing w:line="360" w:lineRule="auto"/>
        <w:ind w:firstLineChars="200" w:firstLine="420"/>
        <w:rPr>
          <w:bCs/>
          <w:szCs w:val="21"/>
        </w:rPr>
      </w:pPr>
      <w:r w:rsidRPr="00A716ED">
        <w:rPr>
          <w:bCs/>
          <w:szCs w:val="21"/>
        </w:rPr>
        <w:t>（一）基金管理人于《基金合同》生效日及《基金合同》终止日后</w:t>
      </w:r>
      <w:r w:rsidRPr="00A716ED">
        <w:rPr>
          <w:bCs/>
          <w:szCs w:val="21"/>
        </w:rPr>
        <w:t>10</w:t>
      </w:r>
      <w:r w:rsidRPr="00A716ED">
        <w:rPr>
          <w:bCs/>
          <w:szCs w:val="21"/>
        </w:rPr>
        <w:t>个工作日内向基金托管人提供由登记机构编制的基金份额持有人名册；</w:t>
      </w:r>
    </w:p>
    <w:p w:rsidR="005A33EE" w:rsidRPr="00A716ED" w:rsidRDefault="005A33EE" w:rsidP="005A33EE">
      <w:pPr>
        <w:spacing w:line="360" w:lineRule="auto"/>
        <w:ind w:firstLineChars="200" w:firstLine="420"/>
        <w:rPr>
          <w:bCs/>
          <w:szCs w:val="21"/>
        </w:rPr>
      </w:pPr>
      <w:r w:rsidRPr="00A716ED">
        <w:rPr>
          <w:bCs/>
          <w:szCs w:val="21"/>
        </w:rPr>
        <w:t>（二）基金管理人于基金份额持有人大会权益登记日后</w:t>
      </w:r>
      <w:r w:rsidRPr="00A716ED">
        <w:rPr>
          <w:bCs/>
          <w:szCs w:val="21"/>
        </w:rPr>
        <w:t>5</w:t>
      </w:r>
      <w:r w:rsidRPr="00A716ED">
        <w:rPr>
          <w:bCs/>
          <w:szCs w:val="21"/>
        </w:rPr>
        <w:t>个工作日内向基金托管人提供由登记机构编制的基金份额持有人名册；</w:t>
      </w:r>
    </w:p>
    <w:p w:rsidR="005A33EE" w:rsidRPr="00A716ED" w:rsidRDefault="005A33EE" w:rsidP="005A33EE">
      <w:pPr>
        <w:spacing w:line="360" w:lineRule="auto"/>
        <w:ind w:firstLineChars="200" w:firstLine="420"/>
        <w:rPr>
          <w:bCs/>
          <w:szCs w:val="21"/>
        </w:rPr>
      </w:pPr>
      <w:r w:rsidRPr="00A716ED">
        <w:rPr>
          <w:bCs/>
          <w:szCs w:val="21"/>
        </w:rPr>
        <w:t>（三）基金管理人于每年最后一个交易日后</w:t>
      </w:r>
      <w:r w:rsidRPr="00A716ED">
        <w:rPr>
          <w:bCs/>
          <w:szCs w:val="21"/>
        </w:rPr>
        <w:t>10</w:t>
      </w:r>
      <w:r w:rsidRPr="00A716ED">
        <w:rPr>
          <w:bCs/>
          <w:szCs w:val="21"/>
        </w:rPr>
        <w:t>个工作日内向基金托管人提供由登记机构编制的基金份额持有人名册；</w:t>
      </w:r>
    </w:p>
    <w:p w:rsidR="005A33EE" w:rsidRPr="00A716ED" w:rsidRDefault="005A33EE" w:rsidP="005A33EE">
      <w:pPr>
        <w:spacing w:line="360" w:lineRule="auto"/>
        <w:ind w:firstLineChars="200" w:firstLine="420"/>
        <w:rPr>
          <w:bCs/>
          <w:szCs w:val="21"/>
        </w:rPr>
      </w:pPr>
      <w:r w:rsidRPr="00A716ED">
        <w:rPr>
          <w:bCs/>
          <w:szCs w:val="21"/>
        </w:rPr>
        <w:t>（四）除上述约定时间外，如果确因业务需要，基金托管人与基金管理人商议一致后，由基金管理人向基金托管人提供由登记机构编制的基金份额持有人名册。</w:t>
      </w:r>
    </w:p>
    <w:p w:rsidR="005A33EE" w:rsidRPr="00A716ED" w:rsidRDefault="005A33EE" w:rsidP="005A33EE">
      <w:pPr>
        <w:spacing w:line="360" w:lineRule="auto"/>
        <w:ind w:firstLineChars="200" w:firstLine="420"/>
        <w:rPr>
          <w:bCs/>
          <w:szCs w:val="21"/>
        </w:rPr>
      </w:pPr>
      <w:r w:rsidRPr="00A716ED">
        <w:rPr>
          <w:bCs/>
          <w:szCs w:val="21"/>
        </w:rPr>
        <w:t>基金托管人不得将基金管理人提供的基金份额持有人名册用于基金托管业务以外的其他用途，并应遵守保密义务。</w:t>
      </w:r>
      <w:bookmarkStart w:id="523" w:name="_Hlt112616834"/>
      <w:bookmarkEnd w:id="523"/>
      <w:r w:rsidRPr="00A716ED">
        <w:rPr>
          <w:bCs/>
          <w:szCs w:val="21"/>
        </w:rPr>
        <w:t>若基金管理人或基金托管人由于自身原因无法妥善保管基金份额持有人名册，应按有关法规规定各自承担相应的责任。</w:t>
      </w:r>
    </w:p>
    <w:p w:rsidR="0027528A" w:rsidRPr="00C42722" w:rsidRDefault="0027528A" w:rsidP="0027528A">
      <w:pPr>
        <w:autoSpaceDE w:val="0"/>
        <w:autoSpaceDN w:val="0"/>
        <w:adjustRightInd w:val="0"/>
        <w:spacing w:line="360" w:lineRule="auto"/>
        <w:jc w:val="center"/>
        <w:rPr>
          <w:b/>
          <w:szCs w:val="21"/>
        </w:rPr>
      </w:pPr>
      <w:r w:rsidRPr="00C42722">
        <w:rPr>
          <w:b/>
          <w:szCs w:val="21"/>
        </w:rPr>
        <w:t>七、争议解决方式</w:t>
      </w:r>
    </w:p>
    <w:p w:rsidR="005A33EE" w:rsidRPr="00A716ED" w:rsidRDefault="005A33EE" w:rsidP="005A33EE">
      <w:pPr>
        <w:spacing w:line="360" w:lineRule="auto"/>
        <w:ind w:firstLineChars="200" w:firstLine="420"/>
        <w:rPr>
          <w:bCs/>
          <w:szCs w:val="21"/>
        </w:rPr>
      </w:pPr>
      <w:bookmarkStart w:id="524" w:name="_Toc69996190"/>
      <w:bookmarkEnd w:id="522"/>
      <w:r w:rsidRPr="00A716ED">
        <w:rPr>
          <w:bCs/>
          <w:szCs w:val="21"/>
        </w:rPr>
        <w:t>基金管理人应保存基金财产管理业务活动的记录、账册、报表和其他相关资料，基金托管人应保存基金托管业务活动的记录、账册、报表和其他相关资料。</w:t>
      </w:r>
    </w:p>
    <w:p w:rsidR="005A33EE" w:rsidRPr="00A716ED" w:rsidRDefault="005A33EE" w:rsidP="005A33EE">
      <w:pPr>
        <w:spacing w:line="360" w:lineRule="auto"/>
        <w:ind w:firstLineChars="200" w:firstLine="420"/>
        <w:rPr>
          <w:bCs/>
          <w:szCs w:val="21"/>
        </w:rPr>
      </w:pPr>
      <w:r w:rsidRPr="00A716ED">
        <w:rPr>
          <w:bCs/>
          <w:szCs w:val="21"/>
        </w:rPr>
        <w:t>基金管理人和基金托管人应按各自职责完整保存原始凭证、记账凭证、基金账册、会计报告、交易记录和重要合同等，基金管理人和基金托管人都应当按规定的期限保管，保存期限不少于</w:t>
      </w:r>
      <w:r w:rsidRPr="00A716ED">
        <w:rPr>
          <w:bCs/>
          <w:szCs w:val="21"/>
        </w:rPr>
        <w:t xml:space="preserve">20 </w:t>
      </w:r>
      <w:r w:rsidRPr="00A716ED">
        <w:rPr>
          <w:bCs/>
          <w:szCs w:val="21"/>
        </w:rPr>
        <w:t>年，法律法规或监管部门另有规定的，从其规定。</w:t>
      </w:r>
    </w:p>
    <w:p w:rsidR="005A33EE" w:rsidRPr="00A716ED" w:rsidRDefault="005A33EE" w:rsidP="005A33EE">
      <w:pPr>
        <w:spacing w:line="360" w:lineRule="auto"/>
        <w:ind w:firstLineChars="200" w:firstLine="420"/>
        <w:rPr>
          <w:bCs/>
          <w:szCs w:val="21"/>
        </w:rPr>
      </w:pPr>
      <w:r w:rsidRPr="00A716ED">
        <w:rPr>
          <w:bCs/>
          <w:szCs w:val="21"/>
        </w:rPr>
        <w:t>基金管理人签署重大合同文本后，应及时将合同文本正本送达基金托管人处。基金管理人应及时将与本基金账务处理、资金划拨等有关的合同、协议传真给基金托管人。</w:t>
      </w:r>
    </w:p>
    <w:p w:rsidR="005A33EE" w:rsidRPr="00A716ED" w:rsidRDefault="005A33EE" w:rsidP="005A33EE">
      <w:pPr>
        <w:spacing w:line="360" w:lineRule="auto"/>
        <w:ind w:firstLineChars="200" w:firstLine="420"/>
        <w:rPr>
          <w:bCs/>
          <w:szCs w:val="21"/>
        </w:rPr>
      </w:pPr>
      <w:r w:rsidRPr="00A716ED">
        <w:rPr>
          <w:bCs/>
          <w:szCs w:val="21"/>
        </w:rPr>
        <w:t>基金管理人或基金托管人变更后，未变更的一方有义务协助接任人接收基金的有关文件。</w:t>
      </w:r>
    </w:p>
    <w:p w:rsidR="0027528A" w:rsidRDefault="0027528A" w:rsidP="0027528A">
      <w:pPr>
        <w:autoSpaceDE w:val="0"/>
        <w:autoSpaceDN w:val="0"/>
        <w:adjustRightInd w:val="0"/>
        <w:spacing w:line="360" w:lineRule="auto"/>
        <w:jc w:val="center"/>
        <w:rPr>
          <w:b/>
          <w:szCs w:val="21"/>
        </w:rPr>
      </w:pPr>
      <w:r w:rsidRPr="00AB5AB3">
        <w:rPr>
          <w:b/>
          <w:szCs w:val="21"/>
        </w:rPr>
        <w:t>八、基金托管协议的</w:t>
      </w:r>
      <w:r w:rsidRPr="00AB5AB3">
        <w:rPr>
          <w:rFonts w:hint="eastAsia"/>
          <w:b/>
          <w:szCs w:val="21"/>
        </w:rPr>
        <w:t>修改与终止</w:t>
      </w:r>
    </w:p>
    <w:p w:rsidR="005A33EE" w:rsidRPr="00A716ED" w:rsidRDefault="005A33EE" w:rsidP="005A33EE">
      <w:pPr>
        <w:spacing w:line="360" w:lineRule="auto"/>
        <w:ind w:firstLineChars="200" w:firstLine="420"/>
        <w:rPr>
          <w:bCs/>
          <w:szCs w:val="21"/>
        </w:rPr>
      </w:pPr>
      <w:bookmarkStart w:id="525" w:name="_Toc510842757"/>
      <w:bookmarkEnd w:id="524"/>
      <w:bookmarkEnd w:id="368"/>
      <w:bookmarkEnd w:id="496"/>
      <w:bookmarkEnd w:id="497"/>
      <w:r w:rsidRPr="00A716ED">
        <w:rPr>
          <w:bCs/>
          <w:szCs w:val="21"/>
        </w:rPr>
        <w:t>（一）基金托管协议的变更</w:t>
      </w:r>
    </w:p>
    <w:bookmarkEnd w:id="525"/>
    <w:p w:rsidR="005A33EE" w:rsidRPr="00A716ED" w:rsidRDefault="005A33EE" w:rsidP="005A33EE">
      <w:pPr>
        <w:spacing w:line="360" w:lineRule="auto"/>
        <w:ind w:firstLineChars="200" w:firstLine="420"/>
        <w:rPr>
          <w:bCs/>
          <w:szCs w:val="21"/>
        </w:rPr>
      </w:pPr>
      <w:r w:rsidRPr="00A716ED">
        <w:rPr>
          <w:bCs/>
          <w:szCs w:val="21"/>
        </w:rPr>
        <w:t>本协议双方当事人经协商一致，可以对协议进行修改。修改后的新协议，其内容不得与《基金合同》的规定有任何冲突。修改后的新协议，应报中国证监会备案。</w:t>
      </w:r>
    </w:p>
    <w:p w:rsidR="005A33EE" w:rsidRPr="00A716ED" w:rsidRDefault="005A33EE" w:rsidP="005A33EE">
      <w:pPr>
        <w:spacing w:line="360" w:lineRule="auto"/>
        <w:ind w:firstLineChars="200" w:firstLine="420"/>
        <w:rPr>
          <w:bCs/>
          <w:szCs w:val="21"/>
        </w:rPr>
      </w:pPr>
      <w:r w:rsidRPr="00A716ED">
        <w:rPr>
          <w:bCs/>
          <w:szCs w:val="21"/>
        </w:rPr>
        <w:t>（二）基金托管协议的终止</w:t>
      </w:r>
    </w:p>
    <w:p w:rsidR="005A33EE" w:rsidRPr="00A716ED" w:rsidRDefault="005A33EE" w:rsidP="005A33EE">
      <w:pPr>
        <w:spacing w:line="360" w:lineRule="auto"/>
        <w:ind w:firstLineChars="200" w:firstLine="420"/>
        <w:rPr>
          <w:bCs/>
          <w:szCs w:val="21"/>
        </w:rPr>
      </w:pPr>
      <w:r w:rsidRPr="00A716ED">
        <w:rPr>
          <w:bCs/>
          <w:szCs w:val="21"/>
        </w:rPr>
        <w:t>1</w:t>
      </w:r>
      <w:r w:rsidRPr="00A716ED">
        <w:rPr>
          <w:bCs/>
          <w:szCs w:val="21"/>
        </w:rPr>
        <w:t>、《基金合同》终止；</w:t>
      </w:r>
    </w:p>
    <w:p w:rsidR="005A33EE" w:rsidRPr="00A716ED" w:rsidRDefault="005A33EE" w:rsidP="005A33EE">
      <w:pPr>
        <w:spacing w:line="360" w:lineRule="auto"/>
        <w:ind w:firstLineChars="200" w:firstLine="420"/>
        <w:rPr>
          <w:bCs/>
          <w:szCs w:val="21"/>
        </w:rPr>
      </w:pPr>
      <w:r w:rsidRPr="00A716ED">
        <w:rPr>
          <w:bCs/>
          <w:szCs w:val="21"/>
        </w:rPr>
        <w:t>2</w:t>
      </w:r>
      <w:r w:rsidRPr="00A716ED">
        <w:rPr>
          <w:bCs/>
          <w:szCs w:val="21"/>
        </w:rPr>
        <w:t>、基金托管人解散、依法被撤销、破产，被依法取消基金托管资格或因其他事由造成其他基金托管人接管基金财产；</w:t>
      </w:r>
    </w:p>
    <w:p w:rsidR="005A33EE" w:rsidRPr="00A716ED" w:rsidRDefault="005A33EE" w:rsidP="005A33EE">
      <w:pPr>
        <w:spacing w:line="360" w:lineRule="auto"/>
        <w:ind w:firstLineChars="200" w:firstLine="420"/>
        <w:rPr>
          <w:bCs/>
          <w:szCs w:val="21"/>
        </w:rPr>
      </w:pPr>
      <w:r w:rsidRPr="00A716ED">
        <w:rPr>
          <w:bCs/>
          <w:szCs w:val="21"/>
        </w:rPr>
        <w:t>3</w:t>
      </w:r>
      <w:r w:rsidRPr="00A716ED">
        <w:rPr>
          <w:bCs/>
          <w:szCs w:val="21"/>
        </w:rPr>
        <w:t>、基金管理人解散、依法被撤销、破产，被依法取消基金管理资格或因其他事由造成其他基金管理人接管基金管理权。</w:t>
      </w:r>
    </w:p>
    <w:p w:rsidR="005A33EE" w:rsidRPr="00A716ED" w:rsidRDefault="005A33EE" w:rsidP="005A33EE">
      <w:pPr>
        <w:spacing w:line="360" w:lineRule="auto"/>
        <w:ind w:firstLineChars="200" w:firstLine="420"/>
        <w:rPr>
          <w:bCs/>
          <w:szCs w:val="21"/>
        </w:rPr>
      </w:pPr>
      <w:r w:rsidRPr="00A716ED">
        <w:rPr>
          <w:bCs/>
          <w:szCs w:val="21"/>
        </w:rPr>
        <w:t>4</w:t>
      </w:r>
      <w:r w:rsidRPr="00A716ED">
        <w:rPr>
          <w:bCs/>
          <w:szCs w:val="21"/>
        </w:rPr>
        <w:t>、发生《基金法》、《销售办法》、《运作办法》或其他法律法规规定的终止事项。</w:t>
      </w:r>
    </w:p>
    <w:p w:rsidR="00DC2803" w:rsidRPr="00432994" w:rsidRDefault="00DC2803">
      <w:pPr>
        <w:widowControl/>
        <w:jc w:val="left"/>
        <w:rPr>
          <w:bCs/>
          <w:szCs w:val="21"/>
        </w:rPr>
      </w:pPr>
      <w:r w:rsidRPr="00432994">
        <w:rPr>
          <w:bCs/>
          <w:szCs w:val="21"/>
        </w:rPr>
        <w:br w:type="page"/>
      </w:r>
    </w:p>
    <w:p w:rsidR="00DC2803" w:rsidRPr="00432994" w:rsidRDefault="00DC2803" w:rsidP="00DC2803">
      <w:pPr>
        <w:pStyle w:val="1"/>
        <w:spacing w:line="348" w:lineRule="auto"/>
        <w:jc w:val="center"/>
        <w:rPr>
          <w:rFonts w:ascii="Times New Roman"/>
          <w:bCs/>
          <w:color w:val="auto"/>
          <w:sz w:val="21"/>
          <w:szCs w:val="21"/>
        </w:rPr>
      </w:pPr>
      <w:bookmarkStart w:id="526" w:name="_Toc67401160"/>
      <w:bookmarkStart w:id="527" w:name="_Toc69996191"/>
      <w:bookmarkStart w:id="528" w:name="_Toc64907157"/>
      <w:r w:rsidRPr="00432994">
        <w:rPr>
          <w:rFonts w:ascii="Times New Roman"/>
          <w:bCs/>
          <w:color w:val="auto"/>
          <w:sz w:val="21"/>
          <w:szCs w:val="21"/>
        </w:rPr>
        <w:t>附件三：标的指数编制方案</w:t>
      </w:r>
      <w:bookmarkEnd w:id="526"/>
      <w:bookmarkEnd w:id="527"/>
      <w:bookmarkEnd w:id="528"/>
    </w:p>
    <w:p w:rsidR="00DC2803" w:rsidRPr="00432994" w:rsidRDefault="00DC2803" w:rsidP="00DC2803">
      <w:pPr>
        <w:spacing w:line="360" w:lineRule="auto"/>
        <w:ind w:firstLineChars="200" w:firstLine="420"/>
        <w:jc w:val="center"/>
      </w:pPr>
      <w:r w:rsidRPr="00432994">
        <w:t>（最新的指数编制方案可登录指数公司网站查询）</w:t>
      </w:r>
    </w:p>
    <w:p w:rsidR="0045017E" w:rsidRPr="00432994" w:rsidRDefault="00A704C9" w:rsidP="0068313A">
      <w:pPr>
        <w:spacing w:line="360" w:lineRule="auto"/>
        <w:ind w:firstLineChars="200" w:firstLine="420"/>
      </w:pPr>
      <w:r w:rsidRPr="00432994">
        <w:t>中证全指运输</w:t>
      </w:r>
      <w:r w:rsidR="00BD08E8" w:rsidRPr="00432994">
        <w:t>指数</w:t>
      </w:r>
      <w:r w:rsidR="0045017E" w:rsidRPr="00432994">
        <w:t>采用中证全指行业指数编制方案。</w:t>
      </w:r>
    </w:p>
    <w:p w:rsidR="0045017E" w:rsidRPr="00432994" w:rsidRDefault="0045017E" w:rsidP="0068313A">
      <w:pPr>
        <w:spacing w:line="360" w:lineRule="auto"/>
        <w:ind w:firstLineChars="200" w:firstLine="420"/>
      </w:pPr>
      <w:r w:rsidRPr="00432994">
        <w:t>为反映中证全指指数样本中不同行业公司证券的整体表现，为投资者提供分析工具，将中证全指指数样本按中证行业分类分为</w:t>
      </w:r>
      <w:r w:rsidRPr="00432994">
        <w:t>11</w:t>
      </w:r>
      <w:r w:rsidRPr="00432994">
        <w:t>个一级行业、</w:t>
      </w:r>
      <w:r w:rsidRPr="00432994">
        <w:t>35</w:t>
      </w:r>
      <w:r w:rsidRPr="00432994">
        <w:t>个二级行业、</w:t>
      </w:r>
      <w:r w:rsidRPr="00432994">
        <w:t>90</w:t>
      </w:r>
      <w:r w:rsidRPr="00432994">
        <w:t>余个三级行业及</w:t>
      </w:r>
      <w:r w:rsidRPr="00432994">
        <w:t>200</w:t>
      </w:r>
      <w:r w:rsidRPr="00432994">
        <w:t>余个四级行业，再以进入各一、二、三、四级行业的全部证券作为样本编制指数，形成中证全指行业指数。</w:t>
      </w:r>
    </w:p>
    <w:p w:rsidR="0068313A" w:rsidRPr="00432994" w:rsidRDefault="0068313A" w:rsidP="0068313A">
      <w:pPr>
        <w:spacing w:line="360" w:lineRule="auto"/>
        <w:ind w:firstLineChars="200" w:firstLine="420"/>
        <w:rPr>
          <w:szCs w:val="21"/>
        </w:rPr>
      </w:pPr>
      <w:r w:rsidRPr="00432994">
        <w:rPr>
          <w:szCs w:val="21"/>
        </w:rPr>
        <w:t>一、指数名称和代码</w:t>
      </w:r>
      <w:r w:rsidRPr="00432994">
        <w:rPr>
          <w:szCs w:val="21"/>
        </w:rPr>
        <w:t xml:space="preserve"> </w:t>
      </w:r>
    </w:p>
    <w:p w:rsidR="0068313A" w:rsidRPr="00432994" w:rsidRDefault="0068313A" w:rsidP="0068313A">
      <w:pPr>
        <w:spacing w:line="360" w:lineRule="auto"/>
        <w:ind w:firstLineChars="200" w:firstLine="420"/>
        <w:rPr>
          <w:szCs w:val="21"/>
        </w:rPr>
      </w:pPr>
      <w:r w:rsidRPr="00432994">
        <w:rPr>
          <w:szCs w:val="21"/>
        </w:rPr>
        <w:t>指数名称：</w:t>
      </w:r>
      <w:r w:rsidR="00A704C9" w:rsidRPr="00432994">
        <w:rPr>
          <w:szCs w:val="21"/>
        </w:rPr>
        <w:t>中证全指运输</w:t>
      </w:r>
      <w:r w:rsidRPr="00432994">
        <w:rPr>
          <w:szCs w:val="21"/>
        </w:rPr>
        <w:t>指数</w:t>
      </w:r>
      <w:r w:rsidRPr="00432994">
        <w:rPr>
          <w:szCs w:val="21"/>
        </w:rPr>
        <w:t xml:space="preserve"> </w:t>
      </w:r>
    </w:p>
    <w:p w:rsidR="0068313A" w:rsidRPr="00432994" w:rsidRDefault="0068313A" w:rsidP="0068313A">
      <w:pPr>
        <w:spacing w:line="360" w:lineRule="auto"/>
        <w:ind w:firstLineChars="200" w:firstLine="420"/>
        <w:rPr>
          <w:szCs w:val="21"/>
        </w:rPr>
      </w:pPr>
      <w:r w:rsidRPr="00432994">
        <w:rPr>
          <w:szCs w:val="21"/>
        </w:rPr>
        <w:t>指数简称：</w:t>
      </w:r>
      <w:r w:rsidR="00A704C9" w:rsidRPr="00432994">
        <w:rPr>
          <w:szCs w:val="21"/>
        </w:rPr>
        <w:t>运输</w:t>
      </w:r>
      <w:r w:rsidR="0045017E" w:rsidRPr="00432994">
        <w:rPr>
          <w:szCs w:val="21"/>
        </w:rPr>
        <w:t>指数</w:t>
      </w:r>
      <w:r w:rsidRPr="00432994">
        <w:rPr>
          <w:szCs w:val="21"/>
        </w:rPr>
        <w:t xml:space="preserve"> </w:t>
      </w:r>
    </w:p>
    <w:p w:rsidR="0068313A" w:rsidRPr="00432994" w:rsidRDefault="0068313A" w:rsidP="0068313A">
      <w:pPr>
        <w:spacing w:line="360" w:lineRule="auto"/>
        <w:ind w:firstLineChars="200" w:firstLine="420"/>
        <w:rPr>
          <w:szCs w:val="21"/>
        </w:rPr>
      </w:pPr>
      <w:r w:rsidRPr="00432994">
        <w:rPr>
          <w:szCs w:val="21"/>
        </w:rPr>
        <w:t>指数代码：</w:t>
      </w:r>
      <w:r w:rsidR="0045017E" w:rsidRPr="00432994">
        <w:rPr>
          <w:szCs w:val="21"/>
        </w:rPr>
        <w:t>H30171</w:t>
      </w:r>
    </w:p>
    <w:p w:rsidR="0068313A" w:rsidRPr="00432994" w:rsidRDefault="0068313A" w:rsidP="0068313A">
      <w:pPr>
        <w:spacing w:line="360" w:lineRule="auto"/>
        <w:ind w:firstLineChars="200" w:firstLine="420"/>
        <w:rPr>
          <w:szCs w:val="21"/>
        </w:rPr>
      </w:pPr>
      <w:r w:rsidRPr="00432994">
        <w:rPr>
          <w:szCs w:val="21"/>
        </w:rPr>
        <w:t>二、指数基日和基点</w:t>
      </w:r>
    </w:p>
    <w:p w:rsidR="0068313A" w:rsidRPr="00432994" w:rsidRDefault="0068313A" w:rsidP="0068313A">
      <w:pPr>
        <w:spacing w:line="360" w:lineRule="auto"/>
        <w:ind w:firstLineChars="200" w:firstLine="420"/>
        <w:rPr>
          <w:szCs w:val="21"/>
        </w:rPr>
      </w:pPr>
      <w:r w:rsidRPr="00432994">
        <w:rPr>
          <w:szCs w:val="21"/>
        </w:rPr>
        <w:t>该指数以</w:t>
      </w:r>
      <w:r w:rsidRPr="00432994">
        <w:rPr>
          <w:szCs w:val="21"/>
        </w:rPr>
        <w:t>20</w:t>
      </w:r>
      <w:r w:rsidR="00BD08E8" w:rsidRPr="00432994">
        <w:rPr>
          <w:szCs w:val="21"/>
        </w:rPr>
        <w:t>0</w:t>
      </w:r>
      <w:r w:rsidR="0045017E" w:rsidRPr="00432994">
        <w:rPr>
          <w:szCs w:val="21"/>
        </w:rPr>
        <w:t>4</w:t>
      </w:r>
      <w:r w:rsidRPr="00432994">
        <w:rPr>
          <w:szCs w:val="21"/>
        </w:rPr>
        <w:t>年</w:t>
      </w:r>
      <w:r w:rsidR="009913FB" w:rsidRPr="00432994">
        <w:rPr>
          <w:szCs w:val="21"/>
        </w:rPr>
        <w:t>12</w:t>
      </w:r>
      <w:r w:rsidRPr="00432994">
        <w:rPr>
          <w:szCs w:val="21"/>
        </w:rPr>
        <w:t>月</w:t>
      </w:r>
      <w:r w:rsidR="009913FB" w:rsidRPr="00432994">
        <w:rPr>
          <w:szCs w:val="21"/>
        </w:rPr>
        <w:t>3</w:t>
      </w:r>
      <w:r w:rsidR="0045017E" w:rsidRPr="00432994">
        <w:rPr>
          <w:szCs w:val="21"/>
        </w:rPr>
        <w:t>1</w:t>
      </w:r>
      <w:r w:rsidRPr="00432994">
        <w:rPr>
          <w:szCs w:val="21"/>
        </w:rPr>
        <w:t>日为基日，以</w:t>
      </w:r>
      <w:r w:rsidRPr="00432994">
        <w:rPr>
          <w:szCs w:val="21"/>
        </w:rPr>
        <w:t>1000</w:t>
      </w:r>
      <w:r w:rsidRPr="00432994">
        <w:rPr>
          <w:szCs w:val="21"/>
        </w:rPr>
        <w:t>点为基点。</w:t>
      </w:r>
      <w:r w:rsidRPr="00432994">
        <w:rPr>
          <w:szCs w:val="21"/>
        </w:rPr>
        <w:t xml:space="preserve"> </w:t>
      </w:r>
    </w:p>
    <w:p w:rsidR="00C47121" w:rsidRPr="00432994" w:rsidRDefault="0068313A" w:rsidP="00C47121">
      <w:pPr>
        <w:spacing w:line="360" w:lineRule="auto"/>
        <w:ind w:firstLineChars="200" w:firstLine="420"/>
        <w:rPr>
          <w:szCs w:val="21"/>
        </w:rPr>
      </w:pPr>
      <w:r w:rsidRPr="00432994">
        <w:rPr>
          <w:szCs w:val="21"/>
        </w:rPr>
        <w:t>三、样本选取方法</w:t>
      </w:r>
      <w:r w:rsidRPr="00432994">
        <w:rPr>
          <w:szCs w:val="21"/>
        </w:rPr>
        <w:t xml:space="preserve"> </w:t>
      </w:r>
    </w:p>
    <w:p w:rsidR="00C47121" w:rsidRPr="00432994" w:rsidRDefault="00C47121" w:rsidP="00C47121">
      <w:pPr>
        <w:spacing w:line="360" w:lineRule="auto"/>
        <w:ind w:firstLineChars="200" w:firstLine="420"/>
        <w:rPr>
          <w:szCs w:val="21"/>
        </w:rPr>
      </w:pPr>
      <w:r w:rsidRPr="00432994">
        <w:rPr>
          <w:szCs w:val="21"/>
        </w:rPr>
        <w:t>1</w:t>
      </w:r>
      <w:r w:rsidRPr="00432994">
        <w:rPr>
          <w:szCs w:val="21"/>
        </w:rPr>
        <w:t>、样本空间</w:t>
      </w:r>
    </w:p>
    <w:p w:rsidR="00647149" w:rsidRPr="00432994" w:rsidRDefault="0045017E" w:rsidP="00647149">
      <w:pPr>
        <w:spacing w:line="360" w:lineRule="auto"/>
        <w:ind w:firstLineChars="200" w:firstLine="420"/>
        <w:rPr>
          <w:szCs w:val="21"/>
        </w:rPr>
      </w:pPr>
      <w:r w:rsidRPr="00432994">
        <w:rPr>
          <w:szCs w:val="21"/>
        </w:rPr>
        <w:t>同中证全指指数的样本空间。</w:t>
      </w:r>
    </w:p>
    <w:p w:rsidR="0045017E" w:rsidRPr="00432994" w:rsidRDefault="00647149" w:rsidP="0045017E">
      <w:pPr>
        <w:spacing w:line="360" w:lineRule="auto"/>
        <w:ind w:firstLineChars="200" w:firstLine="420"/>
        <w:rPr>
          <w:bCs/>
          <w:szCs w:val="21"/>
        </w:rPr>
      </w:pPr>
      <w:r w:rsidRPr="00432994">
        <w:rPr>
          <w:bCs/>
          <w:szCs w:val="21"/>
        </w:rPr>
        <w:t>2</w:t>
      </w:r>
      <w:r w:rsidRPr="00432994">
        <w:rPr>
          <w:bCs/>
          <w:szCs w:val="21"/>
        </w:rPr>
        <w:t>、选样方法</w:t>
      </w:r>
      <w:r w:rsidRPr="00432994">
        <w:rPr>
          <w:bCs/>
          <w:szCs w:val="21"/>
        </w:rPr>
        <w:t xml:space="preserve"> </w:t>
      </w:r>
    </w:p>
    <w:p w:rsidR="0045017E" w:rsidRPr="00432994" w:rsidRDefault="0045017E" w:rsidP="0045017E">
      <w:pPr>
        <w:spacing w:line="360" w:lineRule="auto"/>
        <w:ind w:firstLineChars="200" w:firstLine="420"/>
        <w:rPr>
          <w:bCs/>
          <w:szCs w:val="21"/>
        </w:rPr>
      </w:pPr>
      <w:r w:rsidRPr="00432994">
        <w:rPr>
          <w:bCs/>
          <w:szCs w:val="21"/>
        </w:rPr>
        <w:t>（</w:t>
      </w:r>
      <w:r w:rsidRPr="00432994">
        <w:rPr>
          <w:bCs/>
          <w:szCs w:val="21"/>
        </w:rPr>
        <w:t>1</w:t>
      </w:r>
      <w:r w:rsidRPr="00432994">
        <w:rPr>
          <w:bCs/>
          <w:szCs w:val="21"/>
        </w:rPr>
        <w:t>）将样本空间证券按中证行业分类方法分类；</w:t>
      </w:r>
    </w:p>
    <w:p w:rsidR="0045017E" w:rsidRPr="00432994" w:rsidRDefault="0045017E" w:rsidP="0045017E">
      <w:pPr>
        <w:spacing w:line="360" w:lineRule="auto"/>
        <w:ind w:firstLineChars="200" w:firstLine="420"/>
        <w:rPr>
          <w:bCs/>
          <w:szCs w:val="21"/>
        </w:rPr>
      </w:pPr>
      <w:r w:rsidRPr="00432994">
        <w:rPr>
          <w:bCs/>
          <w:szCs w:val="21"/>
        </w:rPr>
        <w:t>（</w:t>
      </w:r>
      <w:r w:rsidRPr="00432994">
        <w:rPr>
          <w:bCs/>
          <w:szCs w:val="21"/>
        </w:rPr>
        <w:t>2</w:t>
      </w:r>
      <w:r w:rsidRPr="00432994">
        <w:rPr>
          <w:bCs/>
          <w:szCs w:val="21"/>
        </w:rPr>
        <w:t>）如果行业内证券数量少于或等于</w:t>
      </w:r>
      <w:r w:rsidRPr="00432994">
        <w:rPr>
          <w:bCs/>
          <w:szCs w:val="21"/>
        </w:rPr>
        <w:t>50</w:t>
      </w:r>
      <w:r w:rsidRPr="00432994">
        <w:rPr>
          <w:bCs/>
          <w:szCs w:val="21"/>
        </w:rPr>
        <w:t>只，则全部证券作为相应全指行业指数的样本；</w:t>
      </w:r>
    </w:p>
    <w:p w:rsidR="0045017E" w:rsidRPr="00432994" w:rsidRDefault="0045017E" w:rsidP="0045017E">
      <w:pPr>
        <w:spacing w:line="360" w:lineRule="auto"/>
        <w:ind w:firstLineChars="200" w:firstLine="420"/>
        <w:rPr>
          <w:bCs/>
          <w:szCs w:val="21"/>
        </w:rPr>
      </w:pPr>
      <w:r w:rsidRPr="00432994">
        <w:rPr>
          <w:bCs/>
          <w:szCs w:val="21"/>
        </w:rPr>
        <w:t>（</w:t>
      </w:r>
      <w:r w:rsidRPr="00432994">
        <w:rPr>
          <w:bCs/>
          <w:szCs w:val="21"/>
        </w:rPr>
        <w:t>3</w:t>
      </w:r>
      <w:r w:rsidRPr="00432994">
        <w:rPr>
          <w:bCs/>
          <w:szCs w:val="21"/>
        </w:rPr>
        <w:t>）如果行业内证券数量多于</w:t>
      </w:r>
      <w:r w:rsidRPr="00432994">
        <w:rPr>
          <w:bCs/>
          <w:szCs w:val="21"/>
        </w:rPr>
        <w:t>50</w:t>
      </w:r>
      <w:r w:rsidRPr="00432994">
        <w:rPr>
          <w:bCs/>
          <w:szCs w:val="21"/>
        </w:rPr>
        <w:t>只，则依次剔除行业内全部证券成交金额排名后</w:t>
      </w:r>
      <w:r w:rsidRPr="00432994">
        <w:rPr>
          <w:bCs/>
          <w:szCs w:val="21"/>
        </w:rPr>
        <w:t>10%</w:t>
      </w:r>
      <w:r w:rsidRPr="00432994">
        <w:rPr>
          <w:bCs/>
          <w:szCs w:val="21"/>
        </w:rPr>
        <w:t>的证券以及累积总市值占比达行业内全部证券</w:t>
      </w:r>
      <w:r w:rsidRPr="00432994">
        <w:rPr>
          <w:bCs/>
          <w:szCs w:val="21"/>
        </w:rPr>
        <w:t>98%</w:t>
      </w:r>
      <w:r w:rsidRPr="00432994">
        <w:rPr>
          <w:bCs/>
          <w:szCs w:val="21"/>
        </w:rPr>
        <w:t>以后的证券，剔除过程中优先确保剩余证券数量不少于</w:t>
      </w:r>
      <w:r w:rsidRPr="00432994">
        <w:rPr>
          <w:bCs/>
          <w:szCs w:val="21"/>
        </w:rPr>
        <w:t>50</w:t>
      </w:r>
      <w:r w:rsidRPr="00432994">
        <w:rPr>
          <w:bCs/>
          <w:szCs w:val="21"/>
        </w:rPr>
        <w:t>只，将剩余证券作为相应行业指数的样本。</w:t>
      </w:r>
    </w:p>
    <w:p w:rsidR="0068313A" w:rsidRPr="00432994" w:rsidRDefault="0068313A" w:rsidP="00BA7129">
      <w:pPr>
        <w:spacing w:line="360" w:lineRule="auto"/>
        <w:ind w:firstLineChars="200" w:firstLine="420"/>
        <w:rPr>
          <w:szCs w:val="21"/>
        </w:rPr>
      </w:pPr>
      <w:r w:rsidRPr="00432994">
        <w:rPr>
          <w:szCs w:val="21"/>
        </w:rPr>
        <w:t>四、指数计算</w:t>
      </w:r>
      <w:r w:rsidRPr="00432994">
        <w:rPr>
          <w:szCs w:val="21"/>
        </w:rPr>
        <w:t xml:space="preserve"> </w:t>
      </w:r>
    </w:p>
    <w:p w:rsidR="0065555E" w:rsidRPr="00432994" w:rsidRDefault="0065555E" w:rsidP="0065555E">
      <w:pPr>
        <w:spacing w:line="360" w:lineRule="auto"/>
        <w:ind w:firstLine="480"/>
        <w:rPr>
          <w:bCs/>
          <w:szCs w:val="21"/>
        </w:rPr>
      </w:pPr>
      <w:r w:rsidRPr="00432994">
        <w:rPr>
          <w:bCs/>
          <w:szCs w:val="21"/>
        </w:rPr>
        <w:t>指数计算公式为：</w:t>
      </w:r>
    </w:p>
    <w:p w:rsidR="00EF701A" w:rsidRPr="00432994" w:rsidRDefault="0065555E" w:rsidP="00EF701A">
      <w:pPr>
        <w:spacing w:line="360" w:lineRule="auto"/>
        <w:ind w:firstLine="480"/>
        <w:rPr>
          <w:bCs/>
          <w:szCs w:val="21"/>
        </w:rPr>
      </w:pPr>
      <m:oMathPara>
        <m:oMath>
          <m:r>
            <m:rPr>
              <m:sty m:val="p"/>
            </m:rPr>
            <w:rPr>
              <w:rFonts w:ascii="Cambria Math" w:hAnsi="Cambria Math"/>
              <w:szCs w:val="21"/>
            </w:rPr>
            <m:t>报告期指数</m:t>
          </m:r>
          <m:r>
            <m:rPr>
              <m:sty m:val="p"/>
            </m:rPr>
            <w:rPr>
              <w:rFonts w:ascii="Cambria Math" w:hAnsi="Cambria Math"/>
              <w:szCs w:val="21"/>
            </w:rPr>
            <m:t>=</m:t>
          </m:r>
          <m:f>
            <m:fPr>
              <m:ctrlPr>
                <w:rPr>
                  <w:rFonts w:ascii="Cambria Math" w:hAnsi="Cambria Math"/>
                  <w:bCs/>
                  <w:szCs w:val="21"/>
                </w:rPr>
              </m:ctrlPr>
            </m:fPr>
            <m:num>
              <m:r>
                <m:rPr>
                  <m:sty m:val="p"/>
                </m:rPr>
                <w:rPr>
                  <w:rFonts w:ascii="Cambria Math" w:hAnsi="Cambria Math"/>
                  <w:szCs w:val="21"/>
                </w:rPr>
                <m:t>报告期样本的调整市值</m:t>
              </m:r>
            </m:num>
            <m:den>
              <m:r>
                <m:rPr>
                  <m:sty m:val="p"/>
                </m:rPr>
                <w:rPr>
                  <w:rFonts w:ascii="Cambria Math" w:hAnsi="Cambria Math"/>
                  <w:szCs w:val="21"/>
                </w:rPr>
                <m:t>除数</m:t>
              </m:r>
            </m:den>
          </m:f>
          <m:r>
            <m:rPr>
              <m:sty m:val="p"/>
            </m:rPr>
            <w:rPr>
              <w:rFonts w:ascii="Cambria Math" w:hAnsi="Cambria Math"/>
              <w:szCs w:val="21"/>
            </w:rPr>
            <m:t>×1000</m:t>
          </m:r>
        </m:oMath>
      </m:oMathPara>
    </w:p>
    <w:p w:rsidR="00EF701A" w:rsidRPr="00432994" w:rsidRDefault="00EF701A" w:rsidP="00AF76EE">
      <w:pPr>
        <w:spacing w:line="360" w:lineRule="auto"/>
        <w:ind w:firstLineChars="200" w:firstLine="420"/>
        <w:rPr>
          <w:szCs w:val="21"/>
        </w:rPr>
      </w:pPr>
      <w:r w:rsidRPr="00432994">
        <w:rPr>
          <w:szCs w:val="21"/>
        </w:rPr>
        <w:t>其中，调整市值＝</w:t>
      </w:r>
      <w:r w:rsidRPr="00432994">
        <w:rPr>
          <w:szCs w:val="21"/>
        </w:rPr>
        <w:t>Σ(</w:t>
      </w:r>
      <w:r w:rsidRPr="00432994">
        <w:rPr>
          <w:szCs w:val="21"/>
        </w:rPr>
        <w:t>证券价格</w:t>
      </w:r>
      <w:r w:rsidRPr="00432994">
        <w:rPr>
          <w:szCs w:val="21"/>
        </w:rPr>
        <w:t>×</w:t>
      </w:r>
      <w:r w:rsidRPr="00432994">
        <w:rPr>
          <w:szCs w:val="21"/>
        </w:rPr>
        <w:t>调整股本数</w:t>
      </w:r>
      <w:r w:rsidR="0045017E" w:rsidRPr="00432994">
        <w:rPr>
          <w:szCs w:val="21"/>
        </w:rPr>
        <w:t>×</w:t>
      </w:r>
      <w:r w:rsidR="0045017E" w:rsidRPr="00432994">
        <w:rPr>
          <w:szCs w:val="21"/>
        </w:rPr>
        <w:t>权重因子</w:t>
      </w:r>
      <w:r w:rsidRPr="00432994">
        <w:rPr>
          <w:szCs w:val="21"/>
        </w:rPr>
        <w:t>)</w:t>
      </w:r>
      <w:r w:rsidRPr="00432994">
        <w:rPr>
          <w:szCs w:val="21"/>
        </w:rPr>
        <w:t>。调整股本数的计算方法、除数修正方法参见计算与维护细则。</w:t>
      </w:r>
      <w:r w:rsidR="0045017E" w:rsidRPr="00432994">
        <w:rPr>
          <w:szCs w:val="21"/>
        </w:rPr>
        <w:t>单个样本权重上限为</w:t>
      </w:r>
      <w:r w:rsidR="0045017E" w:rsidRPr="00432994">
        <w:rPr>
          <w:szCs w:val="21"/>
        </w:rPr>
        <w:t>10%</w:t>
      </w:r>
      <w:r w:rsidR="0045017E" w:rsidRPr="00432994">
        <w:rPr>
          <w:szCs w:val="21"/>
        </w:rPr>
        <w:t>。</w:t>
      </w:r>
    </w:p>
    <w:p w:rsidR="0068313A" w:rsidRPr="00432994" w:rsidRDefault="0068313A" w:rsidP="0068313A">
      <w:pPr>
        <w:spacing w:line="360" w:lineRule="auto"/>
        <w:ind w:firstLineChars="200" w:firstLine="420"/>
        <w:rPr>
          <w:szCs w:val="21"/>
        </w:rPr>
      </w:pPr>
      <w:r w:rsidRPr="00432994">
        <w:rPr>
          <w:szCs w:val="21"/>
        </w:rPr>
        <w:t>五、指数样本和权重调整</w:t>
      </w:r>
      <w:r w:rsidRPr="00432994">
        <w:rPr>
          <w:szCs w:val="21"/>
        </w:rPr>
        <w:t xml:space="preserve"> </w:t>
      </w:r>
    </w:p>
    <w:p w:rsidR="00071E0B" w:rsidRPr="00432994" w:rsidRDefault="00071E0B" w:rsidP="00071E0B">
      <w:pPr>
        <w:spacing w:line="360" w:lineRule="auto"/>
        <w:ind w:firstLineChars="200" w:firstLine="420"/>
        <w:rPr>
          <w:szCs w:val="21"/>
        </w:rPr>
      </w:pPr>
      <w:r w:rsidRPr="00432994">
        <w:rPr>
          <w:szCs w:val="21"/>
        </w:rPr>
        <w:t>1</w:t>
      </w:r>
      <w:r w:rsidRPr="00432994">
        <w:rPr>
          <w:szCs w:val="21"/>
        </w:rPr>
        <w:t>、定期调整</w:t>
      </w:r>
    </w:p>
    <w:p w:rsidR="00F9046C" w:rsidRPr="00432994" w:rsidRDefault="00BA7129" w:rsidP="00BA7129">
      <w:pPr>
        <w:spacing w:line="360" w:lineRule="auto"/>
        <w:ind w:firstLineChars="200" w:firstLine="420"/>
        <w:rPr>
          <w:szCs w:val="21"/>
        </w:rPr>
      </w:pPr>
      <w:r w:rsidRPr="00432994">
        <w:rPr>
          <w:szCs w:val="21"/>
        </w:rPr>
        <w:t>指数样本每半年调整一次，样本调整实施时间分别为每年</w:t>
      </w:r>
      <w:r w:rsidRPr="00432994">
        <w:rPr>
          <w:szCs w:val="21"/>
        </w:rPr>
        <w:t>6</w:t>
      </w:r>
      <w:r w:rsidRPr="00432994">
        <w:rPr>
          <w:szCs w:val="21"/>
        </w:rPr>
        <w:t>月和</w:t>
      </w:r>
      <w:r w:rsidRPr="00432994">
        <w:rPr>
          <w:szCs w:val="21"/>
        </w:rPr>
        <w:t>12</w:t>
      </w:r>
      <w:r w:rsidRPr="00432994">
        <w:rPr>
          <w:szCs w:val="21"/>
        </w:rPr>
        <w:t>月的第二个星期五的下一交易日。</w:t>
      </w:r>
    </w:p>
    <w:p w:rsidR="00F9046C" w:rsidRPr="00432994" w:rsidRDefault="00F9046C" w:rsidP="00BA7129">
      <w:pPr>
        <w:spacing w:line="360" w:lineRule="auto"/>
        <w:ind w:firstLineChars="200" w:firstLine="420"/>
        <w:rPr>
          <w:szCs w:val="21"/>
        </w:rPr>
      </w:pPr>
      <w:r w:rsidRPr="00432994">
        <w:rPr>
          <w:szCs w:val="21"/>
        </w:rPr>
        <w:t>权重因子随样本定期调整而调整，调整时间与指数样本定期调整实施时间相同。在下一个定期调整日前，权重因子一般固定不变。</w:t>
      </w:r>
    </w:p>
    <w:p w:rsidR="00071E0B" w:rsidRPr="00432994" w:rsidRDefault="00071E0B" w:rsidP="00BA7129">
      <w:pPr>
        <w:spacing w:line="360" w:lineRule="auto"/>
        <w:ind w:firstLineChars="200" w:firstLine="420"/>
        <w:rPr>
          <w:szCs w:val="21"/>
        </w:rPr>
      </w:pPr>
      <w:r w:rsidRPr="00432994">
        <w:rPr>
          <w:szCs w:val="21"/>
        </w:rPr>
        <w:t>2</w:t>
      </w:r>
      <w:r w:rsidRPr="00432994">
        <w:rPr>
          <w:szCs w:val="21"/>
        </w:rPr>
        <w:t>、临时调整</w:t>
      </w:r>
    </w:p>
    <w:p w:rsidR="00000000" w:rsidRDefault="00F9046C">
      <w:pPr>
        <w:spacing w:line="360" w:lineRule="auto"/>
        <w:ind w:firstLineChars="200" w:firstLine="420"/>
        <w:jc w:val="left"/>
        <w:rPr>
          <w:iCs/>
        </w:rPr>
      </w:pPr>
      <w:r w:rsidRPr="00432994">
        <w:rPr>
          <w:bCs/>
          <w:szCs w:val="21"/>
        </w:rPr>
        <w:t>当中证全指指数调整样本时，中证全指行业指数样本随之进行相应调整。在样本公司有特殊事件发生，导致其行业归属发生变更时，将对中证全指行业指数样本进行相应调整。当样本退市时，将其从指数样本中剔除。样本公司发生收购、合并、分拆等情形的处理，参照计算与维护细则处理。</w:t>
      </w:r>
      <w:bookmarkEnd w:id="65"/>
      <w:bookmarkEnd w:id="66"/>
    </w:p>
    <w:sectPr w:rsidR="00000000" w:rsidSect="00ED5D8F">
      <w:headerReference w:type="default" r:id="rId26"/>
      <w:footerReference w:type="default" r:id="rId27"/>
      <w:headerReference w:type="first" r:id="rId28"/>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23D" w:rsidRDefault="0085423D" w:rsidP="00BE025F">
      <w:r>
        <w:separator/>
      </w:r>
    </w:p>
  </w:endnote>
  <w:endnote w:type="continuationSeparator" w:id="0">
    <w:p w:rsidR="0085423D" w:rsidRDefault="0085423D" w:rsidP="00BE02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571"/>
      <w:docPartObj>
        <w:docPartGallery w:val="Page Numbers (Bottom of Page)"/>
        <w:docPartUnique/>
      </w:docPartObj>
    </w:sdtPr>
    <w:sdtContent>
      <w:p w:rsidR="003D46E4" w:rsidRDefault="00E16427">
        <w:pPr>
          <w:pStyle w:val="a4"/>
          <w:jc w:val="center"/>
        </w:pPr>
        <w:r w:rsidRPr="00E16427">
          <w:fldChar w:fldCharType="begin"/>
        </w:r>
        <w:r w:rsidR="003D46E4">
          <w:instrText xml:space="preserve"> PAGE   \* MERGEFORMAT </w:instrText>
        </w:r>
        <w:r w:rsidRPr="00E16427">
          <w:fldChar w:fldCharType="separate"/>
        </w:r>
        <w:r w:rsidR="0018596B" w:rsidRPr="0018596B">
          <w:rPr>
            <w:noProof/>
            <w:lang w:val="zh-CN"/>
          </w:rPr>
          <w:t>1</w:t>
        </w:r>
        <w:r>
          <w:rPr>
            <w:noProof/>
            <w:lang w:val="zh-CN"/>
          </w:rPr>
          <w:fldChar w:fldCharType="end"/>
        </w:r>
      </w:p>
    </w:sdtContent>
  </w:sdt>
  <w:p w:rsidR="003D46E4" w:rsidRDefault="003D46E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23D" w:rsidRDefault="0085423D" w:rsidP="00BE025F">
      <w:r>
        <w:separator/>
      </w:r>
    </w:p>
  </w:footnote>
  <w:footnote w:type="continuationSeparator" w:id="0">
    <w:p w:rsidR="0085423D" w:rsidRDefault="0085423D" w:rsidP="00BE02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6E4" w:rsidRDefault="003D46E4" w:rsidP="0035058D">
    <w:pPr>
      <w:pStyle w:val="a3"/>
      <w:jc w:val="right"/>
    </w:pPr>
    <w:r>
      <w:rPr>
        <w:rFonts w:hint="eastAsia"/>
      </w:rPr>
      <w:t>华夏中证全指运输交易型开放式指数证券投资基金</w:t>
    </w:r>
    <w:r w:rsidRPr="00F77BBD">
      <w:rPr>
        <w:rFonts w:hint="eastAsia"/>
      </w:rPr>
      <w:t>招</w:t>
    </w:r>
    <w:r>
      <w:rPr>
        <w:rFonts w:hint="eastAsia"/>
      </w:rPr>
      <w:t>募说明书</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6E4" w:rsidRDefault="003D46E4">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6"/>
      <w:numFmt w:val="chineseCounting"/>
      <w:suff w:val="nothing"/>
      <w:lvlText w:val="(%1)"/>
      <w:lvlJc w:val="left"/>
    </w:lvl>
  </w:abstractNum>
  <w:abstractNum w:abstractNumId="1">
    <w:nsid w:val="0000000C"/>
    <w:multiLevelType w:val="singleLevel"/>
    <w:tmpl w:val="0000000C"/>
    <w:lvl w:ilvl="0">
      <w:start w:val="8"/>
      <w:numFmt w:val="chineseCounting"/>
      <w:suff w:val="nothing"/>
      <w:lvlText w:val="（%1）"/>
      <w:lvlJc w:val="left"/>
    </w:lvl>
  </w:abstractNum>
  <w:abstractNum w:abstractNumId="2">
    <w:nsid w:val="00000013"/>
    <w:multiLevelType w:val="multilevel"/>
    <w:tmpl w:val="0000001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00000017"/>
    <w:multiLevelType w:val="multilevel"/>
    <w:tmpl w:val="0000001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00000018"/>
    <w:multiLevelType w:val="multilevel"/>
    <w:tmpl w:val="00000018"/>
    <w:lvl w:ilvl="0">
      <w:start w:val="1"/>
      <w:numFmt w:val="chineseCountingThousand"/>
      <w:lvlText w:val="%1、"/>
      <w:lvlJc w:val="left"/>
      <w:pPr>
        <w:ind w:left="420" w:hanging="420"/>
      </w:pPr>
      <w:rPr>
        <w:sz w:val="28"/>
        <w:szCs w:val="28"/>
      </w:rPr>
    </w:lvl>
    <w:lvl w:ilvl="1">
      <w:start w:val="1"/>
      <w:numFmt w:val="decimal"/>
      <w:lvlText w:val="%2."/>
      <w:lvlJc w:val="left"/>
      <w:pPr>
        <w:tabs>
          <w:tab w:val="num" w:pos="840"/>
        </w:tabs>
        <w:ind w:left="840" w:hanging="420"/>
      </w:pPr>
      <w:rPr>
        <w:b w:val="0"/>
        <w:sz w:val="24"/>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1B"/>
    <w:multiLevelType w:val="multilevel"/>
    <w:tmpl w:val="0000001B"/>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0000001D"/>
    <w:multiLevelType w:val="multilevel"/>
    <w:tmpl w:val="0000001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00000020"/>
    <w:multiLevelType w:val="multilevel"/>
    <w:tmpl w:val="00000020"/>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00000025"/>
    <w:multiLevelType w:val="multilevel"/>
    <w:tmpl w:val="00000025"/>
    <w:lvl w:ilvl="0">
      <w:start w:val="1"/>
      <w:numFmt w:val="decimal"/>
      <w:lvlText w:val="%1."/>
      <w:lvlJc w:val="left"/>
      <w:pPr>
        <w:ind w:left="900" w:hanging="420"/>
      </w:pPr>
      <w:rPr>
        <w:rFonts w:ascii="宋体" w:eastAsia="宋体" w:hAnsi="宋体"/>
        <w:sz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0000002B"/>
    <w:multiLevelType w:val="multilevel"/>
    <w:tmpl w:val="0000002B"/>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0000002E"/>
    <w:multiLevelType w:val="multilevel"/>
    <w:tmpl w:val="0000002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0000002F"/>
    <w:multiLevelType w:val="multilevel"/>
    <w:tmpl w:val="0000002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0696606F"/>
    <w:multiLevelType w:val="hybridMultilevel"/>
    <w:tmpl w:val="170EE7FC"/>
    <w:lvl w:ilvl="0" w:tplc="0BC24D6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156164B3"/>
    <w:multiLevelType w:val="hybridMultilevel"/>
    <w:tmpl w:val="B4E8B44E"/>
    <w:lvl w:ilvl="0" w:tplc="555639AA">
      <w:start w:val="7"/>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34416641"/>
    <w:multiLevelType w:val="hybridMultilevel"/>
    <w:tmpl w:val="FB9C357C"/>
    <w:lvl w:ilvl="0" w:tplc="3BE64F84">
      <w:start w:val="1"/>
      <w:numFmt w:val="japaneseCounting"/>
      <w:lvlText w:val="%1、"/>
      <w:lvlJc w:val="left"/>
      <w:pPr>
        <w:ind w:left="960" w:hanging="480"/>
      </w:pPr>
      <w:rPr>
        <w:rFonts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437B08C9"/>
    <w:multiLevelType w:val="hybridMultilevel"/>
    <w:tmpl w:val="6AEEB23E"/>
    <w:lvl w:ilvl="0" w:tplc="41001C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BB2989"/>
    <w:multiLevelType w:val="hybridMultilevel"/>
    <w:tmpl w:val="F992F1A6"/>
    <w:lvl w:ilvl="0" w:tplc="87984608">
      <w:start w:val="1"/>
      <w:numFmt w:val="decimal"/>
      <w:lvlText w:val="%1、"/>
      <w:lvlJc w:val="left"/>
      <w:pPr>
        <w:ind w:left="780" w:hanging="36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478E6770"/>
    <w:multiLevelType w:val="hybridMultilevel"/>
    <w:tmpl w:val="C2F49F6C"/>
    <w:lvl w:ilvl="0" w:tplc="1F267F0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5E8694D"/>
    <w:multiLevelType w:val="multilevel"/>
    <w:tmpl w:val="55E8694D"/>
    <w:lvl w:ilvl="0">
      <w:start w:val="1"/>
      <w:numFmt w:val="decimal"/>
      <w:lvlText w:val="%1、"/>
      <w:lvlJc w:val="left"/>
      <w:pPr>
        <w:ind w:left="560" w:hanging="36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9">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20">
    <w:nsid w:val="5B18633A"/>
    <w:multiLevelType w:val="hybridMultilevel"/>
    <w:tmpl w:val="2CA287D4"/>
    <w:lvl w:ilvl="0" w:tplc="E646B856">
      <w:start w:val="1"/>
      <w:numFmt w:val="decimalEnclosedCircle"/>
      <w:lvlText w:val="%1"/>
      <w:lvlJc w:val="left"/>
      <w:pPr>
        <w:ind w:left="782" w:hanging="360"/>
      </w:pPr>
      <w:rPr>
        <w:rFonts w:hAnsi="宋体"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1">
    <w:nsid w:val="5BD11B30"/>
    <w:multiLevelType w:val="singleLevel"/>
    <w:tmpl w:val="5BD11B30"/>
    <w:lvl w:ilvl="0">
      <w:start w:val="1"/>
      <w:numFmt w:val="chineseCounting"/>
      <w:suff w:val="nothing"/>
      <w:lvlText w:val="（%1）"/>
      <w:lvlJc w:val="left"/>
    </w:lvl>
  </w:abstractNum>
  <w:abstractNum w:abstractNumId="22">
    <w:nsid w:val="726C6109"/>
    <w:multiLevelType w:val="hybridMultilevel"/>
    <w:tmpl w:val="9764867E"/>
    <w:lvl w:ilvl="0" w:tplc="CA1E7DB2">
      <w:start w:val="2"/>
      <w:numFmt w:val="japaneseCounting"/>
      <w:lvlText w:val="%1、"/>
      <w:lvlJc w:val="left"/>
      <w:pPr>
        <w:ind w:left="763" w:hanging="480"/>
      </w:pPr>
      <w:rPr>
        <w:rFonts w:hAnsi="宋体"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23">
    <w:nsid w:val="72CC45D9"/>
    <w:multiLevelType w:val="hybridMultilevel"/>
    <w:tmpl w:val="AA9C8C78"/>
    <w:lvl w:ilvl="0" w:tplc="82B26B78">
      <w:start w:val="1"/>
      <w:numFmt w:val="decimal"/>
      <w:lvlText w:val="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CAD4576"/>
    <w:multiLevelType w:val="hybridMultilevel"/>
    <w:tmpl w:val="F9FAACB8"/>
    <w:lvl w:ilvl="0" w:tplc="8E64FBA2">
      <w:start w:val="3"/>
      <w:numFmt w:val="japaneseCounting"/>
      <w:lvlText w:val="%1、"/>
      <w:lvlJc w:val="left"/>
      <w:pPr>
        <w:ind w:left="480" w:hanging="48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D0D3582"/>
    <w:multiLevelType w:val="hybridMultilevel"/>
    <w:tmpl w:val="256C1A40"/>
    <w:lvl w:ilvl="0" w:tplc="898E9CDC">
      <w:start w:val="1"/>
      <w:numFmt w:val="chineseCountingThousand"/>
      <w:suff w:val="space"/>
      <w:lvlText w:val="(%1)"/>
      <w:lvlJc w:val="left"/>
      <w:pPr>
        <w:ind w:left="284" w:hanging="284"/>
      </w:pPr>
      <w:rPr>
        <w:rFonts w:asciiTheme="minorEastAsia" w:eastAsia="宋体" w:hAnsiTheme="minorEastAsia" w:hint="eastAsia"/>
        <w:b/>
      </w:rPr>
    </w:lvl>
    <w:lvl w:ilvl="1" w:tplc="7BA85C1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23"/>
  </w:num>
  <w:num w:numId="3">
    <w:abstractNumId w:val="12"/>
  </w:num>
  <w:num w:numId="4">
    <w:abstractNumId w:val="15"/>
  </w:num>
  <w:num w:numId="5">
    <w:abstractNumId w:val="18"/>
  </w:num>
  <w:num w:numId="6">
    <w:abstractNumId w:val="21"/>
  </w:num>
  <w:num w:numId="7">
    <w:abstractNumId w:val="24"/>
  </w:num>
  <w:num w:numId="8">
    <w:abstractNumId w:val="22"/>
  </w:num>
  <w:num w:numId="9">
    <w:abstractNumId w:val="14"/>
  </w:num>
  <w:num w:numId="10">
    <w:abstractNumId w:val="19"/>
  </w:num>
  <w:num w:numId="11">
    <w:abstractNumId w:val="17"/>
  </w:num>
  <w:num w:numId="12">
    <w:abstractNumId w:val="25"/>
  </w:num>
  <w:num w:numId="13">
    <w:abstractNumId w:val="3"/>
  </w:num>
  <w:num w:numId="14">
    <w:abstractNumId w:val="2"/>
  </w:num>
  <w:num w:numId="15">
    <w:abstractNumId w:val="0"/>
  </w:num>
  <w:num w:numId="16">
    <w:abstractNumId w:val="1"/>
  </w:num>
  <w:num w:numId="17">
    <w:abstractNumId w:val="13"/>
  </w:num>
  <w:num w:numId="18">
    <w:abstractNumId w:val="4"/>
  </w:num>
  <w:num w:numId="19">
    <w:abstractNumId w:val="11"/>
  </w:num>
  <w:num w:numId="20">
    <w:abstractNumId w:val="6"/>
  </w:num>
  <w:num w:numId="21">
    <w:abstractNumId w:val="10"/>
  </w:num>
  <w:num w:numId="22">
    <w:abstractNumId w:val="9"/>
  </w:num>
  <w:num w:numId="23">
    <w:abstractNumId w:val="5"/>
  </w:num>
  <w:num w:numId="24">
    <w:abstractNumId w:val="8"/>
  </w:num>
  <w:num w:numId="25">
    <w:abstractNumId w:val="7"/>
  </w:num>
  <w:num w:numId="2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合规部-谭论">
    <w15:presenceInfo w15:providerId="AD" w15:userId="S-1-5-21-4040542111-3479009570-1042660180-5230"/>
  </w15:person>
  <w15:person w15:author="合规部-邱曦">
    <w15:presenceInfo w15:providerId="AD" w15:userId="S-1-5-21-4040542111-3479009570-1042660180-155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025F"/>
    <w:rsid w:val="0000041E"/>
    <w:rsid w:val="00002DAC"/>
    <w:rsid w:val="00002F0C"/>
    <w:rsid w:val="000030CC"/>
    <w:rsid w:val="000033A7"/>
    <w:rsid w:val="00004734"/>
    <w:rsid w:val="00004A7E"/>
    <w:rsid w:val="00004E10"/>
    <w:rsid w:val="00004F15"/>
    <w:rsid w:val="00005539"/>
    <w:rsid w:val="00005780"/>
    <w:rsid w:val="0000619C"/>
    <w:rsid w:val="000061E1"/>
    <w:rsid w:val="00006C93"/>
    <w:rsid w:val="00006F34"/>
    <w:rsid w:val="00007363"/>
    <w:rsid w:val="000077BB"/>
    <w:rsid w:val="00007A22"/>
    <w:rsid w:val="000108E1"/>
    <w:rsid w:val="00010FCE"/>
    <w:rsid w:val="00012538"/>
    <w:rsid w:val="00012E5C"/>
    <w:rsid w:val="0001303D"/>
    <w:rsid w:val="0001316F"/>
    <w:rsid w:val="00013451"/>
    <w:rsid w:val="00013DF1"/>
    <w:rsid w:val="00014179"/>
    <w:rsid w:val="00015A48"/>
    <w:rsid w:val="00016825"/>
    <w:rsid w:val="00016AAD"/>
    <w:rsid w:val="00016ACC"/>
    <w:rsid w:val="00016C1F"/>
    <w:rsid w:val="000171A0"/>
    <w:rsid w:val="00017443"/>
    <w:rsid w:val="00017610"/>
    <w:rsid w:val="0001794D"/>
    <w:rsid w:val="00017AB1"/>
    <w:rsid w:val="00017C49"/>
    <w:rsid w:val="00020229"/>
    <w:rsid w:val="00020573"/>
    <w:rsid w:val="00020D53"/>
    <w:rsid w:val="00020F71"/>
    <w:rsid w:val="0002168E"/>
    <w:rsid w:val="000230E4"/>
    <w:rsid w:val="00023744"/>
    <w:rsid w:val="000241E3"/>
    <w:rsid w:val="00024731"/>
    <w:rsid w:val="000247C6"/>
    <w:rsid w:val="00025629"/>
    <w:rsid w:val="00025822"/>
    <w:rsid w:val="0002612A"/>
    <w:rsid w:val="000263B3"/>
    <w:rsid w:val="00026D3F"/>
    <w:rsid w:val="00032213"/>
    <w:rsid w:val="00033135"/>
    <w:rsid w:val="000333FA"/>
    <w:rsid w:val="00033529"/>
    <w:rsid w:val="000336EE"/>
    <w:rsid w:val="000338E4"/>
    <w:rsid w:val="00034AC4"/>
    <w:rsid w:val="000353A8"/>
    <w:rsid w:val="0003556A"/>
    <w:rsid w:val="00036449"/>
    <w:rsid w:val="00036790"/>
    <w:rsid w:val="00036A2B"/>
    <w:rsid w:val="000379D2"/>
    <w:rsid w:val="00040A9C"/>
    <w:rsid w:val="00041230"/>
    <w:rsid w:val="00041A43"/>
    <w:rsid w:val="00041CA1"/>
    <w:rsid w:val="000429CD"/>
    <w:rsid w:val="000439DA"/>
    <w:rsid w:val="00043D4E"/>
    <w:rsid w:val="00044414"/>
    <w:rsid w:val="00044441"/>
    <w:rsid w:val="00044517"/>
    <w:rsid w:val="00044BF7"/>
    <w:rsid w:val="000456E4"/>
    <w:rsid w:val="000458B9"/>
    <w:rsid w:val="00045915"/>
    <w:rsid w:val="00045FE7"/>
    <w:rsid w:val="000470A8"/>
    <w:rsid w:val="00047171"/>
    <w:rsid w:val="0004749A"/>
    <w:rsid w:val="00050FE0"/>
    <w:rsid w:val="00051989"/>
    <w:rsid w:val="00052143"/>
    <w:rsid w:val="00052B69"/>
    <w:rsid w:val="000540CF"/>
    <w:rsid w:val="00055792"/>
    <w:rsid w:val="00056F6F"/>
    <w:rsid w:val="000578C0"/>
    <w:rsid w:val="00057B23"/>
    <w:rsid w:val="0006027B"/>
    <w:rsid w:val="000602B3"/>
    <w:rsid w:val="000604EC"/>
    <w:rsid w:val="000606A0"/>
    <w:rsid w:val="0006079F"/>
    <w:rsid w:val="000608C2"/>
    <w:rsid w:val="00060B59"/>
    <w:rsid w:val="00060CBD"/>
    <w:rsid w:val="000610AE"/>
    <w:rsid w:val="00062091"/>
    <w:rsid w:val="000628D5"/>
    <w:rsid w:val="00062C9F"/>
    <w:rsid w:val="0006340E"/>
    <w:rsid w:val="00064086"/>
    <w:rsid w:val="000646BC"/>
    <w:rsid w:val="000648EF"/>
    <w:rsid w:val="00065928"/>
    <w:rsid w:val="000662AB"/>
    <w:rsid w:val="00066EE0"/>
    <w:rsid w:val="00067321"/>
    <w:rsid w:val="00070836"/>
    <w:rsid w:val="00071842"/>
    <w:rsid w:val="00071D14"/>
    <w:rsid w:val="00071DEE"/>
    <w:rsid w:val="00071E0B"/>
    <w:rsid w:val="00072635"/>
    <w:rsid w:val="00072FC1"/>
    <w:rsid w:val="000732AD"/>
    <w:rsid w:val="000733D5"/>
    <w:rsid w:val="000736CE"/>
    <w:rsid w:val="00074014"/>
    <w:rsid w:val="0007414B"/>
    <w:rsid w:val="0007442F"/>
    <w:rsid w:val="000746B8"/>
    <w:rsid w:val="00074B7B"/>
    <w:rsid w:val="00075500"/>
    <w:rsid w:val="00076DA9"/>
    <w:rsid w:val="00077635"/>
    <w:rsid w:val="00077EA4"/>
    <w:rsid w:val="00080BC9"/>
    <w:rsid w:val="00081252"/>
    <w:rsid w:val="000818DB"/>
    <w:rsid w:val="00081B65"/>
    <w:rsid w:val="00081F1A"/>
    <w:rsid w:val="000827A9"/>
    <w:rsid w:val="00082E3C"/>
    <w:rsid w:val="00084163"/>
    <w:rsid w:val="0008471F"/>
    <w:rsid w:val="000849EA"/>
    <w:rsid w:val="00084F21"/>
    <w:rsid w:val="000854E1"/>
    <w:rsid w:val="000874FE"/>
    <w:rsid w:val="0009071D"/>
    <w:rsid w:val="0009156C"/>
    <w:rsid w:val="000919A3"/>
    <w:rsid w:val="00091B07"/>
    <w:rsid w:val="0009285A"/>
    <w:rsid w:val="00092943"/>
    <w:rsid w:val="00093EC5"/>
    <w:rsid w:val="0009463D"/>
    <w:rsid w:val="000949D5"/>
    <w:rsid w:val="00094C20"/>
    <w:rsid w:val="00094CCB"/>
    <w:rsid w:val="000950AD"/>
    <w:rsid w:val="000954EB"/>
    <w:rsid w:val="00096230"/>
    <w:rsid w:val="00096784"/>
    <w:rsid w:val="000A1BA0"/>
    <w:rsid w:val="000A1D9D"/>
    <w:rsid w:val="000A24F6"/>
    <w:rsid w:val="000A2A68"/>
    <w:rsid w:val="000A39CA"/>
    <w:rsid w:val="000A3EB9"/>
    <w:rsid w:val="000A46C6"/>
    <w:rsid w:val="000A4D68"/>
    <w:rsid w:val="000A4E8C"/>
    <w:rsid w:val="000A5C2E"/>
    <w:rsid w:val="000A6DAB"/>
    <w:rsid w:val="000A6DC4"/>
    <w:rsid w:val="000A6E8B"/>
    <w:rsid w:val="000A72E8"/>
    <w:rsid w:val="000B06E5"/>
    <w:rsid w:val="000B0B95"/>
    <w:rsid w:val="000B209C"/>
    <w:rsid w:val="000B2206"/>
    <w:rsid w:val="000B2298"/>
    <w:rsid w:val="000B243C"/>
    <w:rsid w:val="000B2477"/>
    <w:rsid w:val="000B2CEB"/>
    <w:rsid w:val="000B39B5"/>
    <w:rsid w:val="000B4444"/>
    <w:rsid w:val="000B4C5F"/>
    <w:rsid w:val="000B510E"/>
    <w:rsid w:val="000B6060"/>
    <w:rsid w:val="000B6276"/>
    <w:rsid w:val="000B63C3"/>
    <w:rsid w:val="000C1193"/>
    <w:rsid w:val="000C11A0"/>
    <w:rsid w:val="000C1B97"/>
    <w:rsid w:val="000C22D5"/>
    <w:rsid w:val="000C27EA"/>
    <w:rsid w:val="000C2E9E"/>
    <w:rsid w:val="000C3128"/>
    <w:rsid w:val="000C3200"/>
    <w:rsid w:val="000C330B"/>
    <w:rsid w:val="000C379D"/>
    <w:rsid w:val="000C3B63"/>
    <w:rsid w:val="000C4263"/>
    <w:rsid w:val="000C4923"/>
    <w:rsid w:val="000C4F4C"/>
    <w:rsid w:val="000C570A"/>
    <w:rsid w:val="000C59CB"/>
    <w:rsid w:val="000C5C67"/>
    <w:rsid w:val="000C6091"/>
    <w:rsid w:val="000C6D30"/>
    <w:rsid w:val="000C73EA"/>
    <w:rsid w:val="000C7612"/>
    <w:rsid w:val="000C7DBC"/>
    <w:rsid w:val="000D0E6F"/>
    <w:rsid w:val="000D186A"/>
    <w:rsid w:val="000D22B9"/>
    <w:rsid w:val="000D404E"/>
    <w:rsid w:val="000D481E"/>
    <w:rsid w:val="000D4D4A"/>
    <w:rsid w:val="000D5388"/>
    <w:rsid w:val="000D65A1"/>
    <w:rsid w:val="000D6F58"/>
    <w:rsid w:val="000D76A0"/>
    <w:rsid w:val="000E033B"/>
    <w:rsid w:val="000E048E"/>
    <w:rsid w:val="000E0E47"/>
    <w:rsid w:val="000E1C0B"/>
    <w:rsid w:val="000E2A12"/>
    <w:rsid w:val="000E2D93"/>
    <w:rsid w:val="000E3F10"/>
    <w:rsid w:val="000E46B9"/>
    <w:rsid w:val="000E49E8"/>
    <w:rsid w:val="000E4BEC"/>
    <w:rsid w:val="000E586B"/>
    <w:rsid w:val="000E59B3"/>
    <w:rsid w:val="000E6543"/>
    <w:rsid w:val="000E66E8"/>
    <w:rsid w:val="000E6E88"/>
    <w:rsid w:val="000E7106"/>
    <w:rsid w:val="000E7373"/>
    <w:rsid w:val="000E7606"/>
    <w:rsid w:val="000E7ECF"/>
    <w:rsid w:val="000F0137"/>
    <w:rsid w:val="000F0D72"/>
    <w:rsid w:val="000F0FC5"/>
    <w:rsid w:val="000F1562"/>
    <w:rsid w:val="000F16F2"/>
    <w:rsid w:val="000F1E09"/>
    <w:rsid w:val="000F247F"/>
    <w:rsid w:val="000F250B"/>
    <w:rsid w:val="000F2B88"/>
    <w:rsid w:val="000F2F35"/>
    <w:rsid w:val="000F34D7"/>
    <w:rsid w:val="000F34E2"/>
    <w:rsid w:val="000F3F4B"/>
    <w:rsid w:val="000F433F"/>
    <w:rsid w:val="000F61B4"/>
    <w:rsid w:val="000F6382"/>
    <w:rsid w:val="000F64FA"/>
    <w:rsid w:val="000F6695"/>
    <w:rsid w:val="000F69FB"/>
    <w:rsid w:val="000F6F0A"/>
    <w:rsid w:val="000F711A"/>
    <w:rsid w:val="000F7549"/>
    <w:rsid w:val="000F7845"/>
    <w:rsid w:val="000F7DD9"/>
    <w:rsid w:val="001003A9"/>
    <w:rsid w:val="00100575"/>
    <w:rsid w:val="00100E52"/>
    <w:rsid w:val="0010123F"/>
    <w:rsid w:val="00102817"/>
    <w:rsid w:val="0010323A"/>
    <w:rsid w:val="001036AE"/>
    <w:rsid w:val="001037B0"/>
    <w:rsid w:val="001045FA"/>
    <w:rsid w:val="00105510"/>
    <w:rsid w:val="00105C3E"/>
    <w:rsid w:val="00106FB1"/>
    <w:rsid w:val="0010702D"/>
    <w:rsid w:val="001101EC"/>
    <w:rsid w:val="001106A9"/>
    <w:rsid w:val="001107DE"/>
    <w:rsid w:val="001113C9"/>
    <w:rsid w:val="00112A43"/>
    <w:rsid w:val="00113D42"/>
    <w:rsid w:val="0011405D"/>
    <w:rsid w:val="00114359"/>
    <w:rsid w:val="00114646"/>
    <w:rsid w:val="00114E59"/>
    <w:rsid w:val="00115122"/>
    <w:rsid w:val="0011583E"/>
    <w:rsid w:val="00115AD5"/>
    <w:rsid w:val="0011764C"/>
    <w:rsid w:val="001176B5"/>
    <w:rsid w:val="00120628"/>
    <w:rsid w:val="0012063D"/>
    <w:rsid w:val="0012078E"/>
    <w:rsid w:val="00120F8A"/>
    <w:rsid w:val="001218FC"/>
    <w:rsid w:val="001219BC"/>
    <w:rsid w:val="00121A82"/>
    <w:rsid w:val="00122324"/>
    <w:rsid w:val="0012271A"/>
    <w:rsid w:val="00123139"/>
    <w:rsid w:val="00123176"/>
    <w:rsid w:val="001238EB"/>
    <w:rsid w:val="001242E7"/>
    <w:rsid w:val="00124BA9"/>
    <w:rsid w:val="00124FB3"/>
    <w:rsid w:val="00126109"/>
    <w:rsid w:val="001273DC"/>
    <w:rsid w:val="00127B53"/>
    <w:rsid w:val="001304FD"/>
    <w:rsid w:val="001305D5"/>
    <w:rsid w:val="00130B19"/>
    <w:rsid w:val="001312F8"/>
    <w:rsid w:val="001324DD"/>
    <w:rsid w:val="001329CC"/>
    <w:rsid w:val="00133218"/>
    <w:rsid w:val="00133297"/>
    <w:rsid w:val="001332BD"/>
    <w:rsid w:val="001333E0"/>
    <w:rsid w:val="00133681"/>
    <w:rsid w:val="00133ACD"/>
    <w:rsid w:val="0013558B"/>
    <w:rsid w:val="0013591E"/>
    <w:rsid w:val="00135CC1"/>
    <w:rsid w:val="00136428"/>
    <w:rsid w:val="001369DE"/>
    <w:rsid w:val="00137476"/>
    <w:rsid w:val="00137814"/>
    <w:rsid w:val="00141524"/>
    <w:rsid w:val="00141A2C"/>
    <w:rsid w:val="00141F5F"/>
    <w:rsid w:val="001431A8"/>
    <w:rsid w:val="001431AF"/>
    <w:rsid w:val="001435F7"/>
    <w:rsid w:val="00143F2B"/>
    <w:rsid w:val="001446EC"/>
    <w:rsid w:val="00145214"/>
    <w:rsid w:val="0014527E"/>
    <w:rsid w:val="00145662"/>
    <w:rsid w:val="00145945"/>
    <w:rsid w:val="0014599D"/>
    <w:rsid w:val="00145FAC"/>
    <w:rsid w:val="0014600E"/>
    <w:rsid w:val="0015152B"/>
    <w:rsid w:val="00151AC2"/>
    <w:rsid w:val="00152CE4"/>
    <w:rsid w:val="00152E5C"/>
    <w:rsid w:val="00152FD4"/>
    <w:rsid w:val="001538B0"/>
    <w:rsid w:val="00153E8B"/>
    <w:rsid w:val="00154854"/>
    <w:rsid w:val="00154E54"/>
    <w:rsid w:val="00155C17"/>
    <w:rsid w:val="00155CE0"/>
    <w:rsid w:val="001560FF"/>
    <w:rsid w:val="00156C76"/>
    <w:rsid w:val="00156EA4"/>
    <w:rsid w:val="00157423"/>
    <w:rsid w:val="0015763B"/>
    <w:rsid w:val="00160B3F"/>
    <w:rsid w:val="00161567"/>
    <w:rsid w:val="001615E4"/>
    <w:rsid w:val="00161735"/>
    <w:rsid w:val="00161F3B"/>
    <w:rsid w:val="0016206F"/>
    <w:rsid w:val="00162A8E"/>
    <w:rsid w:val="00162AC5"/>
    <w:rsid w:val="00164915"/>
    <w:rsid w:val="00164C3F"/>
    <w:rsid w:val="00164D4A"/>
    <w:rsid w:val="00165171"/>
    <w:rsid w:val="0016520D"/>
    <w:rsid w:val="00165BD9"/>
    <w:rsid w:val="00167742"/>
    <w:rsid w:val="0017046E"/>
    <w:rsid w:val="001709FD"/>
    <w:rsid w:val="00170A84"/>
    <w:rsid w:val="00170C14"/>
    <w:rsid w:val="00171321"/>
    <w:rsid w:val="0017224C"/>
    <w:rsid w:val="00172A27"/>
    <w:rsid w:val="00172D3D"/>
    <w:rsid w:val="0017335A"/>
    <w:rsid w:val="0017340B"/>
    <w:rsid w:val="00174695"/>
    <w:rsid w:val="00174C9D"/>
    <w:rsid w:val="00174FBF"/>
    <w:rsid w:val="00180B82"/>
    <w:rsid w:val="00180DBD"/>
    <w:rsid w:val="0018177B"/>
    <w:rsid w:val="00181BC1"/>
    <w:rsid w:val="001820F6"/>
    <w:rsid w:val="00182865"/>
    <w:rsid w:val="00182B74"/>
    <w:rsid w:val="001836DF"/>
    <w:rsid w:val="0018393E"/>
    <w:rsid w:val="001849A1"/>
    <w:rsid w:val="00184D9E"/>
    <w:rsid w:val="00184E0C"/>
    <w:rsid w:val="001853B1"/>
    <w:rsid w:val="0018570E"/>
    <w:rsid w:val="0018596B"/>
    <w:rsid w:val="00185FE3"/>
    <w:rsid w:val="0018698F"/>
    <w:rsid w:val="001875B0"/>
    <w:rsid w:val="001877AD"/>
    <w:rsid w:val="00190393"/>
    <w:rsid w:val="0019077F"/>
    <w:rsid w:val="00191636"/>
    <w:rsid w:val="00192C56"/>
    <w:rsid w:val="00193E6D"/>
    <w:rsid w:val="00194748"/>
    <w:rsid w:val="00194BB1"/>
    <w:rsid w:val="00194D27"/>
    <w:rsid w:val="00194F0A"/>
    <w:rsid w:val="00195387"/>
    <w:rsid w:val="00195E00"/>
    <w:rsid w:val="00196F89"/>
    <w:rsid w:val="0019745F"/>
    <w:rsid w:val="00197CD2"/>
    <w:rsid w:val="001A0CB7"/>
    <w:rsid w:val="001A2316"/>
    <w:rsid w:val="001A2464"/>
    <w:rsid w:val="001A27E5"/>
    <w:rsid w:val="001A447B"/>
    <w:rsid w:val="001A4563"/>
    <w:rsid w:val="001A5051"/>
    <w:rsid w:val="001A631F"/>
    <w:rsid w:val="001A6ADF"/>
    <w:rsid w:val="001A7AAE"/>
    <w:rsid w:val="001B02BF"/>
    <w:rsid w:val="001B0A28"/>
    <w:rsid w:val="001B1633"/>
    <w:rsid w:val="001B1811"/>
    <w:rsid w:val="001B1A23"/>
    <w:rsid w:val="001B33B2"/>
    <w:rsid w:val="001B470A"/>
    <w:rsid w:val="001B4C44"/>
    <w:rsid w:val="001B5000"/>
    <w:rsid w:val="001B532F"/>
    <w:rsid w:val="001B59E9"/>
    <w:rsid w:val="001B5D68"/>
    <w:rsid w:val="001B6116"/>
    <w:rsid w:val="001B6553"/>
    <w:rsid w:val="001B6BAE"/>
    <w:rsid w:val="001B6FA5"/>
    <w:rsid w:val="001B7666"/>
    <w:rsid w:val="001B7B89"/>
    <w:rsid w:val="001C00A2"/>
    <w:rsid w:val="001C0DCA"/>
    <w:rsid w:val="001C11DA"/>
    <w:rsid w:val="001C2A84"/>
    <w:rsid w:val="001C2ADD"/>
    <w:rsid w:val="001C3017"/>
    <w:rsid w:val="001C3708"/>
    <w:rsid w:val="001C4869"/>
    <w:rsid w:val="001C4E57"/>
    <w:rsid w:val="001C5BEF"/>
    <w:rsid w:val="001C5FDE"/>
    <w:rsid w:val="001C6C1D"/>
    <w:rsid w:val="001C704D"/>
    <w:rsid w:val="001D0434"/>
    <w:rsid w:val="001D1226"/>
    <w:rsid w:val="001D13DB"/>
    <w:rsid w:val="001D1482"/>
    <w:rsid w:val="001D14A7"/>
    <w:rsid w:val="001D15B4"/>
    <w:rsid w:val="001D29CD"/>
    <w:rsid w:val="001D3E02"/>
    <w:rsid w:val="001D4BC0"/>
    <w:rsid w:val="001D5871"/>
    <w:rsid w:val="001D5BB2"/>
    <w:rsid w:val="001D620E"/>
    <w:rsid w:val="001D65B9"/>
    <w:rsid w:val="001D742B"/>
    <w:rsid w:val="001E0363"/>
    <w:rsid w:val="001E0852"/>
    <w:rsid w:val="001E1366"/>
    <w:rsid w:val="001E16CF"/>
    <w:rsid w:val="001E1734"/>
    <w:rsid w:val="001E1EFE"/>
    <w:rsid w:val="001E25FC"/>
    <w:rsid w:val="001E30EA"/>
    <w:rsid w:val="001E3BB1"/>
    <w:rsid w:val="001E439C"/>
    <w:rsid w:val="001E4A2A"/>
    <w:rsid w:val="001E5489"/>
    <w:rsid w:val="001E56C2"/>
    <w:rsid w:val="001E6055"/>
    <w:rsid w:val="001E6234"/>
    <w:rsid w:val="001E711A"/>
    <w:rsid w:val="001E77C8"/>
    <w:rsid w:val="001E7A36"/>
    <w:rsid w:val="001E7E76"/>
    <w:rsid w:val="001F0037"/>
    <w:rsid w:val="001F0339"/>
    <w:rsid w:val="001F0E3F"/>
    <w:rsid w:val="001F157C"/>
    <w:rsid w:val="001F18A4"/>
    <w:rsid w:val="001F1954"/>
    <w:rsid w:val="001F1F8F"/>
    <w:rsid w:val="001F1FB4"/>
    <w:rsid w:val="001F3023"/>
    <w:rsid w:val="001F357F"/>
    <w:rsid w:val="001F37D1"/>
    <w:rsid w:val="001F39A9"/>
    <w:rsid w:val="001F3C74"/>
    <w:rsid w:val="001F3FC1"/>
    <w:rsid w:val="001F41E8"/>
    <w:rsid w:val="001F4422"/>
    <w:rsid w:val="001F44F3"/>
    <w:rsid w:val="001F4800"/>
    <w:rsid w:val="001F4BAC"/>
    <w:rsid w:val="001F4FE9"/>
    <w:rsid w:val="001F53B2"/>
    <w:rsid w:val="001F562D"/>
    <w:rsid w:val="001F5CE4"/>
    <w:rsid w:val="001F600D"/>
    <w:rsid w:val="001F60DC"/>
    <w:rsid w:val="001F69A4"/>
    <w:rsid w:val="001F7467"/>
    <w:rsid w:val="001F78F7"/>
    <w:rsid w:val="00200014"/>
    <w:rsid w:val="00200206"/>
    <w:rsid w:val="002002A0"/>
    <w:rsid w:val="00200DD0"/>
    <w:rsid w:val="00203181"/>
    <w:rsid w:val="00203FAF"/>
    <w:rsid w:val="00204053"/>
    <w:rsid w:val="00204A37"/>
    <w:rsid w:val="002052EF"/>
    <w:rsid w:val="00205B7A"/>
    <w:rsid w:val="00205C89"/>
    <w:rsid w:val="002062FD"/>
    <w:rsid w:val="00206457"/>
    <w:rsid w:val="002065D4"/>
    <w:rsid w:val="00206946"/>
    <w:rsid w:val="0020741F"/>
    <w:rsid w:val="002076D7"/>
    <w:rsid w:val="00207D95"/>
    <w:rsid w:val="002106E6"/>
    <w:rsid w:val="00210761"/>
    <w:rsid w:val="00210E87"/>
    <w:rsid w:val="00210F0D"/>
    <w:rsid w:val="00211AB8"/>
    <w:rsid w:val="00212512"/>
    <w:rsid w:val="0021268B"/>
    <w:rsid w:val="002129C6"/>
    <w:rsid w:val="00213121"/>
    <w:rsid w:val="0021314F"/>
    <w:rsid w:val="00213A57"/>
    <w:rsid w:val="00213A66"/>
    <w:rsid w:val="00213D66"/>
    <w:rsid w:val="00213EAC"/>
    <w:rsid w:val="00214206"/>
    <w:rsid w:val="00215BF8"/>
    <w:rsid w:val="002161EF"/>
    <w:rsid w:val="002165F5"/>
    <w:rsid w:val="00216807"/>
    <w:rsid w:val="00216AB2"/>
    <w:rsid w:val="00216C6E"/>
    <w:rsid w:val="00216FDE"/>
    <w:rsid w:val="002174D2"/>
    <w:rsid w:val="00220C26"/>
    <w:rsid w:val="00220CCA"/>
    <w:rsid w:val="002211ED"/>
    <w:rsid w:val="0022121F"/>
    <w:rsid w:val="00221B43"/>
    <w:rsid w:val="002225E8"/>
    <w:rsid w:val="00222E12"/>
    <w:rsid w:val="00223031"/>
    <w:rsid w:val="00223D57"/>
    <w:rsid w:val="00225AA0"/>
    <w:rsid w:val="00226D4A"/>
    <w:rsid w:val="00226D9F"/>
    <w:rsid w:val="00226F99"/>
    <w:rsid w:val="002274C7"/>
    <w:rsid w:val="00227D97"/>
    <w:rsid w:val="00227F70"/>
    <w:rsid w:val="002301CD"/>
    <w:rsid w:val="002303C3"/>
    <w:rsid w:val="002312B1"/>
    <w:rsid w:val="00231568"/>
    <w:rsid w:val="0023158F"/>
    <w:rsid w:val="00231A4D"/>
    <w:rsid w:val="00231D5F"/>
    <w:rsid w:val="00231DC1"/>
    <w:rsid w:val="00232EF5"/>
    <w:rsid w:val="00233389"/>
    <w:rsid w:val="00233BB7"/>
    <w:rsid w:val="002357DB"/>
    <w:rsid w:val="002358F1"/>
    <w:rsid w:val="00236893"/>
    <w:rsid w:val="00236EAC"/>
    <w:rsid w:val="0023756A"/>
    <w:rsid w:val="0023769E"/>
    <w:rsid w:val="00237834"/>
    <w:rsid w:val="002378C3"/>
    <w:rsid w:val="00237E98"/>
    <w:rsid w:val="00240A38"/>
    <w:rsid w:val="00242E39"/>
    <w:rsid w:val="00243006"/>
    <w:rsid w:val="00244620"/>
    <w:rsid w:val="00244978"/>
    <w:rsid w:val="00244ECE"/>
    <w:rsid w:val="0024578C"/>
    <w:rsid w:val="00245805"/>
    <w:rsid w:val="00245E2E"/>
    <w:rsid w:val="002460B5"/>
    <w:rsid w:val="00247235"/>
    <w:rsid w:val="00247985"/>
    <w:rsid w:val="002508A7"/>
    <w:rsid w:val="00250B48"/>
    <w:rsid w:val="0025101D"/>
    <w:rsid w:val="00251771"/>
    <w:rsid w:val="0025262F"/>
    <w:rsid w:val="00252F1B"/>
    <w:rsid w:val="0025311F"/>
    <w:rsid w:val="002540A3"/>
    <w:rsid w:val="00254177"/>
    <w:rsid w:val="00254641"/>
    <w:rsid w:val="00255058"/>
    <w:rsid w:val="00255708"/>
    <w:rsid w:val="0025761C"/>
    <w:rsid w:val="0025787D"/>
    <w:rsid w:val="00257B4F"/>
    <w:rsid w:val="00257CF0"/>
    <w:rsid w:val="002605EA"/>
    <w:rsid w:val="00260BFD"/>
    <w:rsid w:val="00261382"/>
    <w:rsid w:val="002615E9"/>
    <w:rsid w:val="00261A75"/>
    <w:rsid w:val="002622B7"/>
    <w:rsid w:val="00262F54"/>
    <w:rsid w:val="002644B7"/>
    <w:rsid w:val="0026482B"/>
    <w:rsid w:val="00266008"/>
    <w:rsid w:val="00266E1E"/>
    <w:rsid w:val="00266F2D"/>
    <w:rsid w:val="00267F06"/>
    <w:rsid w:val="00271172"/>
    <w:rsid w:val="002723CD"/>
    <w:rsid w:val="0027284D"/>
    <w:rsid w:val="002741B2"/>
    <w:rsid w:val="002749C7"/>
    <w:rsid w:val="00274DCF"/>
    <w:rsid w:val="00274F59"/>
    <w:rsid w:val="0027528A"/>
    <w:rsid w:val="00275C06"/>
    <w:rsid w:val="0028077F"/>
    <w:rsid w:val="00280F7A"/>
    <w:rsid w:val="002810B1"/>
    <w:rsid w:val="0028129D"/>
    <w:rsid w:val="00281514"/>
    <w:rsid w:val="00281C93"/>
    <w:rsid w:val="00282793"/>
    <w:rsid w:val="00282CF5"/>
    <w:rsid w:val="00283926"/>
    <w:rsid w:val="00283B65"/>
    <w:rsid w:val="00284A9B"/>
    <w:rsid w:val="00284E58"/>
    <w:rsid w:val="00285DD2"/>
    <w:rsid w:val="002860D0"/>
    <w:rsid w:val="00287834"/>
    <w:rsid w:val="0029004B"/>
    <w:rsid w:val="00291206"/>
    <w:rsid w:val="002917C3"/>
    <w:rsid w:val="00291915"/>
    <w:rsid w:val="00292457"/>
    <w:rsid w:val="002925B4"/>
    <w:rsid w:val="00292812"/>
    <w:rsid w:val="00292C83"/>
    <w:rsid w:val="00293617"/>
    <w:rsid w:val="00294953"/>
    <w:rsid w:val="002959A8"/>
    <w:rsid w:val="00296086"/>
    <w:rsid w:val="0029640D"/>
    <w:rsid w:val="00297639"/>
    <w:rsid w:val="00297CB6"/>
    <w:rsid w:val="002A0194"/>
    <w:rsid w:val="002A0824"/>
    <w:rsid w:val="002A097F"/>
    <w:rsid w:val="002A154D"/>
    <w:rsid w:val="002A2291"/>
    <w:rsid w:val="002A2456"/>
    <w:rsid w:val="002A2BFF"/>
    <w:rsid w:val="002A3423"/>
    <w:rsid w:val="002A554F"/>
    <w:rsid w:val="002A5BFF"/>
    <w:rsid w:val="002A5CEB"/>
    <w:rsid w:val="002A5E1B"/>
    <w:rsid w:val="002A6716"/>
    <w:rsid w:val="002B0E1F"/>
    <w:rsid w:val="002B11A9"/>
    <w:rsid w:val="002B1236"/>
    <w:rsid w:val="002B21B3"/>
    <w:rsid w:val="002B25AC"/>
    <w:rsid w:val="002B2A8D"/>
    <w:rsid w:val="002B549E"/>
    <w:rsid w:val="002B5FC0"/>
    <w:rsid w:val="002B64BC"/>
    <w:rsid w:val="002B6A6D"/>
    <w:rsid w:val="002B6EFC"/>
    <w:rsid w:val="002B7892"/>
    <w:rsid w:val="002B78A1"/>
    <w:rsid w:val="002C10FF"/>
    <w:rsid w:val="002C13F3"/>
    <w:rsid w:val="002C1B8E"/>
    <w:rsid w:val="002C1C6C"/>
    <w:rsid w:val="002C28E7"/>
    <w:rsid w:val="002C3006"/>
    <w:rsid w:val="002C31B9"/>
    <w:rsid w:val="002C37AC"/>
    <w:rsid w:val="002C3BAC"/>
    <w:rsid w:val="002C40E0"/>
    <w:rsid w:val="002C413F"/>
    <w:rsid w:val="002C44C9"/>
    <w:rsid w:val="002C49CA"/>
    <w:rsid w:val="002C49DC"/>
    <w:rsid w:val="002C4BDA"/>
    <w:rsid w:val="002C56C1"/>
    <w:rsid w:val="002C5A1D"/>
    <w:rsid w:val="002C5BDC"/>
    <w:rsid w:val="002C6054"/>
    <w:rsid w:val="002C608E"/>
    <w:rsid w:val="002C6274"/>
    <w:rsid w:val="002C6807"/>
    <w:rsid w:val="002C69E7"/>
    <w:rsid w:val="002C6FC7"/>
    <w:rsid w:val="002C71FA"/>
    <w:rsid w:val="002C7248"/>
    <w:rsid w:val="002C73BF"/>
    <w:rsid w:val="002C7849"/>
    <w:rsid w:val="002C7A62"/>
    <w:rsid w:val="002C7DC9"/>
    <w:rsid w:val="002C7E39"/>
    <w:rsid w:val="002C7E69"/>
    <w:rsid w:val="002D0EF4"/>
    <w:rsid w:val="002D19F1"/>
    <w:rsid w:val="002D25EC"/>
    <w:rsid w:val="002D2E13"/>
    <w:rsid w:val="002D3D2F"/>
    <w:rsid w:val="002D47BE"/>
    <w:rsid w:val="002D5629"/>
    <w:rsid w:val="002D56EE"/>
    <w:rsid w:val="002D6512"/>
    <w:rsid w:val="002D7150"/>
    <w:rsid w:val="002D73B3"/>
    <w:rsid w:val="002D7FB8"/>
    <w:rsid w:val="002E0D10"/>
    <w:rsid w:val="002E19A3"/>
    <w:rsid w:val="002E1C38"/>
    <w:rsid w:val="002E1F23"/>
    <w:rsid w:val="002E576A"/>
    <w:rsid w:val="002E5C8A"/>
    <w:rsid w:val="002E61FD"/>
    <w:rsid w:val="002E6207"/>
    <w:rsid w:val="002E64FB"/>
    <w:rsid w:val="002E6BD8"/>
    <w:rsid w:val="002E6D76"/>
    <w:rsid w:val="002E6D7C"/>
    <w:rsid w:val="002F039F"/>
    <w:rsid w:val="002F18A5"/>
    <w:rsid w:val="002F1B24"/>
    <w:rsid w:val="002F216C"/>
    <w:rsid w:val="002F28D7"/>
    <w:rsid w:val="002F2A3C"/>
    <w:rsid w:val="002F34A9"/>
    <w:rsid w:val="002F3633"/>
    <w:rsid w:val="002F3B53"/>
    <w:rsid w:val="002F4A6D"/>
    <w:rsid w:val="002F4C4D"/>
    <w:rsid w:val="002F556C"/>
    <w:rsid w:val="002F5C8F"/>
    <w:rsid w:val="002F6088"/>
    <w:rsid w:val="002F610F"/>
    <w:rsid w:val="002F69A4"/>
    <w:rsid w:val="002F70AD"/>
    <w:rsid w:val="002F73B0"/>
    <w:rsid w:val="002F7477"/>
    <w:rsid w:val="002F7D1B"/>
    <w:rsid w:val="003004E6"/>
    <w:rsid w:val="00300BCC"/>
    <w:rsid w:val="00303372"/>
    <w:rsid w:val="003035EA"/>
    <w:rsid w:val="00303A1B"/>
    <w:rsid w:val="003059DB"/>
    <w:rsid w:val="00305AEE"/>
    <w:rsid w:val="00307AA2"/>
    <w:rsid w:val="003103FF"/>
    <w:rsid w:val="0031168F"/>
    <w:rsid w:val="0031230A"/>
    <w:rsid w:val="00312420"/>
    <w:rsid w:val="00312BBE"/>
    <w:rsid w:val="0031305C"/>
    <w:rsid w:val="0031344D"/>
    <w:rsid w:val="003135FA"/>
    <w:rsid w:val="00313928"/>
    <w:rsid w:val="0031397B"/>
    <w:rsid w:val="00313EC6"/>
    <w:rsid w:val="00314125"/>
    <w:rsid w:val="003141DE"/>
    <w:rsid w:val="00314DC5"/>
    <w:rsid w:val="00316927"/>
    <w:rsid w:val="00316AB1"/>
    <w:rsid w:val="00316DE3"/>
    <w:rsid w:val="003170EE"/>
    <w:rsid w:val="003172DB"/>
    <w:rsid w:val="00317415"/>
    <w:rsid w:val="00317BAC"/>
    <w:rsid w:val="00320214"/>
    <w:rsid w:val="003203A3"/>
    <w:rsid w:val="00320CD8"/>
    <w:rsid w:val="00320EEA"/>
    <w:rsid w:val="00321B9A"/>
    <w:rsid w:val="003220A3"/>
    <w:rsid w:val="00322893"/>
    <w:rsid w:val="0032306A"/>
    <w:rsid w:val="003230C0"/>
    <w:rsid w:val="00323F5A"/>
    <w:rsid w:val="003245C2"/>
    <w:rsid w:val="003267DD"/>
    <w:rsid w:val="00326A9B"/>
    <w:rsid w:val="0032722E"/>
    <w:rsid w:val="00330CCF"/>
    <w:rsid w:val="00330E35"/>
    <w:rsid w:val="0033125B"/>
    <w:rsid w:val="003313DE"/>
    <w:rsid w:val="00331CBD"/>
    <w:rsid w:val="00331E3C"/>
    <w:rsid w:val="00332C93"/>
    <w:rsid w:val="00332E42"/>
    <w:rsid w:val="0033308C"/>
    <w:rsid w:val="00333499"/>
    <w:rsid w:val="00333A03"/>
    <w:rsid w:val="003342A9"/>
    <w:rsid w:val="003344C3"/>
    <w:rsid w:val="003347BA"/>
    <w:rsid w:val="00334B9C"/>
    <w:rsid w:val="00334BA3"/>
    <w:rsid w:val="00334BC4"/>
    <w:rsid w:val="00336044"/>
    <w:rsid w:val="00336A30"/>
    <w:rsid w:val="00336D56"/>
    <w:rsid w:val="00336F42"/>
    <w:rsid w:val="00337599"/>
    <w:rsid w:val="00340E97"/>
    <w:rsid w:val="00341455"/>
    <w:rsid w:val="00341878"/>
    <w:rsid w:val="00341D59"/>
    <w:rsid w:val="00341FA3"/>
    <w:rsid w:val="003427AE"/>
    <w:rsid w:val="00343A27"/>
    <w:rsid w:val="003443C9"/>
    <w:rsid w:val="00344471"/>
    <w:rsid w:val="003454AC"/>
    <w:rsid w:val="00346D49"/>
    <w:rsid w:val="003474FE"/>
    <w:rsid w:val="003502DE"/>
    <w:rsid w:val="0035058D"/>
    <w:rsid w:val="0035193C"/>
    <w:rsid w:val="003526E3"/>
    <w:rsid w:val="00352C1A"/>
    <w:rsid w:val="00352D1E"/>
    <w:rsid w:val="00354544"/>
    <w:rsid w:val="003561E4"/>
    <w:rsid w:val="0035661E"/>
    <w:rsid w:val="0035665D"/>
    <w:rsid w:val="003567FF"/>
    <w:rsid w:val="003574B8"/>
    <w:rsid w:val="00360744"/>
    <w:rsid w:val="003633EF"/>
    <w:rsid w:val="00363889"/>
    <w:rsid w:val="00363AC3"/>
    <w:rsid w:val="00363F17"/>
    <w:rsid w:val="00363FB8"/>
    <w:rsid w:val="00364B7B"/>
    <w:rsid w:val="00365DE0"/>
    <w:rsid w:val="00367BBE"/>
    <w:rsid w:val="00367F9B"/>
    <w:rsid w:val="00367FB0"/>
    <w:rsid w:val="0037021F"/>
    <w:rsid w:val="00373F41"/>
    <w:rsid w:val="00375E2A"/>
    <w:rsid w:val="0037668D"/>
    <w:rsid w:val="00377503"/>
    <w:rsid w:val="0038040F"/>
    <w:rsid w:val="00380CDA"/>
    <w:rsid w:val="00381357"/>
    <w:rsid w:val="00381B38"/>
    <w:rsid w:val="00381CBD"/>
    <w:rsid w:val="003831B6"/>
    <w:rsid w:val="0038478B"/>
    <w:rsid w:val="00384F46"/>
    <w:rsid w:val="003854CD"/>
    <w:rsid w:val="003859A3"/>
    <w:rsid w:val="00385A35"/>
    <w:rsid w:val="00385BFA"/>
    <w:rsid w:val="00385E16"/>
    <w:rsid w:val="00386204"/>
    <w:rsid w:val="00386F15"/>
    <w:rsid w:val="00390184"/>
    <w:rsid w:val="003908B3"/>
    <w:rsid w:val="00391D8B"/>
    <w:rsid w:val="00392300"/>
    <w:rsid w:val="0039261E"/>
    <w:rsid w:val="00392D83"/>
    <w:rsid w:val="00392DD1"/>
    <w:rsid w:val="00392EE8"/>
    <w:rsid w:val="00393019"/>
    <w:rsid w:val="00393080"/>
    <w:rsid w:val="00393517"/>
    <w:rsid w:val="00393DC4"/>
    <w:rsid w:val="003941B9"/>
    <w:rsid w:val="00395FED"/>
    <w:rsid w:val="003963F8"/>
    <w:rsid w:val="00396FCA"/>
    <w:rsid w:val="00397027"/>
    <w:rsid w:val="00397210"/>
    <w:rsid w:val="00397A04"/>
    <w:rsid w:val="00397F15"/>
    <w:rsid w:val="003A0C40"/>
    <w:rsid w:val="003A1190"/>
    <w:rsid w:val="003A11BE"/>
    <w:rsid w:val="003A26D9"/>
    <w:rsid w:val="003A2AA2"/>
    <w:rsid w:val="003A2C25"/>
    <w:rsid w:val="003A389C"/>
    <w:rsid w:val="003A3AC8"/>
    <w:rsid w:val="003A4B22"/>
    <w:rsid w:val="003A4EC6"/>
    <w:rsid w:val="003A5DEE"/>
    <w:rsid w:val="003A703D"/>
    <w:rsid w:val="003A7135"/>
    <w:rsid w:val="003A7309"/>
    <w:rsid w:val="003B05A0"/>
    <w:rsid w:val="003B0817"/>
    <w:rsid w:val="003B1154"/>
    <w:rsid w:val="003B1696"/>
    <w:rsid w:val="003B2565"/>
    <w:rsid w:val="003B2576"/>
    <w:rsid w:val="003B3AEF"/>
    <w:rsid w:val="003B4DB3"/>
    <w:rsid w:val="003B4F69"/>
    <w:rsid w:val="003B5E25"/>
    <w:rsid w:val="003B6086"/>
    <w:rsid w:val="003B7578"/>
    <w:rsid w:val="003C1DF7"/>
    <w:rsid w:val="003C2257"/>
    <w:rsid w:val="003C3085"/>
    <w:rsid w:val="003C3233"/>
    <w:rsid w:val="003C32E0"/>
    <w:rsid w:val="003C3BE4"/>
    <w:rsid w:val="003C41A7"/>
    <w:rsid w:val="003C47D0"/>
    <w:rsid w:val="003C4F6F"/>
    <w:rsid w:val="003C521B"/>
    <w:rsid w:val="003C546C"/>
    <w:rsid w:val="003C6C6A"/>
    <w:rsid w:val="003C7789"/>
    <w:rsid w:val="003D006C"/>
    <w:rsid w:val="003D1CDF"/>
    <w:rsid w:val="003D23A3"/>
    <w:rsid w:val="003D2743"/>
    <w:rsid w:val="003D2DA1"/>
    <w:rsid w:val="003D3C7B"/>
    <w:rsid w:val="003D41BC"/>
    <w:rsid w:val="003D42F8"/>
    <w:rsid w:val="003D46DF"/>
    <w:rsid w:val="003D46E4"/>
    <w:rsid w:val="003D55E4"/>
    <w:rsid w:val="003D5ECA"/>
    <w:rsid w:val="003D6BEC"/>
    <w:rsid w:val="003D6CC8"/>
    <w:rsid w:val="003D6D7F"/>
    <w:rsid w:val="003E018C"/>
    <w:rsid w:val="003E030F"/>
    <w:rsid w:val="003E0A42"/>
    <w:rsid w:val="003E123C"/>
    <w:rsid w:val="003E131B"/>
    <w:rsid w:val="003E26BF"/>
    <w:rsid w:val="003E298A"/>
    <w:rsid w:val="003E33EB"/>
    <w:rsid w:val="003E45B8"/>
    <w:rsid w:val="003E4677"/>
    <w:rsid w:val="003E575D"/>
    <w:rsid w:val="003E63F6"/>
    <w:rsid w:val="003E655D"/>
    <w:rsid w:val="003E6AAA"/>
    <w:rsid w:val="003E71CF"/>
    <w:rsid w:val="003E7A84"/>
    <w:rsid w:val="003E7AA9"/>
    <w:rsid w:val="003E7E53"/>
    <w:rsid w:val="003F0212"/>
    <w:rsid w:val="003F1423"/>
    <w:rsid w:val="003F1696"/>
    <w:rsid w:val="003F1E7D"/>
    <w:rsid w:val="003F244E"/>
    <w:rsid w:val="003F35E1"/>
    <w:rsid w:val="003F3C23"/>
    <w:rsid w:val="003F428C"/>
    <w:rsid w:val="003F4812"/>
    <w:rsid w:val="003F5754"/>
    <w:rsid w:val="003F5D79"/>
    <w:rsid w:val="003F5E99"/>
    <w:rsid w:val="003F61EA"/>
    <w:rsid w:val="003F67B4"/>
    <w:rsid w:val="003F7963"/>
    <w:rsid w:val="00400149"/>
    <w:rsid w:val="0040041D"/>
    <w:rsid w:val="004007AE"/>
    <w:rsid w:val="004009F4"/>
    <w:rsid w:val="00400B9B"/>
    <w:rsid w:val="00401357"/>
    <w:rsid w:val="00402416"/>
    <w:rsid w:val="00403187"/>
    <w:rsid w:val="00403557"/>
    <w:rsid w:val="00403967"/>
    <w:rsid w:val="00404329"/>
    <w:rsid w:val="004043DC"/>
    <w:rsid w:val="00404EEB"/>
    <w:rsid w:val="0040535C"/>
    <w:rsid w:val="00405461"/>
    <w:rsid w:val="00405596"/>
    <w:rsid w:val="00405A8D"/>
    <w:rsid w:val="00406354"/>
    <w:rsid w:val="00406395"/>
    <w:rsid w:val="00406539"/>
    <w:rsid w:val="004071A5"/>
    <w:rsid w:val="00407C25"/>
    <w:rsid w:val="00410254"/>
    <w:rsid w:val="0041061E"/>
    <w:rsid w:val="00410F12"/>
    <w:rsid w:val="004121DE"/>
    <w:rsid w:val="004126C3"/>
    <w:rsid w:val="00412862"/>
    <w:rsid w:val="0041359B"/>
    <w:rsid w:val="00414B24"/>
    <w:rsid w:val="00415377"/>
    <w:rsid w:val="0041548F"/>
    <w:rsid w:val="00415D76"/>
    <w:rsid w:val="004161BF"/>
    <w:rsid w:val="00416B70"/>
    <w:rsid w:val="00416E76"/>
    <w:rsid w:val="00416F8E"/>
    <w:rsid w:val="00417314"/>
    <w:rsid w:val="004200A6"/>
    <w:rsid w:val="004200F8"/>
    <w:rsid w:val="00420303"/>
    <w:rsid w:val="0042035D"/>
    <w:rsid w:val="00421358"/>
    <w:rsid w:val="00421670"/>
    <w:rsid w:val="0042167B"/>
    <w:rsid w:val="004235F9"/>
    <w:rsid w:val="00424E9C"/>
    <w:rsid w:val="004252ED"/>
    <w:rsid w:val="00425862"/>
    <w:rsid w:val="004272BF"/>
    <w:rsid w:val="0042737D"/>
    <w:rsid w:val="00427469"/>
    <w:rsid w:val="00427C96"/>
    <w:rsid w:val="004319AB"/>
    <w:rsid w:val="00431A2F"/>
    <w:rsid w:val="004322AC"/>
    <w:rsid w:val="004325E9"/>
    <w:rsid w:val="00432994"/>
    <w:rsid w:val="004334FD"/>
    <w:rsid w:val="00433FF8"/>
    <w:rsid w:val="004340C9"/>
    <w:rsid w:val="0043463E"/>
    <w:rsid w:val="0043515E"/>
    <w:rsid w:val="00435BE4"/>
    <w:rsid w:val="00435CE9"/>
    <w:rsid w:val="00436B45"/>
    <w:rsid w:val="00437545"/>
    <w:rsid w:val="00441FEE"/>
    <w:rsid w:val="00443377"/>
    <w:rsid w:val="0044426C"/>
    <w:rsid w:val="004446A6"/>
    <w:rsid w:val="0044490F"/>
    <w:rsid w:val="00444C36"/>
    <w:rsid w:val="0044582F"/>
    <w:rsid w:val="00446BC5"/>
    <w:rsid w:val="00447E17"/>
    <w:rsid w:val="00447EF0"/>
    <w:rsid w:val="0045017E"/>
    <w:rsid w:val="00450FCE"/>
    <w:rsid w:val="004530F5"/>
    <w:rsid w:val="00453213"/>
    <w:rsid w:val="00453296"/>
    <w:rsid w:val="00453F4E"/>
    <w:rsid w:val="004549B0"/>
    <w:rsid w:val="004549C0"/>
    <w:rsid w:val="0045576A"/>
    <w:rsid w:val="004559DC"/>
    <w:rsid w:val="00456170"/>
    <w:rsid w:val="0045743E"/>
    <w:rsid w:val="00457487"/>
    <w:rsid w:val="004575C0"/>
    <w:rsid w:val="004577AF"/>
    <w:rsid w:val="004577D4"/>
    <w:rsid w:val="00457975"/>
    <w:rsid w:val="00457E40"/>
    <w:rsid w:val="0046056B"/>
    <w:rsid w:val="004613B1"/>
    <w:rsid w:val="00462124"/>
    <w:rsid w:val="004624D2"/>
    <w:rsid w:val="00462DC0"/>
    <w:rsid w:val="00462E45"/>
    <w:rsid w:val="00462E8A"/>
    <w:rsid w:val="00463349"/>
    <w:rsid w:val="00463FFE"/>
    <w:rsid w:val="004648C3"/>
    <w:rsid w:val="00464DBC"/>
    <w:rsid w:val="00464E23"/>
    <w:rsid w:val="00465014"/>
    <w:rsid w:val="0046590E"/>
    <w:rsid w:val="00465B6F"/>
    <w:rsid w:val="004662C9"/>
    <w:rsid w:val="004671E2"/>
    <w:rsid w:val="0046768A"/>
    <w:rsid w:val="00470760"/>
    <w:rsid w:val="00470A26"/>
    <w:rsid w:val="0047117D"/>
    <w:rsid w:val="00473027"/>
    <w:rsid w:val="004738F7"/>
    <w:rsid w:val="00473EB5"/>
    <w:rsid w:val="0047452B"/>
    <w:rsid w:val="004747FA"/>
    <w:rsid w:val="00474C6D"/>
    <w:rsid w:val="00474CA8"/>
    <w:rsid w:val="00475106"/>
    <w:rsid w:val="00475588"/>
    <w:rsid w:val="00475800"/>
    <w:rsid w:val="00475951"/>
    <w:rsid w:val="004759CE"/>
    <w:rsid w:val="00475EEE"/>
    <w:rsid w:val="004767CC"/>
    <w:rsid w:val="004769C3"/>
    <w:rsid w:val="00477424"/>
    <w:rsid w:val="004774F8"/>
    <w:rsid w:val="00477BA8"/>
    <w:rsid w:val="0048075F"/>
    <w:rsid w:val="00480874"/>
    <w:rsid w:val="00480D1F"/>
    <w:rsid w:val="00480F09"/>
    <w:rsid w:val="00480F28"/>
    <w:rsid w:val="00481ADF"/>
    <w:rsid w:val="00481C52"/>
    <w:rsid w:val="0048294D"/>
    <w:rsid w:val="00484227"/>
    <w:rsid w:val="00484598"/>
    <w:rsid w:val="00484DCC"/>
    <w:rsid w:val="00485E22"/>
    <w:rsid w:val="004865FD"/>
    <w:rsid w:val="00486AD1"/>
    <w:rsid w:val="00486E62"/>
    <w:rsid w:val="00487F63"/>
    <w:rsid w:val="004901A3"/>
    <w:rsid w:val="00490ADB"/>
    <w:rsid w:val="004918B9"/>
    <w:rsid w:val="00492002"/>
    <w:rsid w:val="004933CA"/>
    <w:rsid w:val="0049378B"/>
    <w:rsid w:val="00494F8B"/>
    <w:rsid w:val="004958F0"/>
    <w:rsid w:val="0049610A"/>
    <w:rsid w:val="00497A3C"/>
    <w:rsid w:val="004A0BEE"/>
    <w:rsid w:val="004A1763"/>
    <w:rsid w:val="004A252D"/>
    <w:rsid w:val="004A30F9"/>
    <w:rsid w:val="004A31CE"/>
    <w:rsid w:val="004A3636"/>
    <w:rsid w:val="004A4439"/>
    <w:rsid w:val="004A45CE"/>
    <w:rsid w:val="004A4A07"/>
    <w:rsid w:val="004A5794"/>
    <w:rsid w:val="004A5B07"/>
    <w:rsid w:val="004A5E0E"/>
    <w:rsid w:val="004A6352"/>
    <w:rsid w:val="004A6572"/>
    <w:rsid w:val="004A7677"/>
    <w:rsid w:val="004B00D5"/>
    <w:rsid w:val="004B0AC3"/>
    <w:rsid w:val="004B0AF1"/>
    <w:rsid w:val="004B0B68"/>
    <w:rsid w:val="004B0C95"/>
    <w:rsid w:val="004B1A9D"/>
    <w:rsid w:val="004B3F1F"/>
    <w:rsid w:val="004B4A62"/>
    <w:rsid w:val="004B5612"/>
    <w:rsid w:val="004B597D"/>
    <w:rsid w:val="004B5A3C"/>
    <w:rsid w:val="004B621D"/>
    <w:rsid w:val="004B66A5"/>
    <w:rsid w:val="004C0960"/>
    <w:rsid w:val="004C1197"/>
    <w:rsid w:val="004C1476"/>
    <w:rsid w:val="004C2217"/>
    <w:rsid w:val="004C2328"/>
    <w:rsid w:val="004C2403"/>
    <w:rsid w:val="004C2B9B"/>
    <w:rsid w:val="004C460A"/>
    <w:rsid w:val="004C5092"/>
    <w:rsid w:val="004C5261"/>
    <w:rsid w:val="004C5AD7"/>
    <w:rsid w:val="004C5B6F"/>
    <w:rsid w:val="004C5FD1"/>
    <w:rsid w:val="004C664A"/>
    <w:rsid w:val="004C66B2"/>
    <w:rsid w:val="004C67E1"/>
    <w:rsid w:val="004C6D60"/>
    <w:rsid w:val="004C732D"/>
    <w:rsid w:val="004C7891"/>
    <w:rsid w:val="004C7F5F"/>
    <w:rsid w:val="004D09BA"/>
    <w:rsid w:val="004D0C4C"/>
    <w:rsid w:val="004D0F37"/>
    <w:rsid w:val="004D1BF9"/>
    <w:rsid w:val="004D1DC7"/>
    <w:rsid w:val="004D1FAE"/>
    <w:rsid w:val="004D28A2"/>
    <w:rsid w:val="004D2AE8"/>
    <w:rsid w:val="004D3155"/>
    <w:rsid w:val="004D356D"/>
    <w:rsid w:val="004D3E96"/>
    <w:rsid w:val="004D4342"/>
    <w:rsid w:val="004D4668"/>
    <w:rsid w:val="004D51C9"/>
    <w:rsid w:val="004D5A05"/>
    <w:rsid w:val="004D6459"/>
    <w:rsid w:val="004D6882"/>
    <w:rsid w:val="004D721D"/>
    <w:rsid w:val="004D7564"/>
    <w:rsid w:val="004E0C90"/>
    <w:rsid w:val="004E23A1"/>
    <w:rsid w:val="004E2C99"/>
    <w:rsid w:val="004E322A"/>
    <w:rsid w:val="004E3A37"/>
    <w:rsid w:val="004E3A81"/>
    <w:rsid w:val="004E3F51"/>
    <w:rsid w:val="004E4497"/>
    <w:rsid w:val="004E46A5"/>
    <w:rsid w:val="004E51EC"/>
    <w:rsid w:val="004E53B2"/>
    <w:rsid w:val="004E6C82"/>
    <w:rsid w:val="004E6CD2"/>
    <w:rsid w:val="004E73FC"/>
    <w:rsid w:val="004E75C7"/>
    <w:rsid w:val="004F04D6"/>
    <w:rsid w:val="004F0769"/>
    <w:rsid w:val="004F097F"/>
    <w:rsid w:val="004F0E5F"/>
    <w:rsid w:val="004F0FDB"/>
    <w:rsid w:val="004F116F"/>
    <w:rsid w:val="004F15D0"/>
    <w:rsid w:val="004F293B"/>
    <w:rsid w:val="004F2AE1"/>
    <w:rsid w:val="004F36A7"/>
    <w:rsid w:val="004F3E69"/>
    <w:rsid w:val="004F64CE"/>
    <w:rsid w:val="004F6A12"/>
    <w:rsid w:val="004F6A4A"/>
    <w:rsid w:val="00500098"/>
    <w:rsid w:val="005011FF"/>
    <w:rsid w:val="00501CA8"/>
    <w:rsid w:val="00502322"/>
    <w:rsid w:val="005023A5"/>
    <w:rsid w:val="00502EB1"/>
    <w:rsid w:val="005031F6"/>
    <w:rsid w:val="005038CE"/>
    <w:rsid w:val="00503AF8"/>
    <w:rsid w:val="005040B6"/>
    <w:rsid w:val="00504391"/>
    <w:rsid w:val="0050444D"/>
    <w:rsid w:val="0050465F"/>
    <w:rsid w:val="00504F1A"/>
    <w:rsid w:val="005056C6"/>
    <w:rsid w:val="00505B01"/>
    <w:rsid w:val="00506FB4"/>
    <w:rsid w:val="005078B8"/>
    <w:rsid w:val="00510659"/>
    <w:rsid w:val="00510796"/>
    <w:rsid w:val="00510865"/>
    <w:rsid w:val="00510AC5"/>
    <w:rsid w:val="00510E3D"/>
    <w:rsid w:val="005110A1"/>
    <w:rsid w:val="00512898"/>
    <w:rsid w:val="00512D05"/>
    <w:rsid w:val="0051311E"/>
    <w:rsid w:val="0051316E"/>
    <w:rsid w:val="005131BD"/>
    <w:rsid w:val="00513946"/>
    <w:rsid w:val="0051395F"/>
    <w:rsid w:val="00513ECA"/>
    <w:rsid w:val="00514D2E"/>
    <w:rsid w:val="00515124"/>
    <w:rsid w:val="00516012"/>
    <w:rsid w:val="00516416"/>
    <w:rsid w:val="005167DF"/>
    <w:rsid w:val="00516942"/>
    <w:rsid w:val="00517288"/>
    <w:rsid w:val="005172E9"/>
    <w:rsid w:val="00517775"/>
    <w:rsid w:val="00517FE9"/>
    <w:rsid w:val="00520BF5"/>
    <w:rsid w:val="00521699"/>
    <w:rsid w:val="00521CEE"/>
    <w:rsid w:val="005235A9"/>
    <w:rsid w:val="00523EFE"/>
    <w:rsid w:val="0052672F"/>
    <w:rsid w:val="00526E7B"/>
    <w:rsid w:val="00526FCE"/>
    <w:rsid w:val="00527F61"/>
    <w:rsid w:val="00530CFC"/>
    <w:rsid w:val="00530D77"/>
    <w:rsid w:val="00531017"/>
    <w:rsid w:val="00531A3E"/>
    <w:rsid w:val="00532C6A"/>
    <w:rsid w:val="00532D2C"/>
    <w:rsid w:val="005337FC"/>
    <w:rsid w:val="0053396A"/>
    <w:rsid w:val="0053449A"/>
    <w:rsid w:val="00535220"/>
    <w:rsid w:val="00537FF3"/>
    <w:rsid w:val="005401CE"/>
    <w:rsid w:val="005402E5"/>
    <w:rsid w:val="00540A77"/>
    <w:rsid w:val="00540EA7"/>
    <w:rsid w:val="00540F7F"/>
    <w:rsid w:val="00541752"/>
    <w:rsid w:val="005423F8"/>
    <w:rsid w:val="005428A1"/>
    <w:rsid w:val="005433D0"/>
    <w:rsid w:val="005433E6"/>
    <w:rsid w:val="005442B2"/>
    <w:rsid w:val="0054562A"/>
    <w:rsid w:val="00545E94"/>
    <w:rsid w:val="0054615D"/>
    <w:rsid w:val="00546308"/>
    <w:rsid w:val="005469AE"/>
    <w:rsid w:val="00546BCD"/>
    <w:rsid w:val="00547130"/>
    <w:rsid w:val="00547CE7"/>
    <w:rsid w:val="00550637"/>
    <w:rsid w:val="00551679"/>
    <w:rsid w:val="00551B5D"/>
    <w:rsid w:val="00551B5E"/>
    <w:rsid w:val="00552C5C"/>
    <w:rsid w:val="00554AEB"/>
    <w:rsid w:val="00554D95"/>
    <w:rsid w:val="005559ED"/>
    <w:rsid w:val="00555CCD"/>
    <w:rsid w:val="0055629F"/>
    <w:rsid w:val="005563B5"/>
    <w:rsid w:val="005563B9"/>
    <w:rsid w:val="00557223"/>
    <w:rsid w:val="005575C4"/>
    <w:rsid w:val="005578D7"/>
    <w:rsid w:val="00557B85"/>
    <w:rsid w:val="00557D64"/>
    <w:rsid w:val="00557DCE"/>
    <w:rsid w:val="005605BA"/>
    <w:rsid w:val="00560726"/>
    <w:rsid w:val="00560829"/>
    <w:rsid w:val="00560A05"/>
    <w:rsid w:val="00560D51"/>
    <w:rsid w:val="005610EB"/>
    <w:rsid w:val="005624FF"/>
    <w:rsid w:val="0056259D"/>
    <w:rsid w:val="0056333A"/>
    <w:rsid w:val="00563649"/>
    <w:rsid w:val="00563C87"/>
    <w:rsid w:val="0056431D"/>
    <w:rsid w:val="00564883"/>
    <w:rsid w:val="00564A15"/>
    <w:rsid w:val="00564AB9"/>
    <w:rsid w:val="00565215"/>
    <w:rsid w:val="00565894"/>
    <w:rsid w:val="005658C8"/>
    <w:rsid w:val="00565936"/>
    <w:rsid w:val="00565AC7"/>
    <w:rsid w:val="005664A7"/>
    <w:rsid w:val="0057018D"/>
    <w:rsid w:val="005702BE"/>
    <w:rsid w:val="00570DB7"/>
    <w:rsid w:val="00570E47"/>
    <w:rsid w:val="00571312"/>
    <w:rsid w:val="00571871"/>
    <w:rsid w:val="00571D57"/>
    <w:rsid w:val="00572555"/>
    <w:rsid w:val="005726CE"/>
    <w:rsid w:val="00572C9A"/>
    <w:rsid w:val="005735A5"/>
    <w:rsid w:val="00575433"/>
    <w:rsid w:val="00575778"/>
    <w:rsid w:val="00575A10"/>
    <w:rsid w:val="00575DD3"/>
    <w:rsid w:val="00576333"/>
    <w:rsid w:val="00576381"/>
    <w:rsid w:val="0057718D"/>
    <w:rsid w:val="00577660"/>
    <w:rsid w:val="00577C14"/>
    <w:rsid w:val="00581150"/>
    <w:rsid w:val="00581F3B"/>
    <w:rsid w:val="005823D5"/>
    <w:rsid w:val="00582EDD"/>
    <w:rsid w:val="005830AA"/>
    <w:rsid w:val="00583196"/>
    <w:rsid w:val="00583D45"/>
    <w:rsid w:val="00584550"/>
    <w:rsid w:val="0058488A"/>
    <w:rsid w:val="00584CF8"/>
    <w:rsid w:val="00585461"/>
    <w:rsid w:val="005924FD"/>
    <w:rsid w:val="005938FF"/>
    <w:rsid w:val="0059470C"/>
    <w:rsid w:val="00594D10"/>
    <w:rsid w:val="00594D81"/>
    <w:rsid w:val="00594DDD"/>
    <w:rsid w:val="0059542D"/>
    <w:rsid w:val="00595DA7"/>
    <w:rsid w:val="00596D03"/>
    <w:rsid w:val="00596D78"/>
    <w:rsid w:val="00597870"/>
    <w:rsid w:val="00597A95"/>
    <w:rsid w:val="00597B6D"/>
    <w:rsid w:val="005A028C"/>
    <w:rsid w:val="005A06A3"/>
    <w:rsid w:val="005A1B0E"/>
    <w:rsid w:val="005A1CBD"/>
    <w:rsid w:val="005A2113"/>
    <w:rsid w:val="005A22E1"/>
    <w:rsid w:val="005A23A6"/>
    <w:rsid w:val="005A240D"/>
    <w:rsid w:val="005A2591"/>
    <w:rsid w:val="005A2680"/>
    <w:rsid w:val="005A270C"/>
    <w:rsid w:val="005A33EC"/>
    <w:rsid w:val="005A33EE"/>
    <w:rsid w:val="005A3576"/>
    <w:rsid w:val="005A4CE2"/>
    <w:rsid w:val="005A565A"/>
    <w:rsid w:val="005A5879"/>
    <w:rsid w:val="005A5A7D"/>
    <w:rsid w:val="005A60FF"/>
    <w:rsid w:val="005A655A"/>
    <w:rsid w:val="005A70F2"/>
    <w:rsid w:val="005A7A44"/>
    <w:rsid w:val="005A7A98"/>
    <w:rsid w:val="005B095B"/>
    <w:rsid w:val="005B1112"/>
    <w:rsid w:val="005B130E"/>
    <w:rsid w:val="005B211D"/>
    <w:rsid w:val="005B21D5"/>
    <w:rsid w:val="005B21EF"/>
    <w:rsid w:val="005B2E2A"/>
    <w:rsid w:val="005B2F51"/>
    <w:rsid w:val="005B3F24"/>
    <w:rsid w:val="005B59D8"/>
    <w:rsid w:val="005B61C0"/>
    <w:rsid w:val="005B643F"/>
    <w:rsid w:val="005B71D2"/>
    <w:rsid w:val="005B733A"/>
    <w:rsid w:val="005B7BBE"/>
    <w:rsid w:val="005C007C"/>
    <w:rsid w:val="005C3BA4"/>
    <w:rsid w:val="005C4388"/>
    <w:rsid w:val="005C4572"/>
    <w:rsid w:val="005C4A63"/>
    <w:rsid w:val="005C4B57"/>
    <w:rsid w:val="005C4CA1"/>
    <w:rsid w:val="005C5071"/>
    <w:rsid w:val="005C5384"/>
    <w:rsid w:val="005C5464"/>
    <w:rsid w:val="005C7203"/>
    <w:rsid w:val="005C7FD0"/>
    <w:rsid w:val="005D0465"/>
    <w:rsid w:val="005D05DC"/>
    <w:rsid w:val="005D1925"/>
    <w:rsid w:val="005D1D05"/>
    <w:rsid w:val="005D2143"/>
    <w:rsid w:val="005D3355"/>
    <w:rsid w:val="005D3F17"/>
    <w:rsid w:val="005D4214"/>
    <w:rsid w:val="005D62F0"/>
    <w:rsid w:val="005D63E1"/>
    <w:rsid w:val="005D7A80"/>
    <w:rsid w:val="005D7CB8"/>
    <w:rsid w:val="005E027B"/>
    <w:rsid w:val="005E0D2A"/>
    <w:rsid w:val="005E23BA"/>
    <w:rsid w:val="005E241F"/>
    <w:rsid w:val="005E27AB"/>
    <w:rsid w:val="005E2F15"/>
    <w:rsid w:val="005E326B"/>
    <w:rsid w:val="005E4227"/>
    <w:rsid w:val="005E4868"/>
    <w:rsid w:val="005E49AB"/>
    <w:rsid w:val="005E4A20"/>
    <w:rsid w:val="005E4A83"/>
    <w:rsid w:val="005E5082"/>
    <w:rsid w:val="005E59DB"/>
    <w:rsid w:val="005E6981"/>
    <w:rsid w:val="005E72C6"/>
    <w:rsid w:val="005F0F6C"/>
    <w:rsid w:val="005F107E"/>
    <w:rsid w:val="005F1116"/>
    <w:rsid w:val="005F12C3"/>
    <w:rsid w:val="005F149A"/>
    <w:rsid w:val="005F1CE0"/>
    <w:rsid w:val="005F23F3"/>
    <w:rsid w:val="005F2B04"/>
    <w:rsid w:val="005F35D4"/>
    <w:rsid w:val="005F4174"/>
    <w:rsid w:val="005F44CA"/>
    <w:rsid w:val="005F4684"/>
    <w:rsid w:val="005F4B22"/>
    <w:rsid w:val="005F5302"/>
    <w:rsid w:val="005F6289"/>
    <w:rsid w:val="005F650D"/>
    <w:rsid w:val="005F69C0"/>
    <w:rsid w:val="005F7619"/>
    <w:rsid w:val="005F7ABA"/>
    <w:rsid w:val="00600D87"/>
    <w:rsid w:val="00601938"/>
    <w:rsid w:val="006023FA"/>
    <w:rsid w:val="00602498"/>
    <w:rsid w:val="00602669"/>
    <w:rsid w:val="00602EEC"/>
    <w:rsid w:val="0060350C"/>
    <w:rsid w:val="00603FA6"/>
    <w:rsid w:val="00604859"/>
    <w:rsid w:val="00604C3A"/>
    <w:rsid w:val="00604C8F"/>
    <w:rsid w:val="00604EB1"/>
    <w:rsid w:val="006059EF"/>
    <w:rsid w:val="006063FC"/>
    <w:rsid w:val="006071CD"/>
    <w:rsid w:val="0060759B"/>
    <w:rsid w:val="00607A7E"/>
    <w:rsid w:val="00607CA1"/>
    <w:rsid w:val="00607D5F"/>
    <w:rsid w:val="0061036C"/>
    <w:rsid w:val="00610472"/>
    <w:rsid w:val="00610581"/>
    <w:rsid w:val="00610BAD"/>
    <w:rsid w:val="00610DD8"/>
    <w:rsid w:val="00611088"/>
    <w:rsid w:val="0061162D"/>
    <w:rsid w:val="00611F8A"/>
    <w:rsid w:val="006120FE"/>
    <w:rsid w:val="00612590"/>
    <w:rsid w:val="00613059"/>
    <w:rsid w:val="0061352F"/>
    <w:rsid w:val="00613E8C"/>
    <w:rsid w:val="006144AB"/>
    <w:rsid w:val="0061487F"/>
    <w:rsid w:val="00615228"/>
    <w:rsid w:val="006157DA"/>
    <w:rsid w:val="006158E0"/>
    <w:rsid w:val="00615C70"/>
    <w:rsid w:val="00615EE0"/>
    <w:rsid w:val="0061622D"/>
    <w:rsid w:val="00616485"/>
    <w:rsid w:val="00616933"/>
    <w:rsid w:val="00617644"/>
    <w:rsid w:val="006179B1"/>
    <w:rsid w:val="0062003D"/>
    <w:rsid w:val="00620A2A"/>
    <w:rsid w:val="006215D1"/>
    <w:rsid w:val="00621901"/>
    <w:rsid w:val="00621F0B"/>
    <w:rsid w:val="006221D2"/>
    <w:rsid w:val="006222BA"/>
    <w:rsid w:val="00623098"/>
    <w:rsid w:val="00623A10"/>
    <w:rsid w:val="00624635"/>
    <w:rsid w:val="006256A1"/>
    <w:rsid w:val="00625835"/>
    <w:rsid w:val="00625AAF"/>
    <w:rsid w:val="00626B3A"/>
    <w:rsid w:val="006270F7"/>
    <w:rsid w:val="00627D87"/>
    <w:rsid w:val="006307A9"/>
    <w:rsid w:val="00630CAF"/>
    <w:rsid w:val="00631315"/>
    <w:rsid w:val="00631873"/>
    <w:rsid w:val="00631DC0"/>
    <w:rsid w:val="00632850"/>
    <w:rsid w:val="00632D7E"/>
    <w:rsid w:val="00632F11"/>
    <w:rsid w:val="006338F0"/>
    <w:rsid w:val="006342CF"/>
    <w:rsid w:val="00634401"/>
    <w:rsid w:val="00635490"/>
    <w:rsid w:val="006367A4"/>
    <w:rsid w:val="00636F5B"/>
    <w:rsid w:val="006404F3"/>
    <w:rsid w:val="00641BBB"/>
    <w:rsid w:val="00643E27"/>
    <w:rsid w:val="00645261"/>
    <w:rsid w:val="006469AC"/>
    <w:rsid w:val="00647149"/>
    <w:rsid w:val="0064752E"/>
    <w:rsid w:val="00650636"/>
    <w:rsid w:val="0065088C"/>
    <w:rsid w:val="00651EB3"/>
    <w:rsid w:val="00652489"/>
    <w:rsid w:val="00653603"/>
    <w:rsid w:val="00654B6E"/>
    <w:rsid w:val="00654C8B"/>
    <w:rsid w:val="00654D44"/>
    <w:rsid w:val="00654D8A"/>
    <w:rsid w:val="0065555E"/>
    <w:rsid w:val="00655E1F"/>
    <w:rsid w:val="00656DCA"/>
    <w:rsid w:val="0066002B"/>
    <w:rsid w:val="00660C9D"/>
    <w:rsid w:val="006611DF"/>
    <w:rsid w:val="00661C79"/>
    <w:rsid w:val="00663956"/>
    <w:rsid w:val="006641CF"/>
    <w:rsid w:val="00664E27"/>
    <w:rsid w:val="00665169"/>
    <w:rsid w:val="006661DF"/>
    <w:rsid w:val="00667F3B"/>
    <w:rsid w:val="00670CD9"/>
    <w:rsid w:val="006713C2"/>
    <w:rsid w:val="006726D6"/>
    <w:rsid w:val="00672764"/>
    <w:rsid w:val="00676539"/>
    <w:rsid w:val="00676642"/>
    <w:rsid w:val="00676D3F"/>
    <w:rsid w:val="00680F12"/>
    <w:rsid w:val="00680FBF"/>
    <w:rsid w:val="006817F7"/>
    <w:rsid w:val="00681D9F"/>
    <w:rsid w:val="00682297"/>
    <w:rsid w:val="00682766"/>
    <w:rsid w:val="00682871"/>
    <w:rsid w:val="00682FF6"/>
    <w:rsid w:val="0068313A"/>
    <w:rsid w:val="006834A6"/>
    <w:rsid w:val="00683EB6"/>
    <w:rsid w:val="00684765"/>
    <w:rsid w:val="0068499C"/>
    <w:rsid w:val="00684A94"/>
    <w:rsid w:val="006851E8"/>
    <w:rsid w:val="006852B3"/>
    <w:rsid w:val="006853B5"/>
    <w:rsid w:val="00685D5B"/>
    <w:rsid w:val="00685DDC"/>
    <w:rsid w:val="00686908"/>
    <w:rsid w:val="00686B12"/>
    <w:rsid w:val="00686ECF"/>
    <w:rsid w:val="006879D1"/>
    <w:rsid w:val="00687B0B"/>
    <w:rsid w:val="00687E83"/>
    <w:rsid w:val="006924D0"/>
    <w:rsid w:val="00692B57"/>
    <w:rsid w:val="006943C0"/>
    <w:rsid w:val="006949A4"/>
    <w:rsid w:val="00694A0B"/>
    <w:rsid w:val="006960B0"/>
    <w:rsid w:val="00697ADE"/>
    <w:rsid w:val="006A0420"/>
    <w:rsid w:val="006A0D4C"/>
    <w:rsid w:val="006A0D90"/>
    <w:rsid w:val="006A0EA3"/>
    <w:rsid w:val="006A0F06"/>
    <w:rsid w:val="006A1164"/>
    <w:rsid w:val="006A1F6A"/>
    <w:rsid w:val="006A2414"/>
    <w:rsid w:val="006A2C32"/>
    <w:rsid w:val="006A3B79"/>
    <w:rsid w:val="006A3D65"/>
    <w:rsid w:val="006A41DD"/>
    <w:rsid w:val="006A43BA"/>
    <w:rsid w:val="006A4B06"/>
    <w:rsid w:val="006A52BE"/>
    <w:rsid w:val="006A531A"/>
    <w:rsid w:val="006A6E9D"/>
    <w:rsid w:val="006A7334"/>
    <w:rsid w:val="006A7AB1"/>
    <w:rsid w:val="006A7D0B"/>
    <w:rsid w:val="006B0B83"/>
    <w:rsid w:val="006B1766"/>
    <w:rsid w:val="006B1CF1"/>
    <w:rsid w:val="006B27B5"/>
    <w:rsid w:val="006B2838"/>
    <w:rsid w:val="006B28F2"/>
    <w:rsid w:val="006B364A"/>
    <w:rsid w:val="006B37DF"/>
    <w:rsid w:val="006B3A3E"/>
    <w:rsid w:val="006B3C2F"/>
    <w:rsid w:val="006B3CD8"/>
    <w:rsid w:val="006B4FBC"/>
    <w:rsid w:val="006B5222"/>
    <w:rsid w:val="006B59A4"/>
    <w:rsid w:val="006B59EE"/>
    <w:rsid w:val="006B706F"/>
    <w:rsid w:val="006C112B"/>
    <w:rsid w:val="006C1A44"/>
    <w:rsid w:val="006C1D1D"/>
    <w:rsid w:val="006C1D2F"/>
    <w:rsid w:val="006C1EAB"/>
    <w:rsid w:val="006C1F95"/>
    <w:rsid w:val="006C1FA4"/>
    <w:rsid w:val="006C20DA"/>
    <w:rsid w:val="006C232F"/>
    <w:rsid w:val="006C2812"/>
    <w:rsid w:val="006C44F4"/>
    <w:rsid w:val="006C477E"/>
    <w:rsid w:val="006C6917"/>
    <w:rsid w:val="006C6B0F"/>
    <w:rsid w:val="006C6F28"/>
    <w:rsid w:val="006C7079"/>
    <w:rsid w:val="006C73BE"/>
    <w:rsid w:val="006C7860"/>
    <w:rsid w:val="006D1520"/>
    <w:rsid w:val="006D1574"/>
    <w:rsid w:val="006D1760"/>
    <w:rsid w:val="006D1A1F"/>
    <w:rsid w:val="006D1A6D"/>
    <w:rsid w:val="006D1C3F"/>
    <w:rsid w:val="006D1CD8"/>
    <w:rsid w:val="006D257D"/>
    <w:rsid w:val="006D3CFB"/>
    <w:rsid w:val="006D3D86"/>
    <w:rsid w:val="006D4266"/>
    <w:rsid w:val="006D47B7"/>
    <w:rsid w:val="006D48F4"/>
    <w:rsid w:val="006D4B3D"/>
    <w:rsid w:val="006D6577"/>
    <w:rsid w:val="006D6ED0"/>
    <w:rsid w:val="006E08F4"/>
    <w:rsid w:val="006E1198"/>
    <w:rsid w:val="006E1B0C"/>
    <w:rsid w:val="006E1B9A"/>
    <w:rsid w:val="006E1CAC"/>
    <w:rsid w:val="006E2814"/>
    <w:rsid w:val="006E2A23"/>
    <w:rsid w:val="006E32D7"/>
    <w:rsid w:val="006E3650"/>
    <w:rsid w:val="006E49E9"/>
    <w:rsid w:val="006E4A30"/>
    <w:rsid w:val="006E4F51"/>
    <w:rsid w:val="006E53F1"/>
    <w:rsid w:val="006E53FA"/>
    <w:rsid w:val="006E5B7E"/>
    <w:rsid w:val="006E6275"/>
    <w:rsid w:val="006E6665"/>
    <w:rsid w:val="006E6E3B"/>
    <w:rsid w:val="006E715B"/>
    <w:rsid w:val="006E7A2D"/>
    <w:rsid w:val="006E7B4F"/>
    <w:rsid w:val="006F1216"/>
    <w:rsid w:val="006F1E21"/>
    <w:rsid w:val="006F21AF"/>
    <w:rsid w:val="006F2820"/>
    <w:rsid w:val="006F2938"/>
    <w:rsid w:val="006F3104"/>
    <w:rsid w:val="006F3416"/>
    <w:rsid w:val="006F3983"/>
    <w:rsid w:val="006F3DA1"/>
    <w:rsid w:val="006F4432"/>
    <w:rsid w:val="006F4E99"/>
    <w:rsid w:val="006F523B"/>
    <w:rsid w:val="006F5388"/>
    <w:rsid w:val="006F5437"/>
    <w:rsid w:val="006F7E38"/>
    <w:rsid w:val="006F7F69"/>
    <w:rsid w:val="00701BCF"/>
    <w:rsid w:val="00702ABE"/>
    <w:rsid w:val="007038B4"/>
    <w:rsid w:val="007042B1"/>
    <w:rsid w:val="00705057"/>
    <w:rsid w:val="00706318"/>
    <w:rsid w:val="00707008"/>
    <w:rsid w:val="00707452"/>
    <w:rsid w:val="00710383"/>
    <w:rsid w:val="007109E7"/>
    <w:rsid w:val="00711035"/>
    <w:rsid w:val="00711A92"/>
    <w:rsid w:val="007121B8"/>
    <w:rsid w:val="00712269"/>
    <w:rsid w:val="007124B9"/>
    <w:rsid w:val="007131B6"/>
    <w:rsid w:val="0071373D"/>
    <w:rsid w:val="00713E8A"/>
    <w:rsid w:val="00714AD2"/>
    <w:rsid w:val="00714E5D"/>
    <w:rsid w:val="007152AF"/>
    <w:rsid w:val="007154F2"/>
    <w:rsid w:val="007161AA"/>
    <w:rsid w:val="00717115"/>
    <w:rsid w:val="007178A6"/>
    <w:rsid w:val="00717F0D"/>
    <w:rsid w:val="00723E08"/>
    <w:rsid w:val="007254B0"/>
    <w:rsid w:val="00725F6D"/>
    <w:rsid w:val="00726128"/>
    <w:rsid w:val="007267B0"/>
    <w:rsid w:val="00726B32"/>
    <w:rsid w:val="0072739E"/>
    <w:rsid w:val="00727D20"/>
    <w:rsid w:val="007306B6"/>
    <w:rsid w:val="0073116D"/>
    <w:rsid w:val="007316B5"/>
    <w:rsid w:val="007329D2"/>
    <w:rsid w:val="007335D4"/>
    <w:rsid w:val="00733BB0"/>
    <w:rsid w:val="00734397"/>
    <w:rsid w:val="0073448B"/>
    <w:rsid w:val="00734585"/>
    <w:rsid w:val="00735D30"/>
    <w:rsid w:val="00735F16"/>
    <w:rsid w:val="00735F86"/>
    <w:rsid w:val="007408A3"/>
    <w:rsid w:val="0074173D"/>
    <w:rsid w:val="00741B48"/>
    <w:rsid w:val="007429E7"/>
    <w:rsid w:val="007431BC"/>
    <w:rsid w:val="007433E6"/>
    <w:rsid w:val="00744ABE"/>
    <w:rsid w:val="00744C03"/>
    <w:rsid w:val="00746095"/>
    <w:rsid w:val="007461C3"/>
    <w:rsid w:val="0074630A"/>
    <w:rsid w:val="00747ACD"/>
    <w:rsid w:val="007508E5"/>
    <w:rsid w:val="00750DFE"/>
    <w:rsid w:val="00750E65"/>
    <w:rsid w:val="00750F62"/>
    <w:rsid w:val="00751405"/>
    <w:rsid w:val="007515D0"/>
    <w:rsid w:val="00751CC1"/>
    <w:rsid w:val="00751D55"/>
    <w:rsid w:val="007520DD"/>
    <w:rsid w:val="007527A0"/>
    <w:rsid w:val="00752875"/>
    <w:rsid w:val="00752C34"/>
    <w:rsid w:val="007534CE"/>
    <w:rsid w:val="0075360D"/>
    <w:rsid w:val="0075420A"/>
    <w:rsid w:val="00755523"/>
    <w:rsid w:val="00755A7C"/>
    <w:rsid w:val="00756902"/>
    <w:rsid w:val="00757503"/>
    <w:rsid w:val="00760FCC"/>
    <w:rsid w:val="007611D0"/>
    <w:rsid w:val="0076144B"/>
    <w:rsid w:val="00761DD9"/>
    <w:rsid w:val="007625C7"/>
    <w:rsid w:val="00762DE0"/>
    <w:rsid w:val="007639F2"/>
    <w:rsid w:val="00764222"/>
    <w:rsid w:val="00765205"/>
    <w:rsid w:val="00765730"/>
    <w:rsid w:val="00765B52"/>
    <w:rsid w:val="00765BD7"/>
    <w:rsid w:val="0076646B"/>
    <w:rsid w:val="007672DA"/>
    <w:rsid w:val="00767DE2"/>
    <w:rsid w:val="00770157"/>
    <w:rsid w:val="00770DE3"/>
    <w:rsid w:val="007710BE"/>
    <w:rsid w:val="00771345"/>
    <w:rsid w:val="00771603"/>
    <w:rsid w:val="00771C65"/>
    <w:rsid w:val="00771D99"/>
    <w:rsid w:val="00772636"/>
    <w:rsid w:val="00773212"/>
    <w:rsid w:val="00773C6B"/>
    <w:rsid w:val="00774130"/>
    <w:rsid w:val="00774162"/>
    <w:rsid w:val="0077463C"/>
    <w:rsid w:val="00775B40"/>
    <w:rsid w:val="00776828"/>
    <w:rsid w:val="00777394"/>
    <w:rsid w:val="007773E7"/>
    <w:rsid w:val="007774FA"/>
    <w:rsid w:val="00780314"/>
    <w:rsid w:val="0078062E"/>
    <w:rsid w:val="00781547"/>
    <w:rsid w:val="007815DB"/>
    <w:rsid w:val="00781A3E"/>
    <w:rsid w:val="00781F54"/>
    <w:rsid w:val="0078252A"/>
    <w:rsid w:val="0078252E"/>
    <w:rsid w:val="00782C12"/>
    <w:rsid w:val="00783B45"/>
    <w:rsid w:val="007841E5"/>
    <w:rsid w:val="00784988"/>
    <w:rsid w:val="007863BE"/>
    <w:rsid w:val="0078684B"/>
    <w:rsid w:val="00786FA3"/>
    <w:rsid w:val="007879C8"/>
    <w:rsid w:val="007906DF"/>
    <w:rsid w:val="00790AB2"/>
    <w:rsid w:val="007916B8"/>
    <w:rsid w:val="00791FDD"/>
    <w:rsid w:val="00792B4C"/>
    <w:rsid w:val="00792D90"/>
    <w:rsid w:val="00792EF3"/>
    <w:rsid w:val="0079300F"/>
    <w:rsid w:val="007931A7"/>
    <w:rsid w:val="0079333C"/>
    <w:rsid w:val="00793D6C"/>
    <w:rsid w:val="007941C4"/>
    <w:rsid w:val="00794F47"/>
    <w:rsid w:val="00795194"/>
    <w:rsid w:val="00795349"/>
    <w:rsid w:val="0079698E"/>
    <w:rsid w:val="00796BF6"/>
    <w:rsid w:val="00796C5C"/>
    <w:rsid w:val="00797738"/>
    <w:rsid w:val="007A097F"/>
    <w:rsid w:val="007A0ABD"/>
    <w:rsid w:val="007A1E0A"/>
    <w:rsid w:val="007A2899"/>
    <w:rsid w:val="007A2F30"/>
    <w:rsid w:val="007A2F55"/>
    <w:rsid w:val="007A2F90"/>
    <w:rsid w:val="007A3490"/>
    <w:rsid w:val="007A37EB"/>
    <w:rsid w:val="007A389B"/>
    <w:rsid w:val="007A49DC"/>
    <w:rsid w:val="007A5469"/>
    <w:rsid w:val="007A5714"/>
    <w:rsid w:val="007A5A4D"/>
    <w:rsid w:val="007A5BA1"/>
    <w:rsid w:val="007A632D"/>
    <w:rsid w:val="007A6383"/>
    <w:rsid w:val="007A6E7F"/>
    <w:rsid w:val="007A7196"/>
    <w:rsid w:val="007A7791"/>
    <w:rsid w:val="007A7BE9"/>
    <w:rsid w:val="007A7F01"/>
    <w:rsid w:val="007B01A4"/>
    <w:rsid w:val="007B08CB"/>
    <w:rsid w:val="007B0D63"/>
    <w:rsid w:val="007B1A82"/>
    <w:rsid w:val="007B1DBC"/>
    <w:rsid w:val="007B20FE"/>
    <w:rsid w:val="007B23D8"/>
    <w:rsid w:val="007B27D7"/>
    <w:rsid w:val="007B29F1"/>
    <w:rsid w:val="007B2B5E"/>
    <w:rsid w:val="007B2E9A"/>
    <w:rsid w:val="007B4C0C"/>
    <w:rsid w:val="007B5045"/>
    <w:rsid w:val="007B5D06"/>
    <w:rsid w:val="007B5D2A"/>
    <w:rsid w:val="007B603B"/>
    <w:rsid w:val="007B6068"/>
    <w:rsid w:val="007B66F7"/>
    <w:rsid w:val="007B6F36"/>
    <w:rsid w:val="007B712C"/>
    <w:rsid w:val="007B75DE"/>
    <w:rsid w:val="007C024B"/>
    <w:rsid w:val="007C0A59"/>
    <w:rsid w:val="007C0EB2"/>
    <w:rsid w:val="007C12C3"/>
    <w:rsid w:val="007C19B1"/>
    <w:rsid w:val="007C2904"/>
    <w:rsid w:val="007C32A1"/>
    <w:rsid w:val="007C3C92"/>
    <w:rsid w:val="007C4176"/>
    <w:rsid w:val="007C423A"/>
    <w:rsid w:val="007C4402"/>
    <w:rsid w:val="007C4431"/>
    <w:rsid w:val="007C5086"/>
    <w:rsid w:val="007C5169"/>
    <w:rsid w:val="007C5664"/>
    <w:rsid w:val="007C5723"/>
    <w:rsid w:val="007D0258"/>
    <w:rsid w:val="007D03FE"/>
    <w:rsid w:val="007D066F"/>
    <w:rsid w:val="007D07F8"/>
    <w:rsid w:val="007D115D"/>
    <w:rsid w:val="007D1B65"/>
    <w:rsid w:val="007D24CF"/>
    <w:rsid w:val="007D24DB"/>
    <w:rsid w:val="007D2AD2"/>
    <w:rsid w:val="007D39D8"/>
    <w:rsid w:val="007D41E0"/>
    <w:rsid w:val="007D55F1"/>
    <w:rsid w:val="007D5D22"/>
    <w:rsid w:val="007D5E02"/>
    <w:rsid w:val="007D69CF"/>
    <w:rsid w:val="007E1806"/>
    <w:rsid w:val="007E190C"/>
    <w:rsid w:val="007E1D1D"/>
    <w:rsid w:val="007E2166"/>
    <w:rsid w:val="007E29E0"/>
    <w:rsid w:val="007E2A40"/>
    <w:rsid w:val="007E49DB"/>
    <w:rsid w:val="007E4C8B"/>
    <w:rsid w:val="007E5E43"/>
    <w:rsid w:val="007E61D0"/>
    <w:rsid w:val="007E66A5"/>
    <w:rsid w:val="007E7A10"/>
    <w:rsid w:val="007E7DDA"/>
    <w:rsid w:val="007F03FE"/>
    <w:rsid w:val="007F1547"/>
    <w:rsid w:val="007F1892"/>
    <w:rsid w:val="007F1D6D"/>
    <w:rsid w:val="007F3098"/>
    <w:rsid w:val="007F3171"/>
    <w:rsid w:val="007F53A3"/>
    <w:rsid w:val="007F56E1"/>
    <w:rsid w:val="007F5BD3"/>
    <w:rsid w:val="007F5CC0"/>
    <w:rsid w:val="007F6031"/>
    <w:rsid w:val="007F6268"/>
    <w:rsid w:val="007F7AF5"/>
    <w:rsid w:val="007F7C75"/>
    <w:rsid w:val="00801172"/>
    <w:rsid w:val="008016D1"/>
    <w:rsid w:val="008019FF"/>
    <w:rsid w:val="00801B4C"/>
    <w:rsid w:val="008021FA"/>
    <w:rsid w:val="00802787"/>
    <w:rsid w:val="0080300E"/>
    <w:rsid w:val="008034E6"/>
    <w:rsid w:val="008034EB"/>
    <w:rsid w:val="00803811"/>
    <w:rsid w:val="00805E8B"/>
    <w:rsid w:val="0080637B"/>
    <w:rsid w:val="0080654D"/>
    <w:rsid w:val="00806FAF"/>
    <w:rsid w:val="00807CDA"/>
    <w:rsid w:val="00807F6C"/>
    <w:rsid w:val="00811D0F"/>
    <w:rsid w:val="00811FD1"/>
    <w:rsid w:val="00812D1E"/>
    <w:rsid w:val="008134B5"/>
    <w:rsid w:val="0081398A"/>
    <w:rsid w:val="00814CC4"/>
    <w:rsid w:val="00814D7E"/>
    <w:rsid w:val="0081576B"/>
    <w:rsid w:val="00817535"/>
    <w:rsid w:val="0081773C"/>
    <w:rsid w:val="00817E05"/>
    <w:rsid w:val="00820C4A"/>
    <w:rsid w:val="008212DA"/>
    <w:rsid w:val="008219F3"/>
    <w:rsid w:val="00821CF6"/>
    <w:rsid w:val="00821D93"/>
    <w:rsid w:val="0082227B"/>
    <w:rsid w:val="00822431"/>
    <w:rsid w:val="00822A08"/>
    <w:rsid w:val="00822BD1"/>
    <w:rsid w:val="0082363A"/>
    <w:rsid w:val="00823820"/>
    <w:rsid w:val="008245C7"/>
    <w:rsid w:val="008248D5"/>
    <w:rsid w:val="00824D4C"/>
    <w:rsid w:val="00824FC6"/>
    <w:rsid w:val="008252F3"/>
    <w:rsid w:val="0082568E"/>
    <w:rsid w:val="00826007"/>
    <w:rsid w:val="00826184"/>
    <w:rsid w:val="008267DC"/>
    <w:rsid w:val="00826849"/>
    <w:rsid w:val="008268CF"/>
    <w:rsid w:val="00826908"/>
    <w:rsid w:val="00826EB7"/>
    <w:rsid w:val="00827211"/>
    <w:rsid w:val="008300A4"/>
    <w:rsid w:val="0083084F"/>
    <w:rsid w:val="008325A0"/>
    <w:rsid w:val="00832AF9"/>
    <w:rsid w:val="00833E1B"/>
    <w:rsid w:val="0083406A"/>
    <w:rsid w:val="0083587A"/>
    <w:rsid w:val="00835945"/>
    <w:rsid w:val="00835A7C"/>
    <w:rsid w:val="008364DA"/>
    <w:rsid w:val="00836954"/>
    <w:rsid w:val="00836AE7"/>
    <w:rsid w:val="00836E50"/>
    <w:rsid w:val="00837417"/>
    <w:rsid w:val="008401CB"/>
    <w:rsid w:val="00840202"/>
    <w:rsid w:val="00840832"/>
    <w:rsid w:val="00840B24"/>
    <w:rsid w:val="00842BFD"/>
    <w:rsid w:val="00843546"/>
    <w:rsid w:val="008438EB"/>
    <w:rsid w:val="0084677E"/>
    <w:rsid w:val="00846A7B"/>
    <w:rsid w:val="00847293"/>
    <w:rsid w:val="00847AD8"/>
    <w:rsid w:val="00847F39"/>
    <w:rsid w:val="00850B7C"/>
    <w:rsid w:val="008515EA"/>
    <w:rsid w:val="0085166C"/>
    <w:rsid w:val="00851B2B"/>
    <w:rsid w:val="00852476"/>
    <w:rsid w:val="00852708"/>
    <w:rsid w:val="0085284C"/>
    <w:rsid w:val="008528D5"/>
    <w:rsid w:val="00852EE7"/>
    <w:rsid w:val="00853226"/>
    <w:rsid w:val="00853550"/>
    <w:rsid w:val="008538D4"/>
    <w:rsid w:val="00853CAF"/>
    <w:rsid w:val="0085423D"/>
    <w:rsid w:val="00854842"/>
    <w:rsid w:val="0085485F"/>
    <w:rsid w:val="0085521C"/>
    <w:rsid w:val="008554FB"/>
    <w:rsid w:val="00856BC8"/>
    <w:rsid w:val="00857802"/>
    <w:rsid w:val="008606AC"/>
    <w:rsid w:val="00860F30"/>
    <w:rsid w:val="008611CB"/>
    <w:rsid w:val="00861321"/>
    <w:rsid w:val="008621AE"/>
    <w:rsid w:val="00862BAB"/>
    <w:rsid w:val="00862F59"/>
    <w:rsid w:val="0086307F"/>
    <w:rsid w:val="008634F3"/>
    <w:rsid w:val="00863DB8"/>
    <w:rsid w:val="00864C7A"/>
    <w:rsid w:val="00864FF9"/>
    <w:rsid w:val="008650A8"/>
    <w:rsid w:val="008654BF"/>
    <w:rsid w:val="008654FE"/>
    <w:rsid w:val="0086726B"/>
    <w:rsid w:val="008675CC"/>
    <w:rsid w:val="00867943"/>
    <w:rsid w:val="0087021D"/>
    <w:rsid w:val="00870E87"/>
    <w:rsid w:val="008724F1"/>
    <w:rsid w:val="00872733"/>
    <w:rsid w:val="008727A5"/>
    <w:rsid w:val="00873388"/>
    <w:rsid w:val="00873647"/>
    <w:rsid w:val="00873C44"/>
    <w:rsid w:val="008742F2"/>
    <w:rsid w:val="00876284"/>
    <w:rsid w:val="0087641E"/>
    <w:rsid w:val="00876A8B"/>
    <w:rsid w:val="00877726"/>
    <w:rsid w:val="008779B5"/>
    <w:rsid w:val="00880EAD"/>
    <w:rsid w:val="008815BD"/>
    <w:rsid w:val="00882AB6"/>
    <w:rsid w:val="00882BBE"/>
    <w:rsid w:val="008830AF"/>
    <w:rsid w:val="008834A3"/>
    <w:rsid w:val="0088382C"/>
    <w:rsid w:val="008847ED"/>
    <w:rsid w:val="00885F76"/>
    <w:rsid w:val="00886CBF"/>
    <w:rsid w:val="00886D97"/>
    <w:rsid w:val="00886EAE"/>
    <w:rsid w:val="00887939"/>
    <w:rsid w:val="008903AA"/>
    <w:rsid w:val="00890730"/>
    <w:rsid w:val="0089089A"/>
    <w:rsid w:val="00890B3B"/>
    <w:rsid w:val="00890B4B"/>
    <w:rsid w:val="00890E2F"/>
    <w:rsid w:val="008910E1"/>
    <w:rsid w:val="008910E4"/>
    <w:rsid w:val="00891272"/>
    <w:rsid w:val="0089133B"/>
    <w:rsid w:val="00891C53"/>
    <w:rsid w:val="008925A5"/>
    <w:rsid w:val="00892BF9"/>
    <w:rsid w:val="00892EA5"/>
    <w:rsid w:val="00894149"/>
    <w:rsid w:val="008961E3"/>
    <w:rsid w:val="00896B22"/>
    <w:rsid w:val="00896D95"/>
    <w:rsid w:val="008970C3"/>
    <w:rsid w:val="00897552"/>
    <w:rsid w:val="00897A02"/>
    <w:rsid w:val="00897AFE"/>
    <w:rsid w:val="008A0388"/>
    <w:rsid w:val="008A129F"/>
    <w:rsid w:val="008A2168"/>
    <w:rsid w:val="008A21AF"/>
    <w:rsid w:val="008A224A"/>
    <w:rsid w:val="008A2AD6"/>
    <w:rsid w:val="008A3E49"/>
    <w:rsid w:val="008A4276"/>
    <w:rsid w:val="008A46E4"/>
    <w:rsid w:val="008A4A46"/>
    <w:rsid w:val="008A4C4F"/>
    <w:rsid w:val="008A50B2"/>
    <w:rsid w:val="008A608D"/>
    <w:rsid w:val="008A67E5"/>
    <w:rsid w:val="008A7BB4"/>
    <w:rsid w:val="008B0046"/>
    <w:rsid w:val="008B033D"/>
    <w:rsid w:val="008B0408"/>
    <w:rsid w:val="008B1BF1"/>
    <w:rsid w:val="008B1DBE"/>
    <w:rsid w:val="008B223D"/>
    <w:rsid w:val="008B2431"/>
    <w:rsid w:val="008B286F"/>
    <w:rsid w:val="008B3342"/>
    <w:rsid w:val="008B33A5"/>
    <w:rsid w:val="008B33BE"/>
    <w:rsid w:val="008B3DF3"/>
    <w:rsid w:val="008B3FA0"/>
    <w:rsid w:val="008B5B1D"/>
    <w:rsid w:val="008B5CBD"/>
    <w:rsid w:val="008B6721"/>
    <w:rsid w:val="008B6D81"/>
    <w:rsid w:val="008B7A5B"/>
    <w:rsid w:val="008C1B76"/>
    <w:rsid w:val="008C1C50"/>
    <w:rsid w:val="008C1C64"/>
    <w:rsid w:val="008C1F0A"/>
    <w:rsid w:val="008C2A6E"/>
    <w:rsid w:val="008C6642"/>
    <w:rsid w:val="008C6696"/>
    <w:rsid w:val="008C67AF"/>
    <w:rsid w:val="008C6950"/>
    <w:rsid w:val="008C697C"/>
    <w:rsid w:val="008C6EBC"/>
    <w:rsid w:val="008C75CE"/>
    <w:rsid w:val="008D072A"/>
    <w:rsid w:val="008D0E22"/>
    <w:rsid w:val="008D1FD4"/>
    <w:rsid w:val="008D258F"/>
    <w:rsid w:val="008D29E2"/>
    <w:rsid w:val="008D31B3"/>
    <w:rsid w:val="008D3675"/>
    <w:rsid w:val="008D3FD8"/>
    <w:rsid w:val="008D46B7"/>
    <w:rsid w:val="008D49F5"/>
    <w:rsid w:val="008D60EF"/>
    <w:rsid w:val="008D6DB0"/>
    <w:rsid w:val="008D7157"/>
    <w:rsid w:val="008D778B"/>
    <w:rsid w:val="008E0080"/>
    <w:rsid w:val="008E00BB"/>
    <w:rsid w:val="008E0505"/>
    <w:rsid w:val="008E0E1B"/>
    <w:rsid w:val="008E16B3"/>
    <w:rsid w:val="008E1790"/>
    <w:rsid w:val="008E2B71"/>
    <w:rsid w:val="008E30D6"/>
    <w:rsid w:val="008E3864"/>
    <w:rsid w:val="008E3B6D"/>
    <w:rsid w:val="008E42C4"/>
    <w:rsid w:val="008E433D"/>
    <w:rsid w:val="008E4A09"/>
    <w:rsid w:val="008E515F"/>
    <w:rsid w:val="008E5967"/>
    <w:rsid w:val="008E63B1"/>
    <w:rsid w:val="008E7287"/>
    <w:rsid w:val="008E765D"/>
    <w:rsid w:val="008F046E"/>
    <w:rsid w:val="008F07BC"/>
    <w:rsid w:val="008F0970"/>
    <w:rsid w:val="008F10F5"/>
    <w:rsid w:val="008F1E08"/>
    <w:rsid w:val="008F2038"/>
    <w:rsid w:val="008F2839"/>
    <w:rsid w:val="008F2AB5"/>
    <w:rsid w:val="008F42A7"/>
    <w:rsid w:val="008F46A3"/>
    <w:rsid w:val="008F4EAE"/>
    <w:rsid w:val="008F53F5"/>
    <w:rsid w:val="008F6322"/>
    <w:rsid w:val="008F6590"/>
    <w:rsid w:val="00901721"/>
    <w:rsid w:val="00902696"/>
    <w:rsid w:val="00902D6D"/>
    <w:rsid w:val="00902F54"/>
    <w:rsid w:val="0090347A"/>
    <w:rsid w:val="0090379E"/>
    <w:rsid w:val="00904E04"/>
    <w:rsid w:val="0090513A"/>
    <w:rsid w:val="0090599A"/>
    <w:rsid w:val="00905F72"/>
    <w:rsid w:val="00906038"/>
    <w:rsid w:val="009060C9"/>
    <w:rsid w:val="00906441"/>
    <w:rsid w:val="0090645C"/>
    <w:rsid w:val="009074A9"/>
    <w:rsid w:val="009077A9"/>
    <w:rsid w:val="00910D95"/>
    <w:rsid w:val="009110A1"/>
    <w:rsid w:val="00911A82"/>
    <w:rsid w:val="00911F4E"/>
    <w:rsid w:val="0091220B"/>
    <w:rsid w:val="00912CE6"/>
    <w:rsid w:val="00913057"/>
    <w:rsid w:val="00913295"/>
    <w:rsid w:val="0091450D"/>
    <w:rsid w:val="009147E7"/>
    <w:rsid w:val="00914848"/>
    <w:rsid w:val="00914D63"/>
    <w:rsid w:val="00914DFE"/>
    <w:rsid w:val="009158C9"/>
    <w:rsid w:val="00915D1C"/>
    <w:rsid w:val="00916126"/>
    <w:rsid w:val="00916768"/>
    <w:rsid w:val="009167C0"/>
    <w:rsid w:val="00916B8F"/>
    <w:rsid w:val="00916DCE"/>
    <w:rsid w:val="0091765F"/>
    <w:rsid w:val="00920295"/>
    <w:rsid w:val="009208F0"/>
    <w:rsid w:val="00921B20"/>
    <w:rsid w:val="00921F7F"/>
    <w:rsid w:val="0092246A"/>
    <w:rsid w:val="00922555"/>
    <w:rsid w:val="0092284C"/>
    <w:rsid w:val="00922F26"/>
    <w:rsid w:val="009247E6"/>
    <w:rsid w:val="00924899"/>
    <w:rsid w:val="0092491D"/>
    <w:rsid w:val="00924BC2"/>
    <w:rsid w:val="00925609"/>
    <w:rsid w:val="0092639A"/>
    <w:rsid w:val="00926D04"/>
    <w:rsid w:val="00926D3E"/>
    <w:rsid w:val="00926D64"/>
    <w:rsid w:val="00931A41"/>
    <w:rsid w:val="00931D9B"/>
    <w:rsid w:val="00933060"/>
    <w:rsid w:val="009331C9"/>
    <w:rsid w:val="00934A06"/>
    <w:rsid w:val="00934D26"/>
    <w:rsid w:val="00934F0C"/>
    <w:rsid w:val="00935131"/>
    <w:rsid w:val="009351AD"/>
    <w:rsid w:val="00935AE3"/>
    <w:rsid w:val="00935B66"/>
    <w:rsid w:val="009360DB"/>
    <w:rsid w:val="009361B8"/>
    <w:rsid w:val="00936FBC"/>
    <w:rsid w:val="00937368"/>
    <w:rsid w:val="00937E7B"/>
    <w:rsid w:val="00937F77"/>
    <w:rsid w:val="009403AA"/>
    <w:rsid w:val="009412BF"/>
    <w:rsid w:val="00941792"/>
    <w:rsid w:val="009432D7"/>
    <w:rsid w:val="00943696"/>
    <w:rsid w:val="00943741"/>
    <w:rsid w:val="00944786"/>
    <w:rsid w:val="00944CDD"/>
    <w:rsid w:val="009453D7"/>
    <w:rsid w:val="00945A64"/>
    <w:rsid w:val="00946075"/>
    <w:rsid w:val="0094662D"/>
    <w:rsid w:val="0094713A"/>
    <w:rsid w:val="00947C1C"/>
    <w:rsid w:val="0095010B"/>
    <w:rsid w:val="00950270"/>
    <w:rsid w:val="00950391"/>
    <w:rsid w:val="0095151F"/>
    <w:rsid w:val="00951E6A"/>
    <w:rsid w:val="009527EA"/>
    <w:rsid w:val="00952AB8"/>
    <w:rsid w:val="00953AC2"/>
    <w:rsid w:val="009542ED"/>
    <w:rsid w:val="009551E4"/>
    <w:rsid w:val="00955227"/>
    <w:rsid w:val="00955375"/>
    <w:rsid w:val="009563AA"/>
    <w:rsid w:val="009570C4"/>
    <w:rsid w:val="00957BBE"/>
    <w:rsid w:val="00957FC8"/>
    <w:rsid w:val="0096142E"/>
    <w:rsid w:val="009616E6"/>
    <w:rsid w:val="009626FE"/>
    <w:rsid w:val="00963118"/>
    <w:rsid w:val="00963178"/>
    <w:rsid w:val="00963D05"/>
    <w:rsid w:val="00964A83"/>
    <w:rsid w:val="0096505F"/>
    <w:rsid w:val="009651E8"/>
    <w:rsid w:val="009652BC"/>
    <w:rsid w:val="0096542D"/>
    <w:rsid w:val="009664F5"/>
    <w:rsid w:val="009672D9"/>
    <w:rsid w:val="00967625"/>
    <w:rsid w:val="00967883"/>
    <w:rsid w:val="00970861"/>
    <w:rsid w:val="00971338"/>
    <w:rsid w:val="009729AF"/>
    <w:rsid w:val="00972B87"/>
    <w:rsid w:val="00972E0F"/>
    <w:rsid w:val="009735AA"/>
    <w:rsid w:val="009738A5"/>
    <w:rsid w:val="009739E4"/>
    <w:rsid w:val="00973E89"/>
    <w:rsid w:val="00974422"/>
    <w:rsid w:val="009745A8"/>
    <w:rsid w:val="009747B9"/>
    <w:rsid w:val="00974F35"/>
    <w:rsid w:val="00975151"/>
    <w:rsid w:val="009751E0"/>
    <w:rsid w:val="0097551D"/>
    <w:rsid w:val="00975E2D"/>
    <w:rsid w:val="0097683E"/>
    <w:rsid w:val="009768D9"/>
    <w:rsid w:val="00976FCA"/>
    <w:rsid w:val="009772BF"/>
    <w:rsid w:val="00977330"/>
    <w:rsid w:val="009775AC"/>
    <w:rsid w:val="009776EA"/>
    <w:rsid w:val="00977A64"/>
    <w:rsid w:val="00977B8A"/>
    <w:rsid w:val="009801EF"/>
    <w:rsid w:val="00980266"/>
    <w:rsid w:val="009803A4"/>
    <w:rsid w:val="00981970"/>
    <w:rsid w:val="00981FFE"/>
    <w:rsid w:val="009823BA"/>
    <w:rsid w:val="00982403"/>
    <w:rsid w:val="00982EC8"/>
    <w:rsid w:val="00983897"/>
    <w:rsid w:val="00983951"/>
    <w:rsid w:val="009839AE"/>
    <w:rsid w:val="00983A84"/>
    <w:rsid w:val="00983DCB"/>
    <w:rsid w:val="00983EB9"/>
    <w:rsid w:val="00984280"/>
    <w:rsid w:val="0098538E"/>
    <w:rsid w:val="00985AAD"/>
    <w:rsid w:val="0098608E"/>
    <w:rsid w:val="00987177"/>
    <w:rsid w:val="009901E3"/>
    <w:rsid w:val="0099098F"/>
    <w:rsid w:val="00990F8E"/>
    <w:rsid w:val="0099118E"/>
    <w:rsid w:val="009913FB"/>
    <w:rsid w:val="00991599"/>
    <w:rsid w:val="00992254"/>
    <w:rsid w:val="00992868"/>
    <w:rsid w:val="00992E4D"/>
    <w:rsid w:val="00992E6C"/>
    <w:rsid w:val="00993304"/>
    <w:rsid w:val="00993410"/>
    <w:rsid w:val="00993A03"/>
    <w:rsid w:val="009944DC"/>
    <w:rsid w:val="009949AF"/>
    <w:rsid w:val="009949BD"/>
    <w:rsid w:val="00996411"/>
    <w:rsid w:val="009966EC"/>
    <w:rsid w:val="009967D3"/>
    <w:rsid w:val="00997087"/>
    <w:rsid w:val="00997180"/>
    <w:rsid w:val="009A06F5"/>
    <w:rsid w:val="009A0A5C"/>
    <w:rsid w:val="009A0AFB"/>
    <w:rsid w:val="009A2721"/>
    <w:rsid w:val="009A2FED"/>
    <w:rsid w:val="009A35DE"/>
    <w:rsid w:val="009A4206"/>
    <w:rsid w:val="009A45E1"/>
    <w:rsid w:val="009A4605"/>
    <w:rsid w:val="009A4FD1"/>
    <w:rsid w:val="009A557D"/>
    <w:rsid w:val="009A5B34"/>
    <w:rsid w:val="009A5DCB"/>
    <w:rsid w:val="009A6027"/>
    <w:rsid w:val="009A6D34"/>
    <w:rsid w:val="009A78E5"/>
    <w:rsid w:val="009A7977"/>
    <w:rsid w:val="009A7CEF"/>
    <w:rsid w:val="009A7F72"/>
    <w:rsid w:val="009B03D1"/>
    <w:rsid w:val="009B1769"/>
    <w:rsid w:val="009B2E5D"/>
    <w:rsid w:val="009B35C3"/>
    <w:rsid w:val="009B3711"/>
    <w:rsid w:val="009B611D"/>
    <w:rsid w:val="009B677E"/>
    <w:rsid w:val="009B6D09"/>
    <w:rsid w:val="009B6F8F"/>
    <w:rsid w:val="009B78E8"/>
    <w:rsid w:val="009C0273"/>
    <w:rsid w:val="009C0FE9"/>
    <w:rsid w:val="009C1759"/>
    <w:rsid w:val="009C2071"/>
    <w:rsid w:val="009C2F17"/>
    <w:rsid w:val="009C3553"/>
    <w:rsid w:val="009C3C08"/>
    <w:rsid w:val="009C3CD9"/>
    <w:rsid w:val="009C43E8"/>
    <w:rsid w:val="009C45C9"/>
    <w:rsid w:val="009C4EF5"/>
    <w:rsid w:val="009C5825"/>
    <w:rsid w:val="009C60E1"/>
    <w:rsid w:val="009C61AD"/>
    <w:rsid w:val="009C68F4"/>
    <w:rsid w:val="009C6A8E"/>
    <w:rsid w:val="009C6F79"/>
    <w:rsid w:val="009C76CF"/>
    <w:rsid w:val="009C78A7"/>
    <w:rsid w:val="009D0283"/>
    <w:rsid w:val="009D06CE"/>
    <w:rsid w:val="009D06E6"/>
    <w:rsid w:val="009D142B"/>
    <w:rsid w:val="009D179F"/>
    <w:rsid w:val="009D1B15"/>
    <w:rsid w:val="009D1B56"/>
    <w:rsid w:val="009D1C3D"/>
    <w:rsid w:val="009D38BC"/>
    <w:rsid w:val="009D5512"/>
    <w:rsid w:val="009D5CC3"/>
    <w:rsid w:val="009D6D6F"/>
    <w:rsid w:val="009D6EB1"/>
    <w:rsid w:val="009D7942"/>
    <w:rsid w:val="009D79AF"/>
    <w:rsid w:val="009E0426"/>
    <w:rsid w:val="009E05BA"/>
    <w:rsid w:val="009E09ED"/>
    <w:rsid w:val="009E15DB"/>
    <w:rsid w:val="009E19EF"/>
    <w:rsid w:val="009E1FDF"/>
    <w:rsid w:val="009E226B"/>
    <w:rsid w:val="009E2DDC"/>
    <w:rsid w:val="009E2F32"/>
    <w:rsid w:val="009E3145"/>
    <w:rsid w:val="009E384D"/>
    <w:rsid w:val="009E3E59"/>
    <w:rsid w:val="009E5086"/>
    <w:rsid w:val="009E6675"/>
    <w:rsid w:val="009E6CEB"/>
    <w:rsid w:val="009E6EFD"/>
    <w:rsid w:val="009F0450"/>
    <w:rsid w:val="009F2089"/>
    <w:rsid w:val="009F2E48"/>
    <w:rsid w:val="009F2EB2"/>
    <w:rsid w:val="009F3DDA"/>
    <w:rsid w:val="009F3E46"/>
    <w:rsid w:val="009F4812"/>
    <w:rsid w:val="009F77D2"/>
    <w:rsid w:val="009F7E2F"/>
    <w:rsid w:val="00A01D78"/>
    <w:rsid w:val="00A0238D"/>
    <w:rsid w:val="00A024C8"/>
    <w:rsid w:val="00A02D1D"/>
    <w:rsid w:val="00A03321"/>
    <w:rsid w:val="00A03423"/>
    <w:rsid w:val="00A0353C"/>
    <w:rsid w:val="00A049D9"/>
    <w:rsid w:val="00A04BEF"/>
    <w:rsid w:val="00A06B89"/>
    <w:rsid w:val="00A06F43"/>
    <w:rsid w:val="00A100A5"/>
    <w:rsid w:val="00A10611"/>
    <w:rsid w:val="00A10D43"/>
    <w:rsid w:val="00A10F48"/>
    <w:rsid w:val="00A10F85"/>
    <w:rsid w:val="00A11407"/>
    <w:rsid w:val="00A11BF5"/>
    <w:rsid w:val="00A127EA"/>
    <w:rsid w:val="00A1291B"/>
    <w:rsid w:val="00A12A26"/>
    <w:rsid w:val="00A13497"/>
    <w:rsid w:val="00A1359F"/>
    <w:rsid w:val="00A13896"/>
    <w:rsid w:val="00A13A99"/>
    <w:rsid w:val="00A14B46"/>
    <w:rsid w:val="00A14EF4"/>
    <w:rsid w:val="00A16087"/>
    <w:rsid w:val="00A162CF"/>
    <w:rsid w:val="00A16606"/>
    <w:rsid w:val="00A17776"/>
    <w:rsid w:val="00A17E9E"/>
    <w:rsid w:val="00A20789"/>
    <w:rsid w:val="00A223CA"/>
    <w:rsid w:val="00A223D0"/>
    <w:rsid w:val="00A22785"/>
    <w:rsid w:val="00A228C8"/>
    <w:rsid w:val="00A22D7C"/>
    <w:rsid w:val="00A2381A"/>
    <w:rsid w:val="00A23903"/>
    <w:rsid w:val="00A24859"/>
    <w:rsid w:val="00A24F8B"/>
    <w:rsid w:val="00A25B78"/>
    <w:rsid w:val="00A27814"/>
    <w:rsid w:val="00A27AB0"/>
    <w:rsid w:val="00A27AFB"/>
    <w:rsid w:val="00A27B20"/>
    <w:rsid w:val="00A27DF3"/>
    <w:rsid w:val="00A300F1"/>
    <w:rsid w:val="00A303D7"/>
    <w:rsid w:val="00A3065E"/>
    <w:rsid w:val="00A3102A"/>
    <w:rsid w:val="00A31248"/>
    <w:rsid w:val="00A31559"/>
    <w:rsid w:val="00A32152"/>
    <w:rsid w:val="00A3241D"/>
    <w:rsid w:val="00A32862"/>
    <w:rsid w:val="00A32E4A"/>
    <w:rsid w:val="00A33B1F"/>
    <w:rsid w:val="00A34747"/>
    <w:rsid w:val="00A359C7"/>
    <w:rsid w:val="00A35F50"/>
    <w:rsid w:val="00A36522"/>
    <w:rsid w:val="00A36EFB"/>
    <w:rsid w:val="00A37B12"/>
    <w:rsid w:val="00A37F8F"/>
    <w:rsid w:val="00A40C10"/>
    <w:rsid w:val="00A42701"/>
    <w:rsid w:val="00A42801"/>
    <w:rsid w:val="00A42F4B"/>
    <w:rsid w:val="00A43244"/>
    <w:rsid w:val="00A4351F"/>
    <w:rsid w:val="00A437F0"/>
    <w:rsid w:val="00A43949"/>
    <w:rsid w:val="00A44344"/>
    <w:rsid w:val="00A44962"/>
    <w:rsid w:val="00A455B4"/>
    <w:rsid w:val="00A45ABF"/>
    <w:rsid w:val="00A45CDB"/>
    <w:rsid w:val="00A45DA7"/>
    <w:rsid w:val="00A463BF"/>
    <w:rsid w:val="00A47978"/>
    <w:rsid w:val="00A47B64"/>
    <w:rsid w:val="00A51875"/>
    <w:rsid w:val="00A529AA"/>
    <w:rsid w:val="00A53722"/>
    <w:rsid w:val="00A54496"/>
    <w:rsid w:val="00A55132"/>
    <w:rsid w:val="00A55749"/>
    <w:rsid w:val="00A56EA2"/>
    <w:rsid w:val="00A57122"/>
    <w:rsid w:val="00A60267"/>
    <w:rsid w:val="00A6073B"/>
    <w:rsid w:val="00A6114F"/>
    <w:rsid w:val="00A61CAA"/>
    <w:rsid w:val="00A6220C"/>
    <w:rsid w:val="00A62484"/>
    <w:rsid w:val="00A626E3"/>
    <w:rsid w:val="00A628F4"/>
    <w:rsid w:val="00A6411F"/>
    <w:rsid w:val="00A64E5F"/>
    <w:rsid w:val="00A6549B"/>
    <w:rsid w:val="00A656CB"/>
    <w:rsid w:val="00A65BC5"/>
    <w:rsid w:val="00A65BEB"/>
    <w:rsid w:val="00A66347"/>
    <w:rsid w:val="00A664BD"/>
    <w:rsid w:val="00A6666C"/>
    <w:rsid w:val="00A66995"/>
    <w:rsid w:val="00A66DE6"/>
    <w:rsid w:val="00A66F95"/>
    <w:rsid w:val="00A6711D"/>
    <w:rsid w:val="00A671AD"/>
    <w:rsid w:val="00A679FA"/>
    <w:rsid w:val="00A704BF"/>
    <w:rsid w:val="00A704C9"/>
    <w:rsid w:val="00A7080E"/>
    <w:rsid w:val="00A70A5E"/>
    <w:rsid w:val="00A70A5F"/>
    <w:rsid w:val="00A715C1"/>
    <w:rsid w:val="00A71833"/>
    <w:rsid w:val="00A71F93"/>
    <w:rsid w:val="00A7236B"/>
    <w:rsid w:val="00A726D4"/>
    <w:rsid w:val="00A730C8"/>
    <w:rsid w:val="00A739FC"/>
    <w:rsid w:val="00A74249"/>
    <w:rsid w:val="00A75912"/>
    <w:rsid w:val="00A75935"/>
    <w:rsid w:val="00A76943"/>
    <w:rsid w:val="00A772DB"/>
    <w:rsid w:val="00A82256"/>
    <w:rsid w:val="00A8268F"/>
    <w:rsid w:val="00A82A0F"/>
    <w:rsid w:val="00A8341E"/>
    <w:rsid w:val="00A83654"/>
    <w:rsid w:val="00A85A02"/>
    <w:rsid w:val="00A85CEE"/>
    <w:rsid w:val="00A85FC1"/>
    <w:rsid w:val="00A8660B"/>
    <w:rsid w:val="00A86FE9"/>
    <w:rsid w:val="00A8738C"/>
    <w:rsid w:val="00A878AA"/>
    <w:rsid w:val="00A87C7D"/>
    <w:rsid w:val="00A90036"/>
    <w:rsid w:val="00A90895"/>
    <w:rsid w:val="00A90E98"/>
    <w:rsid w:val="00A91AFC"/>
    <w:rsid w:val="00A91BAE"/>
    <w:rsid w:val="00A91DFE"/>
    <w:rsid w:val="00A937AD"/>
    <w:rsid w:val="00A9466C"/>
    <w:rsid w:val="00A94D4E"/>
    <w:rsid w:val="00A9606C"/>
    <w:rsid w:val="00A960C1"/>
    <w:rsid w:val="00A960F1"/>
    <w:rsid w:val="00A9747B"/>
    <w:rsid w:val="00A979D0"/>
    <w:rsid w:val="00A97A96"/>
    <w:rsid w:val="00AA1AD8"/>
    <w:rsid w:val="00AA31C7"/>
    <w:rsid w:val="00AA31EA"/>
    <w:rsid w:val="00AA399B"/>
    <w:rsid w:val="00AA5797"/>
    <w:rsid w:val="00AA57AD"/>
    <w:rsid w:val="00AA611E"/>
    <w:rsid w:val="00AA712F"/>
    <w:rsid w:val="00AA7729"/>
    <w:rsid w:val="00AA7FFB"/>
    <w:rsid w:val="00AB0354"/>
    <w:rsid w:val="00AB1E90"/>
    <w:rsid w:val="00AB23B8"/>
    <w:rsid w:val="00AB2B34"/>
    <w:rsid w:val="00AB39DD"/>
    <w:rsid w:val="00AB419E"/>
    <w:rsid w:val="00AB46E9"/>
    <w:rsid w:val="00AB5BA4"/>
    <w:rsid w:val="00AB72E4"/>
    <w:rsid w:val="00AB7516"/>
    <w:rsid w:val="00AB7EEA"/>
    <w:rsid w:val="00AB7F0D"/>
    <w:rsid w:val="00AC0F1A"/>
    <w:rsid w:val="00AC2582"/>
    <w:rsid w:val="00AC3139"/>
    <w:rsid w:val="00AC32DB"/>
    <w:rsid w:val="00AC49D2"/>
    <w:rsid w:val="00AC601B"/>
    <w:rsid w:val="00AC6C6B"/>
    <w:rsid w:val="00AC6ED5"/>
    <w:rsid w:val="00AD07C5"/>
    <w:rsid w:val="00AD081C"/>
    <w:rsid w:val="00AD12B9"/>
    <w:rsid w:val="00AD18A8"/>
    <w:rsid w:val="00AD2045"/>
    <w:rsid w:val="00AD28D7"/>
    <w:rsid w:val="00AD2C20"/>
    <w:rsid w:val="00AD2C82"/>
    <w:rsid w:val="00AD34EE"/>
    <w:rsid w:val="00AD3E41"/>
    <w:rsid w:val="00AD3FF8"/>
    <w:rsid w:val="00AD41D5"/>
    <w:rsid w:val="00AD41E2"/>
    <w:rsid w:val="00AD4621"/>
    <w:rsid w:val="00AD4743"/>
    <w:rsid w:val="00AD5176"/>
    <w:rsid w:val="00AD59E0"/>
    <w:rsid w:val="00AD5D66"/>
    <w:rsid w:val="00AD5FEF"/>
    <w:rsid w:val="00AD667C"/>
    <w:rsid w:val="00AD67C7"/>
    <w:rsid w:val="00AE02DD"/>
    <w:rsid w:val="00AE0B0D"/>
    <w:rsid w:val="00AE1C83"/>
    <w:rsid w:val="00AE2418"/>
    <w:rsid w:val="00AE30D8"/>
    <w:rsid w:val="00AE3854"/>
    <w:rsid w:val="00AE3C74"/>
    <w:rsid w:val="00AE3D48"/>
    <w:rsid w:val="00AE3DA4"/>
    <w:rsid w:val="00AE3E36"/>
    <w:rsid w:val="00AE41C3"/>
    <w:rsid w:val="00AE43CE"/>
    <w:rsid w:val="00AE494C"/>
    <w:rsid w:val="00AE5368"/>
    <w:rsid w:val="00AE654F"/>
    <w:rsid w:val="00AE6EC7"/>
    <w:rsid w:val="00AE72CF"/>
    <w:rsid w:val="00AE7816"/>
    <w:rsid w:val="00AE7AD0"/>
    <w:rsid w:val="00AF07C0"/>
    <w:rsid w:val="00AF11DA"/>
    <w:rsid w:val="00AF12B0"/>
    <w:rsid w:val="00AF22A3"/>
    <w:rsid w:val="00AF2871"/>
    <w:rsid w:val="00AF345E"/>
    <w:rsid w:val="00AF46B9"/>
    <w:rsid w:val="00AF5192"/>
    <w:rsid w:val="00AF5D62"/>
    <w:rsid w:val="00AF5E48"/>
    <w:rsid w:val="00AF65FF"/>
    <w:rsid w:val="00AF70EE"/>
    <w:rsid w:val="00AF76EE"/>
    <w:rsid w:val="00B00193"/>
    <w:rsid w:val="00B00C07"/>
    <w:rsid w:val="00B0144A"/>
    <w:rsid w:val="00B01741"/>
    <w:rsid w:val="00B025EF"/>
    <w:rsid w:val="00B026C9"/>
    <w:rsid w:val="00B028B7"/>
    <w:rsid w:val="00B03393"/>
    <w:rsid w:val="00B05EF9"/>
    <w:rsid w:val="00B06D19"/>
    <w:rsid w:val="00B07346"/>
    <w:rsid w:val="00B107C4"/>
    <w:rsid w:val="00B10860"/>
    <w:rsid w:val="00B10B49"/>
    <w:rsid w:val="00B110E8"/>
    <w:rsid w:val="00B12965"/>
    <w:rsid w:val="00B12D95"/>
    <w:rsid w:val="00B12F72"/>
    <w:rsid w:val="00B1450B"/>
    <w:rsid w:val="00B14C22"/>
    <w:rsid w:val="00B152F6"/>
    <w:rsid w:val="00B16A7C"/>
    <w:rsid w:val="00B16AC0"/>
    <w:rsid w:val="00B17D3B"/>
    <w:rsid w:val="00B2069B"/>
    <w:rsid w:val="00B2096F"/>
    <w:rsid w:val="00B20FE3"/>
    <w:rsid w:val="00B216BC"/>
    <w:rsid w:val="00B21905"/>
    <w:rsid w:val="00B221C3"/>
    <w:rsid w:val="00B226AD"/>
    <w:rsid w:val="00B2368C"/>
    <w:rsid w:val="00B23F84"/>
    <w:rsid w:val="00B24A2B"/>
    <w:rsid w:val="00B24BB2"/>
    <w:rsid w:val="00B25360"/>
    <w:rsid w:val="00B254EB"/>
    <w:rsid w:val="00B25FE3"/>
    <w:rsid w:val="00B26473"/>
    <w:rsid w:val="00B26CA5"/>
    <w:rsid w:val="00B26F26"/>
    <w:rsid w:val="00B272B2"/>
    <w:rsid w:val="00B30E52"/>
    <w:rsid w:val="00B31A81"/>
    <w:rsid w:val="00B31E51"/>
    <w:rsid w:val="00B32AB5"/>
    <w:rsid w:val="00B33382"/>
    <w:rsid w:val="00B34775"/>
    <w:rsid w:val="00B3502F"/>
    <w:rsid w:val="00B35225"/>
    <w:rsid w:val="00B35B62"/>
    <w:rsid w:val="00B36724"/>
    <w:rsid w:val="00B3761E"/>
    <w:rsid w:val="00B40119"/>
    <w:rsid w:val="00B40155"/>
    <w:rsid w:val="00B4125E"/>
    <w:rsid w:val="00B41448"/>
    <w:rsid w:val="00B416A9"/>
    <w:rsid w:val="00B41B27"/>
    <w:rsid w:val="00B42155"/>
    <w:rsid w:val="00B42EBD"/>
    <w:rsid w:val="00B4329C"/>
    <w:rsid w:val="00B437A8"/>
    <w:rsid w:val="00B4407D"/>
    <w:rsid w:val="00B44C2B"/>
    <w:rsid w:val="00B44C70"/>
    <w:rsid w:val="00B44D26"/>
    <w:rsid w:val="00B44FA6"/>
    <w:rsid w:val="00B45AE8"/>
    <w:rsid w:val="00B45EFB"/>
    <w:rsid w:val="00B506B3"/>
    <w:rsid w:val="00B506D9"/>
    <w:rsid w:val="00B50882"/>
    <w:rsid w:val="00B50F4A"/>
    <w:rsid w:val="00B51F56"/>
    <w:rsid w:val="00B52B51"/>
    <w:rsid w:val="00B52BCA"/>
    <w:rsid w:val="00B534FB"/>
    <w:rsid w:val="00B540F7"/>
    <w:rsid w:val="00B55E74"/>
    <w:rsid w:val="00B57434"/>
    <w:rsid w:val="00B5766A"/>
    <w:rsid w:val="00B57B03"/>
    <w:rsid w:val="00B6058B"/>
    <w:rsid w:val="00B60E5A"/>
    <w:rsid w:val="00B614D6"/>
    <w:rsid w:val="00B6151B"/>
    <w:rsid w:val="00B621B5"/>
    <w:rsid w:val="00B62CA7"/>
    <w:rsid w:val="00B62F2A"/>
    <w:rsid w:val="00B631C2"/>
    <w:rsid w:val="00B63F4E"/>
    <w:rsid w:val="00B63F55"/>
    <w:rsid w:val="00B64058"/>
    <w:rsid w:val="00B6462F"/>
    <w:rsid w:val="00B64F02"/>
    <w:rsid w:val="00B650E3"/>
    <w:rsid w:val="00B6625B"/>
    <w:rsid w:val="00B6662D"/>
    <w:rsid w:val="00B66BE8"/>
    <w:rsid w:val="00B676A2"/>
    <w:rsid w:val="00B676D2"/>
    <w:rsid w:val="00B67AF5"/>
    <w:rsid w:val="00B7028A"/>
    <w:rsid w:val="00B726C7"/>
    <w:rsid w:val="00B7329F"/>
    <w:rsid w:val="00B74457"/>
    <w:rsid w:val="00B74C17"/>
    <w:rsid w:val="00B75D71"/>
    <w:rsid w:val="00B77250"/>
    <w:rsid w:val="00B779A0"/>
    <w:rsid w:val="00B80872"/>
    <w:rsid w:val="00B80C37"/>
    <w:rsid w:val="00B81283"/>
    <w:rsid w:val="00B82119"/>
    <w:rsid w:val="00B82C01"/>
    <w:rsid w:val="00B833F7"/>
    <w:rsid w:val="00B836AD"/>
    <w:rsid w:val="00B83756"/>
    <w:rsid w:val="00B84301"/>
    <w:rsid w:val="00B843E2"/>
    <w:rsid w:val="00B845A5"/>
    <w:rsid w:val="00B8474E"/>
    <w:rsid w:val="00B85715"/>
    <w:rsid w:val="00B86889"/>
    <w:rsid w:val="00B86908"/>
    <w:rsid w:val="00B91D7C"/>
    <w:rsid w:val="00B924E9"/>
    <w:rsid w:val="00B92669"/>
    <w:rsid w:val="00B92E61"/>
    <w:rsid w:val="00B93E96"/>
    <w:rsid w:val="00B94C0D"/>
    <w:rsid w:val="00B955B6"/>
    <w:rsid w:val="00B96062"/>
    <w:rsid w:val="00B9659C"/>
    <w:rsid w:val="00B97206"/>
    <w:rsid w:val="00B97938"/>
    <w:rsid w:val="00BA0337"/>
    <w:rsid w:val="00BA042E"/>
    <w:rsid w:val="00BA0CC5"/>
    <w:rsid w:val="00BA12C2"/>
    <w:rsid w:val="00BA132F"/>
    <w:rsid w:val="00BA1664"/>
    <w:rsid w:val="00BA1770"/>
    <w:rsid w:val="00BA1D53"/>
    <w:rsid w:val="00BA20A0"/>
    <w:rsid w:val="00BA226D"/>
    <w:rsid w:val="00BA2633"/>
    <w:rsid w:val="00BA331B"/>
    <w:rsid w:val="00BA3AC4"/>
    <w:rsid w:val="00BA3B03"/>
    <w:rsid w:val="00BA47DC"/>
    <w:rsid w:val="00BA4AFE"/>
    <w:rsid w:val="00BA59ED"/>
    <w:rsid w:val="00BA5A03"/>
    <w:rsid w:val="00BA5DBB"/>
    <w:rsid w:val="00BA63BF"/>
    <w:rsid w:val="00BA648D"/>
    <w:rsid w:val="00BA662F"/>
    <w:rsid w:val="00BA7129"/>
    <w:rsid w:val="00BA7C81"/>
    <w:rsid w:val="00BA7D57"/>
    <w:rsid w:val="00BB04ED"/>
    <w:rsid w:val="00BB16E2"/>
    <w:rsid w:val="00BB1D90"/>
    <w:rsid w:val="00BB20DF"/>
    <w:rsid w:val="00BB21C9"/>
    <w:rsid w:val="00BB2658"/>
    <w:rsid w:val="00BB26BF"/>
    <w:rsid w:val="00BB2E7C"/>
    <w:rsid w:val="00BB32DA"/>
    <w:rsid w:val="00BB35F7"/>
    <w:rsid w:val="00BB5175"/>
    <w:rsid w:val="00BB557B"/>
    <w:rsid w:val="00BB55A0"/>
    <w:rsid w:val="00BB5EB0"/>
    <w:rsid w:val="00BB6221"/>
    <w:rsid w:val="00BB651E"/>
    <w:rsid w:val="00BB6FE4"/>
    <w:rsid w:val="00BB70B4"/>
    <w:rsid w:val="00BC1E79"/>
    <w:rsid w:val="00BC2204"/>
    <w:rsid w:val="00BC223D"/>
    <w:rsid w:val="00BC273D"/>
    <w:rsid w:val="00BC351D"/>
    <w:rsid w:val="00BC3939"/>
    <w:rsid w:val="00BC3CC1"/>
    <w:rsid w:val="00BC4AAB"/>
    <w:rsid w:val="00BC4F9E"/>
    <w:rsid w:val="00BC517D"/>
    <w:rsid w:val="00BC558E"/>
    <w:rsid w:val="00BC5821"/>
    <w:rsid w:val="00BC6106"/>
    <w:rsid w:val="00BC6437"/>
    <w:rsid w:val="00BC6441"/>
    <w:rsid w:val="00BC6A1C"/>
    <w:rsid w:val="00BC7AFD"/>
    <w:rsid w:val="00BC7B5E"/>
    <w:rsid w:val="00BD0349"/>
    <w:rsid w:val="00BD0582"/>
    <w:rsid w:val="00BD08E8"/>
    <w:rsid w:val="00BD1302"/>
    <w:rsid w:val="00BD13DA"/>
    <w:rsid w:val="00BD1A04"/>
    <w:rsid w:val="00BD2175"/>
    <w:rsid w:val="00BD29D0"/>
    <w:rsid w:val="00BD3484"/>
    <w:rsid w:val="00BD44FD"/>
    <w:rsid w:val="00BD5331"/>
    <w:rsid w:val="00BD5C12"/>
    <w:rsid w:val="00BD6032"/>
    <w:rsid w:val="00BD62FC"/>
    <w:rsid w:val="00BD695F"/>
    <w:rsid w:val="00BD6ABD"/>
    <w:rsid w:val="00BD6BF4"/>
    <w:rsid w:val="00BD7132"/>
    <w:rsid w:val="00BD7E74"/>
    <w:rsid w:val="00BE025F"/>
    <w:rsid w:val="00BE08FA"/>
    <w:rsid w:val="00BE12CE"/>
    <w:rsid w:val="00BE2242"/>
    <w:rsid w:val="00BE2B48"/>
    <w:rsid w:val="00BE3BE1"/>
    <w:rsid w:val="00BE4263"/>
    <w:rsid w:val="00BE48B6"/>
    <w:rsid w:val="00BE4FD2"/>
    <w:rsid w:val="00BE6368"/>
    <w:rsid w:val="00BE67E5"/>
    <w:rsid w:val="00BE6C73"/>
    <w:rsid w:val="00BE747F"/>
    <w:rsid w:val="00BE79B8"/>
    <w:rsid w:val="00BE79CE"/>
    <w:rsid w:val="00BF0126"/>
    <w:rsid w:val="00BF020C"/>
    <w:rsid w:val="00BF16BA"/>
    <w:rsid w:val="00BF204B"/>
    <w:rsid w:val="00BF3093"/>
    <w:rsid w:val="00BF3136"/>
    <w:rsid w:val="00BF327B"/>
    <w:rsid w:val="00BF5155"/>
    <w:rsid w:val="00BF5DCC"/>
    <w:rsid w:val="00BF6306"/>
    <w:rsid w:val="00BF6EAB"/>
    <w:rsid w:val="00BF7218"/>
    <w:rsid w:val="00BF728D"/>
    <w:rsid w:val="00C0033D"/>
    <w:rsid w:val="00C01956"/>
    <w:rsid w:val="00C0246E"/>
    <w:rsid w:val="00C028BA"/>
    <w:rsid w:val="00C0318B"/>
    <w:rsid w:val="00C045CC"/>
    <w:rsid w:val="00C04B62"/>
    <w:rsid w:val="00C05C1E"/>
    <w:rsid w:val="00C05DCF"/>
    <w:rsid w:val="00C065CD"/>
    <w:rsid w:val="00C06AC2"/>
    <w:rsid w:val="00C07011"/>
    <w:rsid w:val="00C0753A"/>
    <w:rsid w:val="00C07673"/>
    <w:rsid w:val="00C107B4"/>
    <w:rsid w:val="00C1090F"/>
    <w:rsid w:val="00C10B46"/>
    <w:rsid w:val="00C11704"/>
    <w:rsid w:val="00C11773"/>
    <w:rsid w:val="00C118E7"/>
    <w:rsid w:val="00C11C72"/>
    <w:rsid w:val="00C12734"/>
    <w:rsid w:val="00C12B6F"/>
    <w:rsid w:val="00C12E58"/>
    <w:rsid w:val="00C13722"/>
    <w:rsid w:val="00C15A48"/>
    <w:rsid w:val="00C15B00"/>
    <w:rsid w:val="00C1659D"/>
    <w:rsid w:val="00C170C4"/>
    <w:rsid w:val="00C17581"/>
    <w:rsid w:val="00C20EDB"/>
    <w:rsid w:val="00C21667"/>
    <w:rsid w:val="00C2227D"/>
    <w:rsid w:val="00C2228F"/>
    <w:rsid w:val="00C222B7"/>
    <w:rsid w:val="00C22E7B"/>
    <w:rsid w:val="00C22F97"/>
    <w:rsid w:val="00C24397"/>
    <w:rsid w:val="00C24563"/>
    <w:rsid w:val="00C24729"/>
    <w:rsid w:val="00C24C77"/>
    <w:rsid w:val="00C251F3"/>
    <w:rsid w:val="00C25C37"/>
    <w:rsid w:val="00C26635"/>
    <w:rsid w:val="00C26A4E"/>
    <w:rsid w:val="00C27CC0"/>
    <w:rsid w:val="00C27D2D"/>
    <w:rsid w:val="00C30496"/>
    <w:rsid w:val="00C30632"/>
    <w:rsid w:val="00C3371A"/>
    <w:rsid w:val="00C34732"/>
    <w:rsid w:val="00C34AC0"/>
    <w:rsid w:val="00C35295"/>
    <w:rsid w:val="00C3553F"/>
    <w:rsid w:val="00C35814"/>
    <w:rsid w:val="00C358D9"/>
    <w:rsid w:val="00C35AF4"/>
    <w:rsid w:val="00C35BDA"/>
    <w:rsid w:val="00C35C6E"/>
    <w:rsid w:val="00C37E2A"/>
    <w:rsid w:val="00C40428"/>
    <w:rsid w:val="00C40516"/>
    <w:rsid w:val="00C40839"/>
    <w:rsid w:val="00C40FB0"/>
    <w:rsid w:val="00C41489"/>
    <w:rsid w:val="00C415CD"/>
    <w:rsid w:val="00C4255A"/>
    <w:rsid w:val="00C42722"/>
    <w:rsid w:val="00C42E6A"/>
    <w:rsid w:val="00C42FAE"/>
    <w:rsid w:val="00C449B3"/>
    <w:rsid w:val="00C450CC"/>
    <w:rsid w:val="00C45664"/>
    <w:rsid w:val="00C4657A"/>
    <w:rsid w:val="00C46D3C"/>
    <w:rsid w:val="00C46D45"/>
    <w:rsid w:val="00C46ED5"/>
    <w:rsid w:val="00C46EFE"/>
    <w:rsid w:val="00C4708C"/>
    <w:rsid w:val="00C47121"/>
    <w:rsid w:val="00C47174"/>
    <w:rsid w:val="00C47778"/>
    <w:rsid w:val="00C47ADC"/>
    <w:rsid w:val="00C504E4"/>
    <w:rsid w:val="00C505A6"/>
    <w:rsid w:val="00C508C4"/>
    <w:rsid w:val="00C51016"/>
    <w:rsid w:val="00C512FA"/>
    <w:rsid w:val="00C525F8"/>
    <w:rsid w:val="00C52A0E"/>
    <w:rsid w:val="00C52F78"/>
    <w:rsid w:val="00C5326C"/>
    <w:rsid w:val="00C539A4"/>
    <w:rsid w:val="00C53EAA"/>
    <w:rsid w:val="00C540FD"/>
    <w:rsid w:val="00C54441"/>
    <w:rsid w:val="00C56A27"/>
    <w:rsid w:val="00C57AD2"/>
    <w:rsid w:val="00C60322"/>
    <w:rsid w:val="00C6062E"/>
    <w:rsid w:val="00C611FA"/>
    <w:rsid w:val="00C61C53"/>
    <w:rsid w:val="00C61F27"/>
    <w:rsid w:val="00C62B28"/>
    <w:rsid w:val="00C63089"/>
    <w:rsid w:val="00C642E3"/>
    <w:rsid w:val="00C644AD"/>
    <w:rsid w:val="00C649FF"/>
    <w:rsid w:val="00C656BF"/>
    <w:rsid w:val="00C65843"/>
    <w:rsid w:val="00C65C0C"/>
    <w:rsid w:val="00C6677B"/>
    <w:rsid w:val="00C66B79"/>
    <w:rsid w:val="00C67239"/>
    <w:rsid w:val="00C677AD"/>
    <w:rsid w:val="00C7033B"/>
    <w:rsid w:val="00C70A0A"/>
    <w:rsid w:val="00C70E20"/>
    <w:rsid w:val="00C71104"/>
    <w:rsid w:val="00C72AFF"/>
    <w:rsid w:val="00C739AA"/>
    <w:rsid w:val="00C73F2A"/>
    <w:rsid w:val="00C73F38"/>
    <w:rsid w:val="00C73F55"/>
    <w:rsid w:val="00C74EBE"/>
    <w:rsid w:val="00C7543E"/>
    <w:rsid w:val="00C7550A"/>
    <w:rsid w:val="00C760FC"/>
    <w:rsid w:val="00C76702"/>
    <w:rsid w:val="00C76BC8"/>
    <w:rsid w:val="00C76C3E"/>
    <w:rsid w:val="00C8025A"/>
    <w:rsid w:val="00C80741"/>
    <w:rsid w:val="00C80848"/>
    <w:rsid w:val="00C80E3F"/>
    <w:rsid w:val="00C821C5"/>
    <w:rsid w:val="00C82741"/>
    <w:rsid w:val="00C828F8"/>
    <w:rsid w:val="00C82AB7"/>
    <w:rsid w:val="00C837BD"/>
    <w:rsid w:val="00C83B31"/>
    <w:rsid w:val="00C84188"/>
    <w:rsid w:val="00C8432F"/>
    <w:rsid w:val="00C84A11"/>
    <w:rsid w:val="00C86A66"/>
    <w:rsid w:val="00C86B6A"/>
    <w:rsid w:val="00C871E8"/>
    <w:rsid w:val="00C8754E"/>
    <w:rsid w:val="00C87ED6"/>
    <w:rsid w:val="00C87FA2"/>
    <w:rsid w:val="00C90CAA"/>
    <w:rsid w:val="00C90FFF"/>
    <w:rsid w:val="00C91141"/>
    <w:rsid w:val="00C91390"/>
    <w:rsid w:val="00C91C41"/>
    <w:rsid w:val="00C921CC"/>
    <w:rsid w:val="00C92735"/>
    <w:rsid w:val="00C9293D"/>
    <w:rsid w:val="00C930A3"/>
    <w:rsid w:val="00C93DCF"/>
    <w:rsid w:val="00C95E07"/>
    <w:rsid w:val="00C96064"/>
    <w:rsid w:val="00C962EB"/>
    <w:rsid w:val="00C9784C"/>
    <w:rsid w:val="00C97D6D"/>
    <w:rsid w:val="00C97F23"/>
    <w:rsid w:val="00CA0FF4"/>
    <w:rsid w:val="00CA1564"/>
    <w:rsid w:val="00CA1CB2"/>
    <w:rsid w:val="00CA1D9C"/>
    <w:rsid w:val="00CA22C5"/>
    <w:rsid w:val="00CA2998"/>
    <w:rsid w:val="00CA2C92"/>
    <w:rsid w:val="00CA38F6"/>
    <w:rsid w:val="00CA52FA"/>
    <w:rsid w:val="00CA669C"/>
    <w:rsid w:val="00CA67FE"/>
    <w:rsid w:val="00CA721F"/>
    <w:rsid w:val="00CB03B7"/>
    <w:rsid w:val="00CB045C"/>
    <w:rsid w:val="00CB0BAF"/>
    <w:rsid w:val="00CB1552"/>
    <w:rsid w:val="00CB15CC"/>
    <w:rsid w:val="00CB221A"/>
    <w:rsid w:val="00CB3978"/>
    <w:rsid w:val="00CB4101"/>
    <w:rsid w:val="00CB4EA7"/>
    <w:rsid w:val="00CB550A"/>
    <w:rsid w:val="00CB5BFE"/>
    <w:rsid w:val="00CB615C"/>
    <w:rsid w:val="00CB685D"/>
    <w:rsid w:val="00CB6BD1"/>
    <w:rsid w:val="00CC0686"/>
    <w:rsid w:val="00CC09CA"/>
    <w:rsid w:val="00CC0A86"/>
    <w:rsid w:val="00CC0B29"/>
    <w:rsid w:val="00CC0EF0"/>
    <w:rsid w:val="00CC132C"/>
    <w:rsid w:val="00CC2AE6"/>
    <w:rsid w:val="00CC41E3"/>
    <w:rsid w:val="00CC4400"/>
    <w:rsid w:val="00CC460D"/>
    <w:rsid w:val="00CC4739"/>
    <w:rsid w:val="00CC4842"/>
    <w:rsid w:val="00CC4CF9"/>
    <w:rsid w:val="00CC5900"/>
    <w:rsid w:val="00CC5DBC"/>
    <w:rsid w:val="00CC65E9"/>
    <w:rsid w:val="00CD08C8"/>
    <w:rsid w:val="00CD0DB8"/>
    <w:rsid w:val="00CD0F64"/>
    <w:rsid w:val="00CD16BF"/>
    <w:rsid w:val="00CD1940"/>
    <w:rsid w:val="00CD19C6"/>
    <w:rsid w:val="00CD1E87"/>
    <w:rsid w:val="00CD2E2D"/>
    <w:rsid w:val="00CD38F1"/>
    <w:rsid w:val="00CD7020"/>
    <w:rsid w:val="00CD7376"/>
    <w:rsid w:val="00CD7877"/>
    <w:rsid w:val="00CD7FB1"/>
    <w:rsid w:val="00CE0F8A"/>
    <w:rsid w:val="00CE24AF"/>
    <w:rsid w:val="00CE2961"/>
    <w:rsid w:val="00CE32BC"/>
    <w:rsid w:val="00CE3BF3"/>
    <w:rsid w:val="00CE4C13"/>
    <w:rsid w:val="00CE56F2"/>
    <w:rsid w:val="00CE61EE"/>
    <w:rsid w:val="00CF0390"/>
    <w:rsid w:val="00CF0E40"/>
    <w:rsid w:val="00CF1271"/>
    <w:rsid w:val="00CF1B04"/>
    <w:rsid w:val="00CF2426"/>
    <w:rsid w:val="00CF2F76"/>
    <w:rsid w:val="00CF369B"/>
    <w:rsid w:val="00CF3963"/>
    <w:rsid w:val="00CF4CDA"/>
    <w:rsid w:val="00CF56A9"/>
    <w:rsid w:val="00CF723D"/>
    <w:rsid w:val="00CF7F6E"/>
    <w:rsid w:val="00D001F6"/>
    <w:rsid w:val="00D00A07"/>
    <w:rsid w:val="00D00E3B"/>
    <w:rsid w:val="00D01056"/>
    <w:rsid w:val="00D01C83"/>
    <w:rsid w:val="00D01FD6"/>
    <w:rsid w:val="00D02B78"/>
    <w:rsid w:val="00D02D79"/>
    <w:rsid w:val="00D03309"/>
    <w:rsid w:val="00D0344E"/>
    <w:rsid w:val="00D0379C"/>
    <w:rsid w:val="00D03880"/>
    <w:rsid w:val="00D04555"/>
    <w:rsid w:val="00D047EC"/>
    <w:rsid w:val="00D04BC1"/>
    <w:rsid w:val="00D05896"/>
    <w:rsid w:val="00D05995"/>
    <w:rsid w:val="00D061C1"/>
    <w:rsid w:val="00D06541"/>
    <w:rsid w:val="00D06BBD"/>
    <w:rsid w:val="00D10F49"/>
    <w:rsid w:val="00D11458"/>
    <w:rsid w:val="00D11DDD"/>
    <w:rsid w:val="00D121B2"/>
    <w:rsid w:val="00D122A0"/>
    <w:rsid w:val="00D131DC"/>
    <w:rsid w:val="00D131FA"/>
    <w:rsid w:val="00D135BB"/>
    <w:rsid w:val="00D13CE5"/>
    <w:rsid w:val="00D13DAB"/>
    <w:rsid w:val="00D141C1"/>
    <w:rsid w:val="00D143FA"/>
    <w:rsid w:val="00D15AF5"/>
    <w:rsid w:val="00D16506"/>
    <w:rsid w:val="00D1653B"/>
    <w:rsid w:val="00D16E1F"/>
    <w:rsid w:val="00D16E9D"/>
    <w:rsid w:val="00D173EE"/>
    <w:rsid w:val="00D208EA"/>
    <w:rsid w:val="00D211DC"/>
    <w:rsid w:val="00D214BC"/>
    <w:rsid w:val="00D219E6"/>
    <w:rsid w:val="00D21BFC"/>
    <w:rsid w:val="00D224F8"/>
    <w:rsid w:val="00D242A2"/>
    <w:rsid w:val="00D248E6"/>
    <w:rsid w:val="00D250EC"/>
    <w:rsid w:val="00D2758A"/>
    <w:rsid w:val="00D27BBB"/>
    <w:rsid w:val="00D30CA7"/>
    <w:rsid w:val="00D311C1"/>
    <w:rsid w:val="00D31529"/>
    <w:rsid w:val="00D31C03"/>
    <w:rsid w:val="00D31C23"/>
    <w:rsid w:val="00D3339C"/>
    <w:rsid w:val="00D3412A"/>
    <w:rsid w:val="00D3457C"/>
    <w:rsid w:val="00D354A4"/>
    <w:rsid w:val="00D35500"/>
    <w:rsid w:val="00D3565A"/>
    <w:rsid w:val="00D36276"/>
    <w:rsid w:val="00D369C8"/>
    <w:rsid w:val="00D36B9F"/>
    <w:rsid w:val="00D40883"/>
    <w:rsid w:val="00D408B8"/>
    <w:rsid w:val="00D40EFA"/>
    <w:rsid w:val="00D42009"/>
    <w:rsid w:val="00D421D5"/>
    <w:rsid w:val="00D4259D"/>
    <w:rsid w:val="00D43BF1"/>
    <w:rsid w:val="00D43E5C"/>
    <w:rsid w:val="00D43E7C"/>
    <w:rsid w:val="00D445BD"/>
    <w:rsid w:val="00D4475D"/>
    <w:rsid w:val="00D449DB"/>
    <w:rsid w:val="00D45713"/>
    <w:rsid w:val="00D467BC"/>
    <w:rsid w:val="00D46BC9"/>
    <w:rsid w:val="00D5008A"/>
    <w:rsid w:val="00D5034D"/>
    <w:rsid w:val="00D513BA"/>
    <w:rsid w:val="00D52A2E"/>
    <w:rsid w:val="00D52DFC"/>
    <w:rsid w:val="00D53024"/>
    <w:rsid w:val="00D5401C"/>
    <w:rsid w:val="00D54CAA"/>
    <w:rsid w:val="00D55246"/>
    <w:rsid w:val="00D56A1B"/>
    <w:rsid w:val="00D56D57"/>
    <w:rsid w:val="00D579BE"/>
    <w:rsid w:val="00D6046B"/>
    <w:rsid w:val="00D612CD"/>
    <w:rsid w:val="00D61CA0"/>
    <w:rsid w:val="00D621AC"/>
    <w:rsid w:val="00D62A04"/>
    <w:rsid w:val="00D62F4B"/>
    <w:rsid w:val="00D630F5"/>
    <w:rsid w:val="00D6325F"/>
    <w:rsid w:val="00D63797"/>
    <w:rsid w:val="00D63BFF"/>
    <w:rsid w:val="00D63DA2"/>
    <w:rsid w:val="00D6422A"/>
    <w:rsid w:val="00D644A4"/>
    <w:rsid w:val="00D645D3"/>
    <w:rsid w:val="00D64CAA"/>
    <w:rsid w:val="00D64DCE"/>
    <w:rsid w:val="00D651B6"/>
    <w:rsid w:val="00D655F0"/>
    <w:rsid w:val="00D65DE4"/>
    <w:rsid w:val="00D65ED9"/>
    <w:rsid w:val="00D66905"/>
    <w:rsid w:val="00D679EB"/>
    <w:rsid w:val="00D70727"/>
    <w:rsid w:val="00D70B52"/>
    <w:rsid w:val="00D719D0"/>
    <w:rsid w:val="00D71B89"/>
    <w:rsid w:val="00D72459"/>
    <w:rsid w:val="00D72995"/>
    <w:rsid w:val="00D73228"/>
    <w:rsid w:val="00D749E4"/>
    <w:rsid w:val="00D758AF"/>
    <w:rsid w:val="00D759F7"/>
    <w:rsid w:val="00D75C65"/>
    <w:rsid w:val="00D75E8E"/>
    <w:rsid w:val="00D76F38"/>
    <w:rsid w:val="00D771A3"/>
    <w:rsid w:val="00D775B0"/>
    <w:rsid w:val="00D775EF"/>
    <w:rsid w:val="00D77911"/>
    <w:rsid w:val="00D801DC"/>
    <w:rsid w:val="00D81148"/>
    <w:rsid w:val="00D81296"/>
    <w:rsid w:val="00D81719"/>
    <w:rsid w:val="00D81B37"/>
    <w:rsid w:val="00D83289"/>
    <w:rsid w:val="00D8337E"/>
    <w:rsid w:val="00D84018"/>
    <w:rsid w:val="00D84870"/>
    <w:rsid w:val="00D84FF9"/>
    <w:rsid w:val="00D859E9"/>
    <w:rsid w:val="00D87E97"/>
    <w:rsid w:val="00D9004C"/>
    <w:rsid w:val="00D908B5"/>
    <w:rsid w:val="00D91BFD"/>
    <w:rsid w:val="00D9204E"/>
    <w:rsid w:val="00D921E6"/>
    <w:rsid w:val="00D937B8"/>
    <w:rsid w:val="00D93AC3"/>
    <w:rsid w:val="00D941EE"/>
    <w:rsid w:val="00D95887"/>
    <w:rsid w:val="00D97FA9"/>
    <w:rsid w:val="00DA0467"/>
    <w:rsid w:val="00DA0A8E"/>
    <w:rsid w:val="00DA16C9"/>
    <w:rsid w:val="00DA223F"/>
    <w:rsid w:val="00DA281A"/>
    <w:rsid w:val="00DA2AFB"/>
    <w:rsid w:val="00DA2FCD"/>
    <w:rsid w:val="00DA4634"/>
    <w:rsid w:val="00DA519D"/>
    <w:rsid w:val="00DA55BC"/>
    <w:rsid w:val="00DA576C"/>
    <w:rsid w:val="00DA6B13"/>
    <w:rsid w:val="00DA7995"/>
    <w:rsid w:val="00DA7C11"/>
    <w:rsid w:val="00DB00AC"/>
    <w:rsid w:val="00DB01E3"/>
    <w:rsid w:val="00DB08B2"/>
    <w:rsid w:val="00DB0EB2"/>
    <w:rsid w:val="00DB1319"/>
    <w:rsid w:val="00DB147E"/>
    <w:rsid w:val="00DB1E8E"/>
    <w:rsid w:val="00DB2E82"/>
    <w:rsid w:val="00DB3030"/>
    <w:rsid w:val="00DB3735"/>
    <w:rsid w:val="00DB3CB8"/>
    <w:rsid w:val="00DB3E0F"/>
    <w:rsid w:val="00DB43E3"/>
    <w:rsid w:val="00DB4D7F"/>
    <w:rsid w:val="00DB4E2B"/>
    <w:rsid w:val="00DB50D2"/>
    <w:rsid w:val="00DB5908"/>
    <w:rsid w:val="00DB5AF5"/>
    <w:rsid w:val="00DB63B6"/>
    <w:rsid w:val="00DB6BBD"/>
    <w:rsid w:val="00DB7234"/>
    <w:rsid w:val="00DB77B6"/>
    <w:rsid w:val="00DC145F"/>
    <w:rsid w:val="00DC15A0"/>
    <w:rsid w:val="00DC2562"/>
    <w:rsid w:val="00DC2803"/>
    <w:rsid w:val="00DC3E8F"/>
    <w:rsid w:val="00DC4A5D"/>
    <w:rsid w:val="00DC5194"/>
    <w:rsid w:val="00DC57D9"/>
    <w:rsid w:val="00DC59F2"/>
    <w:rsid w:val="00DC5EF0"/>
    <w:rsid w:val="00DC70B9"/>
    <w:rsid w:val="00DC7454"/>
    <w:rsid w:val="00DC788D"/>
    <w:rsid w:val="00DC7F15"/>
    <w:rsid w:val="00DD0FF9"/>
    <w:rsid w:val="00DD1144"/>
    <w:rsid w:val="00DD15D3"/>
    <w:rsid w:val="00DD1CDD"/>
    <w:rsid w:val="00DD2F69"/>
    <w:rsid w:val="00DD3D10"/>
    <w:rsid w:val="00DD3E81"/>
    <w:rsid w:val="00DD412F"/>
    <w:rsid w:val="00DD41C3"/>
    <w:rsid w:val="00DD44C6"/>
    <w:rsid w:val="00DD4585"/>
    <w:rsid w:val="00DD4741"/>
    <w:rsid w:val="00DD5265"/>
    <w:rsid w:val="00DD775E"/>
    <w:rsid w:val="00DD7B04"/>
    <w:rsid w:val="00DD7DC4"/>
    <w:rsid w:val="00DE06E0"/>
    <w:rsid w:val="00DE0768"/>
    <w:rsid w:val="00DE09C4"/>
    <w:rsid w:val="00DE146C"/>
    <w:rsid w:val="00DE15C8"/>
    <w:rsid w:val="00DE2B8D"/>
    <w:rsid w:val="00DE2FED"/>
    <w:rsid w:val="00DE3C62"/>
    <w:rsid w:val="00DE4BB7"/>
    <w:rsid w:val="00DE51BE"/>
    <w:rsid w:val="00DE58AC"/>
    <w:rsid w:val="00DE5BF4"/>
    <w:rsid w:val="00DE7212"/>
    <w:rsid w:val="00DE7290"/>
    <w:rsid w:val="00DE742C"/>
    <w:rsid w:val="00DE7D28"/>
    <w:rsid w:val="00DF0371"/>
    <w:rsid w:val="00DF1440"/>
    <w:rsid w:val="00DF26BF"/>
    <w:rsid w:val="00DF33C1"/>
    <w:rsid w:val="00DF3C74"/>
    <w:rsid w:val="00DF3E29"/>
    <w:rsid w:val="00DF49D1"/>
    <w:rsid w:val="00DF4D7A"/>
    <w:rsid w:val="00DF4DAC"/>
    <w:rsid w:val="00DF5597"/>
    <w:rsid w:val="00DF670B"/>
    <w:rsid w:val="00DF6738"/>
    <w:rsid w:val="00DF6ACD"/>
    <w:rsid w:val="00DF6CCC"/>
    <w:rsid w:val="00DF7978"/>
    <w:rsid w:val="00DF7E89"/>
    <w:rsid w:val="00E00723"/>
    <w:rsid w:val="00E008FB"/>
    <w:rsid w:val="00E00BB7"/>
    <w:rsid w:val="00E010C8"/>
    <w:rsid w:val="00E01B68"/>
    <w:rsid w:val="00E02903"/>
    <w:rsid w:val="00E04241"/>
    <w:rsid w:val="00E04724"/>
    <w:rsid w:val="00E04DD3"/>
    <w:rsid w:val="00E04E6A"/>
    <w:rsid w:val="00E04F60"/>
    <w:rsid w:val="00E051FB"/>
    <w:rsid w:val="00E0673C"/>
    <w:rsid w:val="00E06FEA"/>
    <w:rsid w:val="00E07836"/>
    <w:rsid w:val="00E07A75"/>
    <w:rsid w:val="00E10567"/>
    <w:rsid w:val="00E1116F"/>
    <w:rsid w:val="00E1177D"/>
    <w:rsid w:val="00E118C7"/>
    <w:rsid w:val="00E11E50"/>
    <w:rsid w:val="00E1241A"/>
    <w:rsid w:val="00E12ECF"/>
    <w:rsid w:val="00E13B04"/>
    <w:rsid w:val="00E13D51"/>
    <w:rsid w:val="00E13E70"/>
    <w:rsid w:val="00E14093"/>
    <w:rsid w:val="00E14686"/>
    <w:rsid w:val="00E14B0D"/>
    <w:rsid w:val="00E152A3"/>
    <w:rsid w:val="00E1630D"/>
    <w:rsid w:val="00E16427"/>
    <w:rsid w:val="00E16803"/>
    <w:rsid w:val="00E1730A"/>
    <w:rsid w:val="00E178C2"/>
    <w:rsid w:val="00E17A90"/>
    <w:rsid w:val="00E17C10"/>
    <w:rsid w:val="00E20578"/>
    <w:rsid w:val="00E20608"/>
    <w:rsid w:val="00E21F34"/>
    <w:rsid w:val="00E224C2"/>
    <w:rsid w:val="00E247EB"/>
    <w:rsid w:val="00E25638"/>
    <w:rsid w:val="00E2587D"/>
    <w:rsid w:val="00E25E58"/>
    <w:rsid w:val="00E26CA7"/>
    <w:rsid w:val="00E26FF6"/>
    <w:rsid w:val="00E278B4"/>
    <w:rsid w:val="00E30517"/>
    <w:rsid w:val="00E3067F"/>
    <w:rsid w:val="00E312E6"/>
    <w:rsid w:val="00E314C5"/>
    <w:rsid w:val="00E3195B"/>
    <w:rsid w:val="00E31AC5"/>
    <w:rsid w:val="00E31B37"/>
    <w:rsid w:val="00E32B3B"/>
    <w:rsid w:val="00E333CA"/>
    <w:rsid w:val="00E3452C"/>
    <w:rsid w:val="00E34A3C"/>
    <w:rsid w:val="00E34FB7"/>
    <w:rsid w:val="00E352F6"/>
    <w:rsid w:val="00E36B5E"/>
    <w:rsid w:val="00E37ACB"/>
    <w:rsid w:val="00E40D68"/>
    <w:rsid w:val="00E415C6"/>
    <w:rsid w:val="00E41740"/>
    <w:rsid w:val="00E42E14"/>
    <w:rsid w:val="00E42FFF"/>
    <w:rsid w:val="00E4322C"/>
    <w:rsid w:val="00E43DC4"/>
    <w:rsid w:val="00E43EEE"/>
    <w:rsid w:val="00E447BB"/>
    <w:rsid w:val="00E44E2F"/>
    <w:rsid w:val="00E450E4"/>
    <w:rsid w:val="00E455B4"/>
    <w:rsid w:val="00E459E8"/>
    <w:rsid w:val="00E468E1"/>
    <w:rsid w:val="00E46EC8"/>
    <w:rsid w:val="00E47186"/>
    <w:rsid w:val="00E47656"/>
    <w:rsid w:val="00E47D49"/>
    <w:rsid w:val="00E516F5"/>
    <w:rsid w:val="00E51A42"/>
    <w:rsid w:val="00E51CC9"/>
    <w:rsid w:val="00E51D21"/>
    <w:rsid w:val="00E520AE"/>
    <w:rsid w:val="00E5240F"/>
    <w:rsid w:val="00E52663"/>
    <w:rsid w:val="00E52B67"/>
    <w:rsid w:val="00E544E4"/>
    <w:rsid w:val="00E550BD"/>
    <w:rsid w:val="00E554F4"/>
    <w:rsid w:val="00E55BFB"/>
    <w:rsid w:val="00E55D4C"/>
    <w:rsid w:val="00E55E13"/>
    <w:rsid w:val="00E565B4"/>
    <w:rsid w:val="00E5665C"/>
    <w:rsid w:val="00E56AC6"/>
    <w:rsid w:val="00E57188"/>
    <w:rsid w:val="00E57CAE"/>
    <w:rsid w:val="00E619F4"/>
    <w:rsid w:val="00E62311"/>
    <w:rsid w:val="00E633BC"/>
    <w:rsid w:val="00E6395D"/>
    <w:rsid w:val="00E63CFF"/>
    <w:rsid w:val="00E63EC3"/>
    <w:rsid w:val="00E63F21"/>
    <w:rsid w:val="00E63FFA"/>
    <w:rsid w:val="00E65743"/>
    <w:rsid w:val="00E671C9"/>
    <w:rsid w:val="00E67CC1"/>
    <w:rsid w:val="00E67E44"/>
    <w:rsid w:val="00E67F55"/>
    <w:rsid w:val="00E70599"/>
    <w:rsid w:val="00E70818"/>
    <w:rsid w:val="00E721E2"/>
    <w:rsid w:val="00E722B1"/>
    <w:rsid w:val="00E723FC"/>
    <w:rsid w:val="00E725C0"/>
    <w:rsid w:val="00E72622"/>
    <w:rsid w:val="00E72BDB"/>
    <w:rsid w:val="00E72C8B"/>
    <w:rsid w:val="00E73DEE"/>
    <w:rsid w:val="00E749D7"/>
    <w:rsid w:val="00E7558B"/>
    <w:rsid w:val="00E75666"/>
    <w:rsid w:val="00E75D55"/>
    <w:rsid w:val="00E75F7F"/>
    <w:rsid w:val="00E76172"/>
    <w:rsid w:val="00E767A8"/>
    <w:rsid w:val="00E76BA9"/>
    <w:rsid w:val="00E77BC7"/>
    <w:rsid w:val="00E8026B"/>
    <w:rsid w:val="00E80887"/>
    <w:rsid w:val="00E817E1"/>
    <w:rsid w:val="00E81A2B"/>
    <w:rsid w:val="00E81C61"/>
    <w:rsid w:val="00E81F96"/>
    <w:rsid w:val="00E8241F"/>
    <w:rsid w:val="00E82811"/>
    <w:rsid w:val="00E83A83"/>
    <w:rsid w:val="00E8405F"/>
    <w:rsid w:val="00E84791"/>
    <w:rsid w:val="00E84876"/>
    <w:rsid w:val="00E84C25"/>
    <w:rsid w:val="00E854A1"/>
    <w:rsid w:val="00E86B7B"/>
    <w:rsid w:val="00E870E0"/>
    <w:rsid w:val="00E873D7"/>
    <w:rsid w:val="00E905ED"/>
    <w:rsid w:val="00E90E00"/>
    <w:rsid w:val="00E91428"/>
    <w:rsid w:val="00E91E6E"/>
    <w:rsid w:val="00E921DE"/>
    <w:rsid w:val="00E9318E"/>
    <w:rsid w:val="00E93F0E"/>
    <w:rsid w:val="00E94400"/>
    <w:rsid w:val="00E95B4A"/>
    <w:rsid w:val="00E96E0C"/>
    <w:rsid w:val="00E96F56"/>
    <w:rsid w:val="00E977D0"/>
    <w:rsid w:val="00EA12CC"/>
    <w:rsid w:val="00EA1359"/>
    <w:rsid w:val="00EA148F"/>
    <w:rsid w:val="00EA19B4"/>
    <w:rsid w:val="00EA1CBC"/>
    <w:rsid w:val="00EA23FB"/>
    <w:rsid w:val="00EA461E"/>
    <w:rsid w:val="00EA54A2"/>
    <w:rsid w:val="00EA687D"/>
    <w:rsid w:val="00EA7DCB"/>
    <w:rsid w:val="00EA7E00"/>
    <w:rsid w:val="00EB024E"/>
    <w:rsid w:val="00EB1030"/>
    <w:rsid w:val="00EB11D3"/>
    <w:rsid w:val="00EB14E1"/>
    <w:rsid w:val="00EB20D1"/>
    <w:rsid w:val="00EB24EC"/>
    <w:rsid w:val="00EB265D"/>
    <w:rsid w:val="00EB2AA5"/>
    <w:rsid w:val="00EB2F81"/>
    <w:rsid w:val="00EB32B2"/>
    <w:rsid w:val="00EB3E8E"/>
    <w:rsid w:val="00EB4C47"/>
    <w:rsid w:val="00EB5B2E"/>
    <w:rsid w:val="00EB6772"/>
    <w:rsid w:val="00EC0A5F"/>
    <w:rsid w:val="00EC225B"/>
    <w:rsid w:val="00EC2683"/>
    <w:rsid w:val="00EC4D3D"/>
    <w:rsid w:val="00EC57EA"/>
    <w:rsid w:val="00EC5ADF"/>
    <w:rsid w:val="00EC5B52"/>
    <w:rsid w:val="00EC5D92"/>
    <w:rsid w:val="00EC5E10"/>
    <w:rsid w:val="00EC6997"/>
    <w:rsid w:val="00EC6C82"/>
    <w:rsid w:val="00EC7F3D"/>
    <w:rsid w:val="00ED0358"/>
    <w:rsid w:val="00ED18EA"/>
    <w:rsid w:val="00ED2627"/>
    <w:rsid w:val="00ED2F72"/>
    <w:rsid w:val="00ED31F1"/>
    <w:rsid w:val="00ED4393"/>
    <w:rsid w:val="00ED4853"/>
    <w:rsid w:val="00ED495E"/>
    <w:rsid w:val="00ED49E9"/>
    <w:rsid w:val="00ED4D2D"/>
    <w:rsid w:val="00ED5B78"/>
    <w:rsid w:val="00ED5D8F"/>
    <w:rsid w:val="00ED7261"/>
    <w:rsid w:val="00ED790F"/>
    <w:rsid w:val="00ED7A41"/>
    <w:rsid w:val="00ED7E10"/>
    <w:rsid w:val="00EE00E7"/>
    <w:rsid w:val="00EE053E"/>
    <w:rsid w:val="00EE0726"/>
    <w:rsid w:val="00EE1421"/>
    <w:rsid w:val="00EE1566"/>
    <w:rsid w:val="00EE197F"/>
    <w:rsid w:val="00EE2805"/>
    <w:rsid w:val="00EE3292"/>
    <w:rsid w:val="00EE38BE"/>
    <w:rsid w:val="00EE3B2D"/>
    <w:rsid w:val="00EE3BEB"/>
    <w:rsid w:val="00EE3FFB"/>
    <w:rsid w:val="00EE5E78"/>
    <w:rsid w:val="00EE63AB"/>
    <w:rsid w:val="00EE6699"/>
    <w:rsid w:val="00EE78D5"/>
    <w:rsid w:val="00EE79A1"/>
    <w:rsid w:val="00EE7E57"/>
    <w:rsid w:val="00EE7E7E"/>
    <w:rsid w:val="00EF06AA"/>
    <w:rsid w:val="00EF1422"/>
    <w:rsid w:val="00EF1C90"/>
    <w:rsid w:val="00EF1FF3"/>
    <w:rsid w:val="00EF2C66"/>
    <w:rsid w:val="00EF40DC"/>
    <w:rsid w:val="00EF41DA"/>
    <w:rsid w:val="00EF4E23"/>
    <w:rsid w:val="00EF53E8"/>
    <w:rsid w:val="00EF6449"/>
    <w:rsid w:val="00EF67CC"/>
    <w:rsid w:val="00EF701A"/>
    <w:rsid w:val="00EF721C"/>
    <w:rsid w:val="00EF75AE"/>
    <w:rsid w:val="00EF7F30"/>
    <w:rsid w:val="00F00BD9"/>
    <w:rsid w:val="00F022E6"/>
    <w:rsid w:val="00F02DEF"/>
    <w:rsid w:val="00F0302B"/>
    <w:rsid w:val="00F031B5"/>
    <w:rsid w:val="00F033C7"/>
    <w:rsid w:val="00F038B7"/>
    <w:rsid w:val="00F03DC9"/>
    <w:rsid w:val="00F0454F"/>
    <w:rsid w:val="00F04C3D"/>
    <w:rsid w:val="00F04E87"/>
    <w:rsid w:val="00F0510B"/>
    <w:rsid w:val="00F058AE"/>
    <w:rsid w:val="00F06120"/>
    <w:rsid w:val="00F061D5"/>
    <w:rsid w:val="00F06943"/>
    <w:rsid w:val="00F069C6"/>
    <w:rsid w:val="00F10AD8"/>
    <w:rsid w:val="00F10C12"/>
    <w:rsid w:val="00F11458"/>
    <w:rsid w:val="00F11C0A"/>
    <w:rsid w:val="00F11CC8"/>
    <w:rsid w:val="00F12A33"/>
    <w:rsid w:val="00F130F7"/>
    <w:rsid w:val="00F13AAD"/>
    <w:rsid w:val="00F13FC1"/>
    <w:rsid w:val="00F15925"/>
    <w:rsid w:val="00F16AC3"/>
    <w:rsid w:val="00F17087"/>
    <w:rsid w:val="00F1784E"/>
    <w:rsid w:val="00F17D93"/>
    <w:rsid w:val="00F207A3"/>
    <w:rsid w:val="00F21142"/>
    <w:rsid w:val="00F214C6"/>
    <w:rsid w:val="00F21913"/>
    <w:rsid w:val="00F21975"/>
    <w:rsid w:val="00F21E66"/>
    <w:rsid w:val="00F229F9"/>
    <w:rsid w:val="00F236F8"/>
    <w:rsid w:val="00F2511B"/>
    <w:rsid w:val="00F25D20"/>
    <w:rsid w:val="00F2607D"/>
    <w:rsid w:val="00F26D53"/>
    <w:rsid w:val="00F26DFB"/>
    <w:rsid w:val="00F306CE"/>
    <w:rsid w:val="00F30EF5"/>
    <w:rsid w:val="00F310C0"/>
    <w:rsid w:val="00F31921"/>
    <w:rsid w:val="00F31B23"/>
    <w:rsid w:val="00F32DF9"/>
    <w:rsid w:val="00F33011"/>
    <w:rsid w:val="00F333AD"/>
    <w:rsid w:val="00F3356B"/>
    <w:rsid w:val="00F34374"/>
    <w:rsid w:val="00F344B4"/>
    <w:rsid w:val="00F34C8D"/>
    <w:rsid w:val="00F3529D"/>
    <w:rsid w:val="00F353E4"/>
    <w:rsid w:val="00F35407"/>
    <w:rsid w:val="00F355AC"/>
    <w:rsid w:val="00F35A8F"/>
    <w:rsid w:val="00F360A9"/>
    <w:rsid w:val="00F361B2"/>
    <w:rsid w:val="00F37313"/>
    <w:rsid w:val="00F37A34"/>
    <w:rsid w:val="00F37D38"/>
    <w:rsid w:val="00F40B72"/>
    <w:rsid w:val="00F40F2D"/>
    <w:rsid w:val="00F42225"/>
    <w:rsid w:val="00F426B4"/>
    <w:rsid w:val="00F43097"/>
    <w:rsid w:val="00F43209"/>
    <w:rsid w:val="00F432BC"/>
    <w:rsid w:val="00F432EC"/>
    <w:rsid w:val="00F44631"/>
    <w:rsid w:val="00F44A52"/>
    <w:rsid w:val="00F44EF3"/>
    <w:rsid w:val="00F4572C"/>
    <w:rsid w:val="00F4666E"/>
    <w:rsid w:val="00F46AA8"/>
    <w:rsid w:val="00F46EEF"/>
    <w:rsid w:val="00F471CE"/>
    <w:rsid w:val="00F50777"/>
    <w:rsid w:val="00F50EFD"/>
    <w:rsid w:val="00F51170"/>
    <w:rsid w:val="00F5166B"/>
    <w:rsid w:val="00F51B19"/>
    <w:rsid w:val="00F51F1D"/>
    <w:rsid w:val="00F52E8B"/>
    <w:rsid w:val="00F52F37"/>
    <w:rsid w:val="00F5302F"/>
    <w:rsid w:val="00F53FAB"/>
    <w:rsid w:val="00F54BFC"/>
    <w:rsid w:val="00F5517C"/>
    <w:rsid w:val="00F55490"/>
    <w:rsid w:val="00F555BA"/>
    <w:rsid w:val="00F56676"/>
    <w:rsid w:val="00F57657"/>
    <w:rsid w:val="00F57ED5"/>
    <w:rsid w:val="00F6057E"/>
    <w:rsid w:val="00F61000"/>
    <w:rsid w:val="00F61369"/>
    <w:rsid w:val="00F62DB0"/>
    <w:rsid w:val="00F63557"/>
    <w:rsid w:val="00F63AD8"/>
    <w:rsid w:val="00F63B08"/>
    <w:rsid w:val="00F63D74"/>
    <w:rsid w:val="00F63ECC"/>
    <w:rsid w:val="00F6430F"/>
    <w:rsid w:val="00F65DA5"/>
    <w:rsid w:val="00F65EC0"/>
    <w:rsid w:val="00F6746A"/>
    <w:rsid w:val="00F703B4"/>
    <w:rsid w:val="00F709D2"/>
    <w:rsid w:val="00F710D6"/>
    <w:rsid w:val="00F71F0B"/>
    <w:rsid w:val="00F724E6"/>
    <w:rsid w:val="00F73B50"/>
    <w:rsid w:val="00F73DE0"/>
    <w:rsid w:val="00F74434"/>
    <w:rsid w:val="00F74682"/>
    <w:rsid w:val="00F746CA"/>
    <w:rsid w:val="00F762AB"/>
    <w:rsid w:val="00F764F9"/>
    <w:rsid w:val="00F76570"/>
    <w:rsid w:val="00F76A7F"/>
    <w:rsid w:val="00F771B1"/>
    <w:rsid w:val="00F77BBD"/>
    <w:rsid w:val="00F80419"/>
    <w:rsid w:val="00F80903"/>
    <w:rsid w:val="00F812EE"/>
    <w:rsid w:val="00F815EC"/>
    <w:rsid w:val="00F81605"/>
    <w:rsid w:val="00F81613"/>
    <w:rsid w:val="00F82204"/>
    <w:rsid w:val="00F822BF"/>
    <w:rsid w:val="00F82DBC"/>
    <w:rsid w:val="00F83334"/>
    <w:rsid w:val="00F8436D"/>
    <w:rsid w:val="00F848C2"/>
    <w:rsid w:val="00F84B6F"/>
    <w:rsid w:val="00F85557"/>
    <w:rsid w:val="00F859A6"/>
    <w:rsid w:val="00F86557"/>
    <w:rsid w:val="00F8710A"/>
    <w:rsid w:val="00F8792F"/>
    <w:rsid w:val="00F87C96"/>
    <w:rsid w:val="00F9046C"/>
    <w:rsid w:val="00F91A4A"/>
    <w:rsid w:val="00F91B80"/>
    <w:rsid w:val="00F91D96"/>
    <w:rsid w:val="00F92AF8"/>
    <w:rsid w:val="00F935EA"/>
    <w:rsid w:val="00F94294"/>
    <w:rsid w:val="00F942AB"/>
    <w:rsid w:val="00F94AF0"/>
    <w:rsid w:val="00F95760"/>
    <w:rsid w:val="00F95D41"/>
    <w:rsid w:val="00F96114"/>
    <w:rsid w:val="00F964F3"/>
    <w:rsid w:val="00F969EE"/>
    <w:rsid w:val="00F96B01"/>
    <w:rsid w:val="00F97179"/>
    <w:rsid w:val="00FA03FB"/>
    <w:rsid w:val="00FA0BB0"/>
    <w:rsid w:val="00FA0D29"/>
    <w:rsid w:val="00FA0F43"/>
    <w:rsid w:val="00FA1535"/>
    <w:rsid w:val="00FA15ED"/>
    <w:rsid w:val="00FA3E43"/>
    <w:rsid w:val="00FA46C8"/>
    <w:rsid w:val="00FA4A12"/>
    <w:rsid w:val="00FA4E3E"/>
    <w:rsid w:val="00FA503A"/>
    <w:rsid w:val="00FA68BB"/>
    <w:rsid w:val="00FA6D22"/>
    <w:rsid w:val="00FA6F23"/>
    <w:rsid w:val="00FA74B6"/>
    <w:rsid w:val="00FA7529"/>
    <w:rsid w:val="00FA7533"/>
    <w:rsid w:val="00FA7B7F"/>
    <w:rsid w:val="00FB088C"/>
    <w:rsid w:val="00FB217B"/>
    <w:rsid w:val="00FB239A"/>
    <w:rsid w:val="00FB2BA5"/>
    <w:rsid w:val="00FB2DC1"/>
    <w:rsid w:val="00FB30A7"/>
    <w:rsid w:val="00FB3DCC"/>
    <w:rsid w:val="00FB3E06"/>
    <w:rsid w:val="00FB4B51"/>
    <w:rsid w:val="00FB51F0"/>
    <w:rsid w:val="00FB5F29"/>
    <w:rsid w:val="00FB6B4E"/>
    <w:rsid w:val="00FB6FD1"/>
    <w:rsid w:val="00FB7772"/>
    <w:rsid w:val="00FC059C"/>
    <w:rsid w:val="00FC112B"/>
    <w:rsid w:val="00FC144A"/>
    <w:rsid w:val="00FC2EB6"/>
    <w:rsid w:val="00FC32D1"/>
    <w:rsid w:val="00FC4540"/>
    <w:rsid w:val="00FC5473"/>
    <w:rsid w:val="00FC5AAA"/>
    <w:rsid w:val="00FC6047"/>
    <w:rsid w:val="00FC60AB"/>
    <w:rsid w:val="00FC6231"/>
    <w:rsid w:val="00FC6344"/>
    <w:rsid w:val="00FC6C30"/>
    <w:rsid w:val="00FC6EAA"/>
    <w:rsid w:val="00FD073E"/>
    <w:rsid w:val="00FD14EF"/>
    <w:rsid w:val="00FD1504"/>
    <w:rsid w:val="00FD1AF2"/>
    <w:rsid w:val="00FD1B30"/>
    <w:rsid w:val="00FD20F5"/>
    <w:rsid w:val="00FD2F7E"/>
    <w:rsid w:val="00FD398A"/>
    <w:rsid w:val="00FD3A6E"/>
    <w:rsid w:val="00FD5538"/>
    <w:rsid w:val="00FD5D8A"/>
    <w:rsid w:val="00FD5EE7"/>
    <w:rsid w:val="00FD619C"/>
    <w:rsid w:val="00FD62C4"/>
    <w:rsid w:val="00FD63B4"/>
    <w:rsid w:val="00FD70CD"/>
    <w:rsid w:val="00FD715E"/>
    <w:rsid w:val="00FE01EA"/>
    <w:rsid w:val="00FE058D"/>
    <w:rsid w:val="00FE0919"/>
    <w:rsid w:val="00FE18D5"/>
    <w:rsid w:val="00FE2811"/>
    <w:rsid w:val="00FE3B60"/>
    <w:rsid w:val="00FE4A2D"/>
    <w:rsid w:val="00FE4DB1"/>
    <w:rsid w:val="00FE4F66"/>
    <w:rsid w:val="00FE5403"/>
    <w:rsid w:val="00FE6744"/>
    <w:rsid w:val="00FE79B1"/>
    <w:rsid w:val="00FF020A"/>
    <w:rsid w:val="00FF063D"/>
    <w:rsid w:val="00FF0840"/>
    <w:rsid w:val="00FF2E53"/>
    <w:rsid w:val="00FF34CD"/>
    <w:rsid w:val="00FF377C"/>
    <w:rsid w:val="00FF42EE"/>
    <w:rsid w:val="00FF4C4A"/>
    <w:rsid w:val="00FF5A20"/>
    <w:rsid w:val="00FF5B0C"/>
    <w:rsid w:val="00FF71F3"/>
    <w:rsid w:val="00FF73A4"/>
    <w:rsid w:val="00FF76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lsdException w:name="caption" w:uiPriority="35" w:qFormat="1"/>
    <w:lsdException w:name="annotation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25F"/>
    <w:pPr>
      <w:widowControl w:val="0"/>
      <w:jc w:val="both"/>
    </w:pPr>
    <w:rPr>
      <w:rFonts w:ascii="Times New Roman" w:eastAsia="宋体" w:hAnsi="Times New Roman" w:cs="Times New Roman"/>
      <w:szCs w:val="20"/>
    </w:rPr>
  </w:style>
  <w:style w:type="paragraph" w:styleId="1">
    <w:name w:val="heading 1"/>
    <w:aliases w:val="Heading 0,H1,PIM 1,Heading 11,level 1,Level 1 Head,h1,123321,Level 1 Topic Heading"/>
    <w:basedOn w:val="a"/>
    <w:next w:val="a"/>
    <w:link w:val="1Char"/>
    <w:qFormat/>
    <w:rsid w:val="004A4439"/>
    <w:pPr>
      <w:keepNext/>
      <w:keepLines/>
      <w:spacing w:before="120" w:after="120" w:line="360" w:lineRule="auto"/>
      <w:outlineLvl w:val="0"/>
    </w:pPr>
    <w:rPr>
      <w:rFonts w:ascii="宋体"/>
      <w:b/>
      <w:color w:val="000000"/>
      <w:kern w:val="0"/>
      <w:sz w:val="24"/>
    </w:rPr>
  </w:style>
  <w:style w:type="paragraph" w:styleId="2">
    <w:name w:val="heading 2"/>
    <w:basedOn w:val="a"/>
    <w:next w:val="a"/>
    <w:link w:val="2Char"/>
    <w:uiPriority w:val="9"/>
    <w:unhideWhenUsed/>
    <w:qFormat/>
    <w:rsid w:val="008A7BB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uiPriority w:val="9"/>
    <w:semiHidden/>
    <w:unhideWhenUsed/>
    <w:qFormat/>
    <w:rsid w:val="002E576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E02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E025F"/>
    <w:rPr>
      <w:rFonts w:ascii="Times New Roman" w:eastAsia="宋体" w:hAnsi="Times New Roman" w:cs="Times New Roman"/>
      <w:sz w:val="18"/>
      <w:szCs w:val="18"/>
    </w:rPr>
  </w:style>
  <w:style w:type="paragraph" w:styleId="a4">
    <w:name w:val="footer"/>
    <w:basedOn w:val="a"/>
    <w:link w:val="Char0"/>
    <w:uiPriority w:val="99"/>
    <w:unhideWhenUsed/>
    <w:rsid w:val="00BE025F"/>
    <w:pPr>
      <w:tabs>
        <w:tab w:val="center" w:pos="4153"/>
        <w:tab w:val="right" w:pos="8306"/>
      </w:tabs>
      <w:snapToGrid w:val="0"/>
      <w:jc w:val="left"/>
    </w:pPr>
    <w:rPr>
      <w:sz w:val="18"/>
      <w:szCs w:val="18"/>
    </w:rPr>
  </w:style>
  <w:style w:type="character" w:customStyle="1" w:styleId="Char0">
    <w:name w:val="页脚 Char"/>
    <w:basedOn w:val="a0"/>
    <w:link w:val="a4"/>
    <w:uiPriority w:val="99"/>
    <w:rsid w:val="00BE025F"/>
    <w:rPr>
      <w:rFonts w:ascii="Times New Roman" w:eastAsia="宋体" w:hAnsi="Times New Roman" w:cs="Times New Roman"/>
      <w:sz w:val="18"/>
      <w:szCs w:val="18"/>
    </w:rPr>
  </w:style>
  <w:style w:type="paragraph" w:styleId="a5">
    <w:name w:val="Balloon Text"/>
    <w:basedOn w:val="a"/>
    <w:link w:val="Char1"/>
    <w:uiPriority w:val="99"/>
    <w:semiHidden/>
    <w:unhideWhenUsed/>
    <w:rsid w:val="00BE025F"/>
    <w:rPr>
      <w:sz w:val="18"/>
      <w:szCs w:val="18"/>
    </w:rPr>
  </w:style>
  <w:style w:type="character" w:customStyle="1" w:styleId="Char1">
    <w:name w:val="批注框文本 Char"/>
    <w:basedOn w:val="a0"/>
    <w:link w:val="a5"/>
    <w:uiPriority w:val="99"/>
    <w:semiHidden/>
    <w:rsid w:val="00BE025F"/>
    <w:rPr>
      <w:rFonts w:ascii="Times New Roman" w:eastAsia="宋体" w:hAnsi="Times New Roman" w:cs="Times New Roman"/>
      <w:sz w:val="18"/>
      <w:szCs w:val="18"/>
    </w:rPr>
  </w:style>
  <w:style w:type="paragraph" w:customStyle="1" w:styleId="a6">
    <w:name w:val="正文所"/>
    <w:basedOn w:val="a"/>
    <w:link w:val="a7"/>
    <w:rsid w:val="00BE025F"/>
    <w:pPr>
      <w:spacing w:line="360" w:lineRule="auto"/>
      <w:ind w:firstLineChars="200" w:firstLine="420"/>
    </w:pPr>
    <w:rPr>
      <w:rFonts w:ascii="宋体"/>
    </w:rPr>
  </w:style>
  <w:style w:type="paragraph" w:styleId="10">
    <w:name w:val="toc 1"/>
    <w:basedOn w:val="a"/>
    <w:next w:val="a"/>
    <w:autoRedefine/>
    <w:uiPriority w:val="39"/>
    <w:unhideWhenUsed/>
    <w:rsid w:val="00367FB0"/>
    <w:pPr>
      <w:tabs>
        <w:tab w:val="right" w:leader="dot" w:pos="8296"/>
      </w:tabs>
      <w:spacing w:line="360" w:lineRule="auto"/>
    </w:pPr>
  </w:style>
  <w:style w:type="character" w:styleId="a8">
    <w:name w:val="Hyperlink"/>
    <w:basedOn w:val="a0"/>
    <w:uiPriority w:val="99"/>
    <w:unhideWhenUsed/>
    <w:rsid w:val="004A4439"/>
    <w:rPr>
      <w:color w:val="0000FF" w:themeColor="hyperlink"/>
      <w:u w:val="single"/>
    </w:rPr>
  </w:style>
  <w:style w:type="character" w:customStyle="1" w:styleId="1Char">
    <w:name w:val="标题 1 Char"/>
    <w:aliases w:val="Heading 0 Char,H1 Char,PIM 1 Char,Heading 11 Char,level 1 Char,Level 1 Head Char,h1 Char,123321 Char,Level 1 Topic Heading Char"/>
    <w:basedOn w:val="a0"/>
    <w:link w:val="1"/>
    <w:rsid w:val="004A4439"/>
    <w:rPr>
      <w:rFonts w:ascii="宋体" w:eastAsia="宋体" w:hAnsi="Times New Roman" w:cs="Times New Roman"/>
      <w:b/>
      <w:color w:val="000000"/>
      <w:kern w:val="0"/>
      <w:sz w:val="24"/>
      <w:szCs w:val="20"/>
    </w:rPr>
  </w:style>
  <w:style w:type="paragraph" w:styleId="20">
    <w:name w:val="Body Text Indent 2"/>
    <w:basedOn w:val="a"/>
    <w:link w:val="2Char0"/>
    <w:rsid w:val="006256A1"/>
    <w:pPr>
      <w:spacing w:line="360" w:lineRule="auto"/>
      <w:ind w:firstLine="425"/>
    </w:pPr>
    <w:rPr>
      <w:rFonts w:ascii="仿宋_GB2312" w:eastAsia="仿宋_GB2312"/>
      <w:sz w:val="28"/>
    </w:rPr>
  </w:style>
  <w:style w:type="character" w:customStyle="1" w:styleId="2Char0">
    <w:name w:val="正文文本缩进 2 Char"/>
    <w:basedOn w:val="a0"/>
    <w:link w:val="20"/>
    <w:rsid w:val="006256A1"/>
    <w:rPr>
      <w:rFonts w:ascii="仿宋_GB2312" w:eastAsia="仿宋_GB2312" w:hAnsi="Times New Roman" w:cs="Times New Roman"/>
      <w:sz w:val="28"/>
      <w:szCs w:val="20"/>
    </w:rPr>
  </w:style>
  <w:style w:type="paragraph" w:styleId="a9">
    <w:name w:val="Body Text"/>
    <w:aliases w:val="正文文字 Char Char Char Char Char Char Char"/>
    <w:basedOn w:val="a"/>
    <w:link w:val="Char2"/>
    <w:rsid w:val="006256A1"/>
    <w:pPr>
      <w:autoSpaceDE w:val="0"/>
      <w:autoSpaceDN w:val="0"/>
      <w:adjustRightInd w:val="0"/>
      <w:spacing w:line="360" w:lineRule="auto"/>
      <w:jc w:val="left"/>
    </w:pPr>
    <w:rPr>
      <w:rFonts w:ascii="宋体"/>
      <w:kern w:val="0"/>
      <w:szCs w:val="21"/>
    </w:rPr>
  </w:style>
  <w:style w:type="character" w:customStyle="1" w:styleId="Char2">
    <w:name w:val="正文文本 Char"/>
    <w:aliases w:val="正文文字 Char Char Char Char Char Char Char Char"/>
    <w:basedOn w:val="a0"/>
    <w:link w:val="a9"/>
    <w:rsid w:val="006256A1"/>
    <w:rPr>
      <w:rFonts w:ascii="宋体" w:eastAsia="宋体" w:hAnsi="Times New Roman" w:cs="Times New Roman"/>
      <w:kern w:val="0"/>
      <w:szCs w:val="21"/>
    </w:rPr>
  </w:style>
  <w:style w:type="character" w:customStyle="1" w:styleId="read">
    <w:name w:val="read"/>
    <w:basedOn w:val="a0"/>
    <w:rsid w:val="008219F3"/>
  </w:style>
  <w:style w:type="paragraph" w:styleId="aa">
    <w:name w:val="Document Map"/>
    <w:basedOn w:val="a"/>
    <w:link w:val="Char3"/>
    <w:uiPriority w:val="99"/>
    <w:semiHidden/>
    <w:unhideWhenUsed/>
    <w:rsid w:val="00EB11D3"/>
    <w:rPr>
      <w:rFonts w:ascii="宋体"/>
      <w:sz w:val="18"/>
      <w:szCs w:val="18"/>
    </w:rPr>
  </w:style>
  <w:style w:type="character" w:customStyle="1" w:styleId="Char3">
    <w:name w:val="文档结构图 Char"/>
    <w:basedOn w:val="a0"/>
    <w:link w:val="aa"/>
    <w:uiPriority w:val="99"/>
    <w:semiHidden/>
    <w:rsid w:val="00EB11D3"/>
    <w:rPr>
      <w:rFonts w:ascii="宋体" w:eastAsia="宋体" w:hAnsi="Times New Roman" w:cs="Times New Roman"/>
      <w:sz w:val="18"/>
      <w:szCs w:val="18"/>
    </w:rPr>
  </w:style>
  <w:style w:type="character" w:styleId="ab">
    <w:name w:val="annotation reference"/>
    <w:basedOn w:val="a0"/>
    <w:unhideWhenUsed/>
    <w:qFormat/>
    <w:rsid w:val="006A0D4C"/>
    <w:rPr>
      <w:sz w:val="21"/>
      <w:szCs w:val="21"/>
    </w:rPr>
  </w:style>
  <w:style w:type="paragraph" w:styleId="ac">
    <w:name w:val="annotation text"/>
    <w:basedOn w:val="a"/>
    <w:link w:val="Char10"/>
    <w:unhideWhenUsed/>
    <w:qFormat/>
    <w:rsid w:val="006A0D4C"/>
    <w:pPr>
      <w:jc w:val="left"/>
    </w:pPr>
  </w:style>
  <w:style w:type="character" w:customStyle="1" w:styleId="Char10">
    <w:name w:val="批注文字 Char1"/>
    <w:basedOn w:val="a0"/>
    <w:link w:val="ac"/>
    <w:qFormat/>
    <w:rsid w:val="006A0D4C"/>
    <w:rPr>
      <w:rFonts w:ascii="Times New Roman" w:eastAsia="宋体" w:hAnsi="Times New Roman" w:cs="Times New Roman"/>
      <w:szCs w:val="20"/>
    </w:rPr>
  </w:style>
  <w:style w:type="paragraph" w:styleId="ad">
    <w:name w:val="annotation subject"/>
    <w:basedOn w:val="ac"/>
    <w:next w:val="ac"/>
    <w:link w:val="Char4"/>
    <w:uiPriority w:val="99"/>
    <w:semiHidden/>
    <w:unhideWhenUsed/>
    <w:qFormat/>
    <w:rsid w:val="006A0D4C"/>
    <w:rPr>
      <w:b/>
      <w:bCs/>
    </w:rPr>
  </w:style>
  <w:style w:type="character" w:customStyle="1" w:styleId="Char4">
    <w:name w:val="批注主题 Char"/>
    <w:basedOn w:val="Char10"/>
    <w:link w:val="ad"/>
    <w:uiPriority w:val="99"/>
    <w:semiHidden/>
    <w:qFormat/>
    <w:rsid w:val="006A0D4C"/>
    <w:rPr>
      <w:rFonts w:ascii="Times New Roman" w:eastAsia="宋体" w:hAnsi="Times New Roman" w:cs="Times New Roman"/>
      <w:b/>
      <w:bCs/>
      <w:szCs w:val="20"/>
    </w:rPr>
  </w:style>
  <w:style w:type="character" w:customStyle="1" w:styleId="2Char">
    <w:name w:val="标题 2 Char"/>
    <w:basedOn w:val="a0"/>
    <w:link w:val="2"/>
    <w:uiPriority w:val="9"/>
    <w:rsid w:val="008A7BB4"/>
    <w:rPr>
      <w:rFonts w:asciiTheme="majorHAnsi" w:eastAsiaTheme="majorEastAsia" w:hAnsiTheme="majorHAnsi" w:cstheme="majorBidi"/>
      <w:b/>
      <w:bCs/>
      <w:sz w:val="32"/>
      <w:szCs w:val="32"/>
    </w:rPr>
  </w:style>
  <w:style w:type="paragraph" w:styleId="ae">
    <w:name w:val="Plain Text"/>
    <w:basedOn w:val="a"/>
    <w:link w:val="Char5"/>
    <w:uiPriority w:val="99"/>
    <w:semiHidden/>
    <w:unhideWhenUsed/>
    <w:rsid w:val="00203181"/>
    <w:pPr>
      <w:widowControl/>
    </w:pPr>
    <w:rPr>
      <w:rFonts w:ascii="宋体" w:hAnsi="宋体" w:cs="宋体"/>
      <w:kern w:val="0"/>
      <w:szCs w:val="21"/>
    </w:rPr>
  </w:style>
  <w:style w:type="character" w:customStyle="1" w:styleId="Char5">
    <w:name w:val="纯文本 Char"/>
    <w:basedOn w:val="a0"/>
    <w:link w:val="ae"/>
    <w:uiPriority w:val="99"/>
    <w:semiHidden/>
    <w:rsid w:val="00203181"/>
    <w:rPr>
      <w:rFonts w:ascii="宋体" w:eastAsia="宋体" w:hAnsi="宋体" w:cs="宋体"/>
      <w:kern w:val="0"/>
      <w:szCs w:val="21"/>
    </w:rPr>
  </w:style>
  <w:style w:type="paragraph" w:styleId="af">
    <w:name w:val="List Paragraph"/>
    <w:basedOn w:val="a"/>
    <w:uiPriority w:val="34"/>
    <w:qFormat/>
    <w:rsid w:val="004007AE"/>
    <w:pPr>
      <w:ind w:firstLineChars="200" w:firstLine="420"/>
    </w:pPr>
  </w:style>
  <w:style w:type="character" w:customStyle="1" w:styleId="1Char0">
    <w:name w:val="正文内容1 Char"/>
    <w:link w:val="11"/>
    <w:rsid w:val="00FE5403"/>
    <w:rPr>
      <w:rFonts w:ascii="宋体" w:hAnsi="宋体"/>
      <w:color w:val="000000"/>
      <w:sz w:val="28"/>
    </w:rPr>
  </w:style>
  <w:style w:type="character" w:customStyle="1" w:styleId="CharChar">
    <w:name w:val="正文内容 Char Char"/>
    <w:link w:val="af0"/>
    <w:rsid w:val="00FE5403"/>
    <w:rPr>
      <w:sz w:val="24"/>
    </w:rPr>
  </w:style>
  <w:style w:type="paragraph" w:customStyle="1" w:styleId="11">
    <w:name w:val="正文内容1"/>
    <w:basedOn w:val="a"/>
    <w:link w:val="1Char0"/>
    <w:qFormat/>
    <w:rsid w:val="00FE5403"/>
    <w:pPr>
      <w:adjustRightInd w:val="0"/>
      <w:snapToGrid w:val="0"/>
      <w:spacing w:line="360" w:lineRule="auto"/>
      <w:ind w:firstLineChars="200" w:firstLine="560"/>
    </w:pPr>
    <w:rPr>
      <w:rFonts w:ascii="宋体" w:eastAsiaTheme="minorEastAsia" w:hAnsi="宋体" w:cstheme="minorBidi"/>
      <w:color w:val="000000"/>
      <w:sz w:val="28"/>
      <w:szCs w:val="22"/>
    </w:rPr>
  </w:style>
  <w:style w:type="paragraph" w:customStyle="1" w:styleId="af0">
    <w:name w:val="正文内容"/>
    <w:basedOn w:val="a"/>
    <w:link w:val="CharChar"/>
    <w:qFormat/>
    <w:rsid w:val="00FE5403"/>
    <w:pPr>
      <w:spacing w:line="360" w:lineRule="auto"/>
      <w:ind w:firstLineChars="200" w:firstLine="480"/>
    </w:pPr>
    <w:rPr>
      <w:rFonts w:asciiTheme="minorHAnsi" w:eastAsiaTheme="minorEastAsia" w:hAnsiTheme="minorHAnsi" w:cstheme="minorBidi"/>
      <w:sz w:val="24"/>
      <w:szCs w:val="22"/>
    </w:rPr>
  </w:style>
  <w:style w:type="paragraph" w:customStyle="1" w:styleId="Default">
    <w:name w:val="Default"/>
    <w:rsid w:val="003F0212"/>
    <w:pPr>
      <w:widowControl w:val="0"/>
      <w:autoSpaceDE w:val="0"/>
      <w:autoSpaceDN w:val="0"/>
      <w:adjustRightInd w:val="0"/>
    </w:pPr>
    <w:rPr>
      <w:rFonts w:ascii="宋体" w:eastAsia="宋体" w:hAnsi="Times New Roman" w:cs="Times New Roman"/>
      <w:color w:val="000000"/>
      <w:kern w:val="0"/>
      <w:sz w:val="24"/>
      <w:szCs w:val="20"/>
    </w:rPr>
  </w:style>
  <w:style w:type="paragraph" w:styleId="af1">
    <w:name w:val="Normal (Web)"/>
    <w:basedOn w:val="a"/>
    <w:uiPriority w:val="99"/>
    <w:unhideWhenUsed/>
    <w:qFormat/>
    <w:rsid w:val="000171A0"/>
    <w:pPr>
      <w:widowControl/>
      <w:spacing w:before="100" w:beforeAutospacing="1" w:after="100" w:afterAutospacing="1"/>
      <w:jc w:val="left"/>
    </w:pPr>
    <w:rPr>
      <w:rFonts w:ascii="宋体" w:hAnsi="宋体" w:cs="宋体"/>
      <w:kern w:val="0"/>
      <w:sz w:val="24"/>
      <w:szCs w:val="24"/>
    </w:rPr>
  </w:style>
  <w:style w:type="paragraph" w:customStyle="1" w:styleId="s">
    <w:name w:val="正文s"/>
    <w:next w:val="a4"/>
    <w:rsid w:val="001A447B"/>
    <w:pPr>
      <w:spacing w:line="360" w:lineRule="auto"/>
      <w:ind w:firstLineChars="200" w:firstLine="560"/>
    </w:pPr>
    <w:rPr>
      <w:rFonts w:ascii="宋体" w:hAnsi="宋体"/>
      <w:sz w:val="28"/>
      <w:szCs w:val="18"/>
    </w:rPr>
  </w:style>
  <w:style w:type="paragraph" w:styleId="af2">
    <w:name w:val="Body Text Indent"/>
    <w:basedOn w:val="a"/>
    <w:link w:val="Char6"/>
    <w:uiPriority w:val="99"/>
    <w:semiHidden/>
    <w:unhideWhenUsed/>
    <w:rsid w:val="001A447B"/>
    <w:pPr>
      <w:spacing w:after="120"/>
      <w:ind w:leftChars="200" w:left="420"/>
    </w:pPr>
  </w:style>
  <w:style w:type="character" w:customStyle="1" w:styleId="Char6">
    <w:name w:val="正文文本缩进 Char"/>
    <w:basedOn w:val="a0"/>
    <w:link w:val="af2"/>
    <w:uiPriority w:val="99"/>
    <w:semiHidden/>
    <w:rsid w:val="001A447B"/>
    <w:rPr>
      <w:rFonts w:ascii="Times New Roman" w:eastAsia="宋体" w:hAnsi="Times New Roman" w:cs="Times New Roman"/>
      <w:szCs w:val="20"/>
    </w:rPr>
  </w:style>
  <w:style w:type="paragraph" w:customStyle="1" w:styleId="CM5">
    <w:name w:val="CM5"/>
    <w:basedOn w:val="Default"/>
    <w:next w:val="Default"/>
    <w:uiPriority w:val="99"/>
    <w:rsid w:val="001C5BEF"/>
    <w:pPr>
      <w:spacing w:line="471" w:lineRule="atLeast"/>
    </w:pPr>
    <w:rPr>
      <w:rFonts w:hAnsi="Calibri"/>
      <w:color w:val="auto"/>
      <w:szCs w:val="24"/>
    </w:rPr>
  </w:style>
  <w:style w:type="paragraph" w:styleId="af3">
    <w:name w:val="Revision"/>
    <w:hidden/>
    <w:uiPriority w:val="99"/>
    <w:semiHidden/>
    <w:rsid w:val="008970C3"/>
    <w:rPr>
      <w:rFonts w:ascii="Times New Roman" w:eastAsia="宋体" w:hAnsi="Times New Roman" w:cs="Times New Roman"/>
      <w:szCs w:val="20"/>
    </w:rPr>
  </w:style>
  <w:style w:type="table" w:styleId="af4">
    <w:name w:val="Table Grid"/>
    <w:basedOn w:val="a1"/>
    <w:uiPriority w:val="59"/>
    <w:rsid w:val="008970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a0"/>
    <w:rsid w:val="00564883"/>
  </w:style>
  <w:style w:type="paragraph" w:styleId="3">
    <w:name w:val="Body Text Indent 3"/>
    <w:basedOn w:val="a"/>
    <w:link w:val="3Char"/>
    <w:uiPriority w:val="99"/>
    <w:semiHidden/>
    <w:unhideWhenUsed/>
    <w:rsid w:val="00E11E50"/>
    <w:pPr>
      <w:spacing w:after="120"/>
      <w:ind w:leftChars="200" w:left="420"/>
    </w:pPr>
    <w:rPr>
      <w:sz w:val="16"/>
      <w:szCs w:val="16"/>
    </w:rPr>
  </w:style>
  <w:style w:type="character" w:customStyle="1" w:styleId="3Char">
    <w:name w:val="正文文本缩进 3 Char"/>
    <w:basedOn w:val="a0"/>
    <w:link w:val="3"/>
    <w:uiPriority w:val="99"/>
    <w:semiHidden/>
    <w:rsid w:val="00E11E50"/>
    <w:rPr>
      <w:rFonts w:ascii="Times New Roman" w:eastAsia="宋体" w:hAnsi="Times New Roman" w:cs="Times New Roman"/>
      <w:sz w:val="16"/>
      <w:szCs w:val="16"/>
    </w:rPr>
  </w:style>
  <w:style w:type="character" w:customStyle="1" w:styleId="Char7">
    <w:name w:val="批注文字 Char"/>
    <w:qFormat/>
    <w:rsid w:val="00747ACD"/>
    <w:rPr>
      <w:rFonts w:ascii="Times New Roman" w:hAnsi="Times New Roman"/>
    </w:rPr>
  </w:style>
  <w:style w:type="character" w:customStyle="1" w:styleId="1Char1">
    <w:name w:val="标题 1 Char1"/>
    <w:aliases w:val="Heading 0 Char1,H1 Char1,PIM 1 Char1,Heading 11 Char1,level 1 Char1,Level 1 Head Char1,h1 Char1,123321 Char1,Level 1 Topic Heading Char1"/>
    <w:rsid w:val="00DC2803"/>
    <w:rPr>
      <w:rFonts w:ascii="宋体" w:eastAsia="宋体" w:hAnsi="Times New Roman" w:cs="Times New Roman"/>
      <w:b/>
      <w:color w:val="000000"/>
      <w:kern w:val="0"/>
      <w:sz w:val="24"/>
      <w:szCs w:val="20"/>
    </w:rPr>
  </w:style>
  <w:style w:type="character" w:customStyle="1" w:styleId="5Char">
    <w:name w:val="标题 5 Char"/>
    <w:basedOn w:val="a0"/>
    <w:link w:val="5"/>
    <w:uiPriority w:val="9"/>
    <w:semiHidden/>
    <w:rsid w:val="002E576A"/>
    <w:rPr>
      <w:rFonts w:ascii="Times New Roman" w:eastAsia="宋体" w:hAnsi="Times New Roman" w:cs="Times New Roman"/>
      <w:b/>
      <w:bCs/>
      <w:sz w:val="28"/>
      <w:szCs w:val="28"/>
    </w:rPr>
  </w:style>
  <w:style w:type="character" w:customStyle="1" w:styleId="a7">
    <w:name w:val="正文所 字符"/>
    <w:link w:val="a6"/>
    <w:rsid w:val="00E312E6"/>
    <w:rPr>
      <w:rFonts w:ascii="宋体" w:eastAsia="宋体" w:hAnsi="Times New Roman" w:cs="Times New Roman"/>
      <w:szCs w:val="20"/>
    </w:rPr>
  </w:style>
  <w:style w:type="character" w:styleId="af5">
    <w:name w:val="FollowedHyperlink"/>
    <w:basedOn w:val="a0"/>
    <w:uiPriority w:val="99"/>
    <w:semiHidden/>
    <w:unhideWhenUsed/>
    <w:rsid w:val="00D36276"/>
    <w:rPr>
      <w:color w:val="800080" w:themeColor="followedHyperlink"/>
      <w:u w:val="single"/>
    </w:rPr>
  </w:style>
  <w:style w:type="character" w:styleId="af6">
    <w:name w:val="Strong"/>
    <w:uiPriority w:val="22"/>
    <w:qFormat/>
    <w:rsid w:val="00A704C9"/>
    <w:rPr>
      <w:rFonts w:cs="Times New Roman"/>
      <w:b/>
      <w:bCs/>
    </w:rPr>
  </w:style>
</w:styles>
</file>

<file path=word/webSettings.xml><?xml version="1.0" encoding="utf-8"?>
<w:webSettings xmlns:r="http://schemas.openxmlformats.org/officeDocument/2006/relationships" xmlns:w="http://schemas.openxmlformats.org/wordprocessingml/2006/main">
  <w:divs>
    <w:div w:id="734352958">
      <w:bodyDiv w:val="1"/>
      <w:marLeft w:val="0"/>
      <w:marRight w:val="0"/>
      <w:marTop w:val="0"/>
      <w:marBottom w:val="0"/>
      <w:divBdr>
        <w:top w:val="none" w:sz="0" w:space="0" w:color="auto"/>
        <w:left w:val="none" w:sz="0" w:space="0" w:color="auto"/>
        <w:bottom w:val="none" w:sz="0" w:space="0" w:color="auto"/>
        <w:right w:val="none" w:sz="0" w:space="0" w:color="auto"/>
      </w:divBdr>
    </w:div>
    <w:div w:id="736249340">
      <w:bodyDiv w:val="1"/>
      <w:marLeft w:val="0"/>
      <w:marRight w:val="0"/>
      <w:marTop w:val="0"/>
      <w:marBottom w:val="0"/>
      <w:divBdr>
        <w:top w:val="none" w:sz="0" w:space="0" w:color="auto"/>
        <w:left w:val="none" w:sz="0" w:space="0" w:color="auto"/>
        <w:bottom w:val="none" w:sz="0" w:space="0" w:color="auto"/>
        <w:right w:val="none" w:sz="0" w:space="0" w:color="auto"/>
      </w:divBdr>
    </w:div>
    <w:div w:id="753017146">
      <w:bodyDiv w:val="1"/>
      <w:marLeft w:val="0"/>
      <w:marRight w:val="0"/>
      <w:marTop w:val="0"/>
      <w:marBottom w:val="0"/>
      <w:divBdr>
        <w:top w:val="none" w:sz="0" w:space="0" w:color="auto"/>
        <w:left w:val="none" w:sz="0" w:space="0" w:color="auto"/>
        <w:bottom w:val="none" w:sz="0" w:space="0" w:color="auto"/>
        <w:right w:val="none" w:sz="0" w:space="0" w:color="auto"/>
      </w:divBdr>
    </w:div>
    <w:div w:id="118713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AMC.com" TargetMode="Externa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hyperlink" Target="http://www.csindex.com.cn/zh-CN/indices/index-detail/931004" TargetMode="Externa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image" Target="media/image6.wmf"/><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7B5CF-C1C0-435A-89B0-D0C2BF369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3</Pages>
  <Words>14340</Words>
  <Characters>81741</Characters>
  <Application>Microsoft Office Word</Application>
  <DocSecurity>0</DocSecurity>
  <Lines>681</Lines>
  <Paragraphs>191</Paragraphs>
  <ScaleCrop>false</ScaleCrop>
  <Company>Microsoft</Company>
  <LinksUpToDate>false</LinksUpToDate>
  <CharactersWithSpaces>95890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xiaox</dc:creator>
  <cp:lastModifiedBy>xxpl</cp:lastModifiedBy>
  <cp:revision>39</cp:revision>
  <cp:lastPrinted>2022-06-22T05:23:00Z</cp:lastPrinted>
  <dcterms:created xsi:type="dcterms:W3CDTF">2022-06-22T05:12:00Z</dcterms:created>
  <dcterms:modified xsi:type="dcterms:W3CDTF">2022-12-26T08:01:00Z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