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539923D" w14:textId="5A889809" w:rsidR="00EF7216" w:rsidRDefault="001D0990" w:rsidP="00D721D7">
      <w:pPr>
        <w:spacing w:line="360" w:lineRule="auto"/>
        <w:ind w:leftChars="100" w:left="210" w:rightChars="100" w:right="210"/>
        <w:jc w:val="center"/>
        <w:rPr>
          <w:rFonts w:ascii="宋体" w:hAnsi="宋体"/>
          <w:b/>
          <w:sz w:val="44"/>
        </w:rPr>
      </w:pPr>
      <w:bookmarkStart w:id="10" w:name="_Toc375295971"/>
      <w:r>
        <w:rPr>
          <w:rFonts w:ascii="宋体" w:hAnsi="宋体" w:hint="eastAsia"/>
          <w:b/>
          <w:sz w:val="44"/>
        </w:rPr>
        <w:t>南方上证</w:t>
      </w:r>
      <w:proofErr w:type="gramStart"/>
      <w:r>
        <w:rPr>
          <w:rFonts w:ascii="宋体" w:hAnsi="宋体" w:hint="eastAsia"/>
          <w:b/>
          <w:sz w:val="44"/>
        </w:rPr>
        <w:t>科创板</w:t>
      </w:r>
      <w:proofErr w:type="gramEnd"/>
      <w:r>
        <w:rPr>
          <w:rFonts w:ascii="宋体" w:hAnsi="宋体" w:hint="eastAsia"/>
          <w:b/>
          <w:sz w:val="44"/>
        </w:rPr>
        <w:t>100交易型开放式指数证券投资基金</w:t>
      </w:r>
      <w:r w:rsidR="003640F2" w:rsidRPr="00783CB5">
        <w:rPr>
          <w:rFonts w:ascii="宋体" w:hAnsi="宋体" w:hint="eastAsia"/>
          <w:b/>
          <w:sz w:val="44"/>
        </w:rPr>
        <w:t>招募说明书</w:t>
      </w:r>
    </w:p>
    <w:p w14:paraId="535E08BB" w14:textId="77777777" w:rsidR="00D51B5A" w:rsidRPr="001D0990" w:rsidRDefault="00D51B5A">
      <w:pPr>
        <w:spacing w:line="360" w:lineRule="auto"/>
        <w:jc w:val="center"/>
        <w:rPr>
          <w:b/>
          <w:bCs/>
          <w:sz w:val="44"/>
        </w:rPr>
      </w:pPr>
    </w:p>
    <w:p w14:paraId="16654F37" w14:textId="45517AC3" w:rsidR="003640F2" w:rsidRPr="005F3D38"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783CB5" w:rsidRDefault="007F20AF" w:rsidP="007F20AF">
      <w:pPr>
        <w:snapToGrid w:val="0"/>
        <w:spacing w:line="360" w:lineRule="auto"/>
      </w:pPr>
    </w:p>
    <w:p w14:paraId="6296E90F" w14:textId="77777777" w:rsidR="007F20AF" w:rsidRPr="00FF0ABB"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1315A7"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76AD104D"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D34559">
        <w:rPr>
          <w:rFonts w:ascii="宋体" w:hAnsi="宋体" w:cs="Arial" w:hint="eastAsia"/>
          <w:b/>
          <w:sz w:val="30"/>
          <w:szCs w:val="30"/>
        </w:rPr>
        <w:t>中国银行股份有限公司</w:t>
      </w:r>
    </w:p>
    <w:p w14:paraId="16FA88A7" w14:textId="755DF89E" w:rsidR="00EF7216" w:rsidRPr="00A5599E"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5A1F311A" w14:textId="77777777" w:rsidR="00BE4088" w:rsidRPr="00783CB5" w:rsidRDefault="00D51B5A" w:rsidP="00BE4088">
      <w:pPr>
        <w:snapToGrid w:val="0"/>
        <w:spacing w:line="360" w:lineRule="auto"/>
        <w:jc w:val="center"/>
        <w:rPr>
          <w:rFonts w:ascii="宋体" w:hAnsi="宋体"/>
          <w:b/>
          <w:bCs/>
          <w:color w:val="000000"/>
          <w:szCs w:val="21"/>
        </w:rPr>
      </w:pPr>
      <w:r>
        <w:rPr>
          <w:color w:val="000000"/>
          <w:lang w:val="zh-CN"/>
        </w:rPr>
        <w:lastRenderedPageBreak/>
        <w:tab/>
      </w:r>
      <w:r w:rsidR="00BE4088" w:rsidRPr="00783CB5">
        <w:rPr>
          <w:rFonts w:ascii="宋体" w:hAnsi="宋体" w:hint="eastAsia"/>
          <w:b/>
          <w:bCs/>
          <w:color w:val="000000"/>
          <w:szCs w:val="21"/>
        </w:rPr>
        <w:t>重要提示</w:t>
      </w:r>
    </w:p>
    <w:p w14:paraId="79AB901A" w14:textId="77777777" w:rsidR="00BE4088" w:rsidRPr="00783CB5" w:rsidRDefault="00BE4088" w:rsidP="00BE4088">
      <w:pPr>
        <w:snapToGrid w:val="0"/>
        <w:spacing w:line="360" w:lineRule="auto"/>
        <w:jc w:val="center"/>
        <w:rPr>
          <w:rFonts w:ascii="宋体" w:hAnsi="宋体"/>
          <w:b/>
          <w:bCs/>
          <w:color w:val="000000"/>
          <w:szCs w:val="21"/>
        </w:rPr>
      </w:pPr>
    </w:p>
    <w:p w14:paraId="45C43799" w14:textId="5D6B09EB" w:rsidR="00BE4088" w:rsidRPr="00783CB5" w:rsidRDefault="00BE4088" w:rsidP="00BE4088">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Pr>
          <w:rFonts w:ascii="宋体" w:hAnsi="宋体" w:hint="eastAsia"/>
          <w:color w:val="000000"/>
          <w:szCs w:val="21"/>
        </w:rPr>
        <w:t>20</w:t>
      </w:r>
      <w:r w:rsidR="00D24494">
        <w:rPr>
          <w:rFonts w:ascii="宋体" w:hAnsi="宋体"/>
          <w:color w:val="000000"/>
          <w:szCs w:val="21"/>
        </w:rPr>
        <w:t>23</w:t>
      </w:r>
      <w:r>
        <w:rPr>
          <w:rFonts w:ascii="宋体" w:hAnsi="宋体" w:hint="eastAsia"/>
          <w:color w:val="000000"/>
          <w:szCs w:val="21"/>
        </w:rPr>
        <w:t>年</w:t>
      </w:r>
      <w:r w:rsidR="00D24494">
        <w:rPr>
          <w:rFonts w:ascii="宋体" w:hAnsi="宋体"/>
          <w:color w:val="000000"/>
          <w:szCs w:val="21"/>
        </w:rPr>
        <w:t>11</w:t>
      </w:r>
      <w:r>
        <w:rPr>
          <w:rFonts w:ascii="宋体" w:hAnsi="宋体" w:hint="eastAsia"/>
          <w:color w:val="000000"/>
          <w:szCs w:val="21"/>
        </w:rPr>
        <w:t>月</w:t>
      </w:r>
      <w:r w:rsidR="00067DB4">
        <w:rPr>
          <w:rFonts w:ascii="宋体" w:hAnsi="宋体"/>
          <w:color w:val="000000"/>
          <w:szCs w:val="21"/>
        </w:rPr>
        <w:t>7</w:t>
      </w:r>
      <w:r>
        <w:rPr>
          <w:rFonts w:ascii="宋体" w:hAnsi="宋体" w:hint="eastAsia"/>
          <w:color w:val="000000"/>
          <w:szCs w:val="21"/>
        </w:rPr>
        <w:t>日证监许可〔20</w:t>
      </w:r>
      <w:r w:rsidR="00E02DBF">
        <w:rPr>
          <w:rFonts w:ascii="宋体" w:hAnsi="宋体"/>
          <w:color w:val="000000"/>
          <w:szCs w:val="21"/>
        </w:rPr>
        <w:t>23</w:t>
      </w:r>
      <w:r>
        <w:rPr>
          <w:rFonts w:ascii="宋体" w:hAnsi="宋体" w:hint="eastAsia"/>
          <w:color w:val="000000"/>
          <w:szCs w:val="21"/>
        </w:rPr>
        <w:t>〕</w:t>
      </w:r>
      <w:r w:rsidR="00F340B9">
        <w:rPr>
          <w:rFonts w:ascii="宋体" w:hAnsi="宋体"/>
          <w:color w:val="000000"/>
          <w:szCs w:val="21"/>
        </w:rPr>
        <w:t>2517</w:t>
      </w:r>
      <w:r>
        <w:rPr>
          <w:rFonts w:ascii="宋体" w:hAnsi="宋体" w:hint="eastAsia"/>
          <w:color w:val="000000"/>
          <w:szCs w:val="21"/>
        </w:rPr>
        <w:t>号</w:t>
      </w:r>
      <w:proofErr w:type="gramStart"/>
      <w:r>
        <w:rPr>
          <w:rFonts w:ascii="宋体" w:hAnsi="宋体" w:hint="eastAsia"/>
          <w:color w:val="000000"/>
          <w:szCs w:val="21"/>
        </w:rPr>
        <w:t>文</w:t>
      </w:r>
      <w:r w:rsidRPr="00783CB5">
        <w:rPr>
          <w:rFonts w:ascii="宋体" w:hAnsi="宋体" w:hint="eastAsia"/>
          <w:color w:val="000000"/>
          <w:szCs w:val="21"/>
        </w:rPr>
        <w:t>注册</w:t>
      </w:r>
      <w:proofErr w:type="gramEnd"/>
      <w:r w:rsidRPr="00783CB5">
        <w:rPr>
          <w:rFonts w:ascii="宋体" w:hAnsi="宋体" w:hint="eastAsia"/>
          <w:color w:val="000000"/>
          <w:szCs w:val="21"/>
        </w:rPr>
        <w:t>募集。</w:t>
      </w:r>
    </w:p>
    <w:p w14:paraId="1395AFB1" w14:textId="77777777" w:rsidR="00BE4088" w:rsidRPr="00783CB5" w:rsidRDefault="00BE4088" w:rsidP="00BE4088">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Pr="00E81EC5">
        <w:rPr>
          <w:rFonts w:ascii="宋体" w:hAnsi="宋体" w:hint="eastAsia"/>
          <w:color w:val="000000"/>
          <w:szCs w:val="21"/>
        </w:rPr>
        <w:t>中国证监会不对基金的投资价值及市场前景等</w:t>
      </w:r>
      <w:proofErr w:type="gramStart"/>
      <w:r w:rsidRPr="00E81EC5">
        <w:rPr>
          <w:rFonts w:ascii="宋体" w:hAnsi="宋体" w:hint="eastAsia"/>
          <w:color w:val="000000"/>
          <w:szCs w:val="21"/>
        </w:rPr>
        <w:t>作出</w:t>
      </w:r>
      <w:proofErr w:type="gramEnd"/>
      <w:r w:rsidRPr="00E81EC5">
        <w:rPr>
          <w:rFonts w:ascii="宋体" w:hAnsi="宋体" w:hint="eastAsia"/>
          <w:color w:val="000000"/>
          <w:szCs w:val="21"/>
        </w:rPr>
        <w:t>实质性判断或者保证。</w:t>
      </w:r>
    </w:p>
    <w:p w14:paraId="7081DB3C" w14:textId="0EC0CD42" w:rsidR="00BE4088" w:rsidRDefault="00BE4088" w:rsidP="00BE4088">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市场，基金净值会因为证券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Pr>
          <w:rFonts w:ascii="宋体" w:hAnsi="宋体" w:hint="eastAsia"/>
          <w:color w:val="000000"/>
          <w:szCs w:val="21"/>
        </w:rPr>
        <w:t>，流动性风险</w:t>
      </w:r>
      <w:r w:rsidRPr="00783CB5">
        <w:rPr>
          <w:rFonts w:ascii="宋体" w:hAnsi="宋体" w:hint="eastAsia"/>
          <w:color w:val="000000"/>
          <w:szCs w:val="21"/>
        </w:rPr>
        <w:t>。本基金是跟踪</w:t>
      </w:r>
      <w:r>
        <w:rPr>
          <w:rFonts w:ascii="宋体" w:hAnsi="宋体" w:hint="eastAsia"/>
          <w:color w:val="000000"/>
          <w:szCs w:val="21"/>
        </w:rPr>
        <w:t>标的指数</w:t>
      </w:r>
      <w:r w:rsidRPr="00783CB5">
        <w:rPr>
          <w:rFonts w:ascii="宋体" w:hAnsi="宋体" w:hint="eastAsia"/>
          <w:color w:val="000000"/>
          <w:szCs w:val="21"/>
        </w:rPr>
        <w:t>的交易型开放式基金，</w:t>
      </w:r>
      <w:r w:rsidRPr="00D006CC">
        <w:rPr>
          <w:rFonts w:ascii="宋体" w:hAnsi="宋体" w:hint="eastAsia"/>
          <w:color w:val="000000"/>
          <w:szCs w:val="21"/>
        </w:rPr>
        <w:t>本基金标的指数为</w:t>
      </w:r>
      <w:r w:rsidR="002F515C">
        <w:rPr>
          <w:rFonts w:ascii="宋体" w:hAnsi="宋体" w:hint="eastAsia"/>
          <w:color w:val="000000"/>
          <w:szCs w:val="21"/>
        </w:rPr>
        <w:t>上证</w:t>
      </w:r>
      <w:proofErr w:type="gramStart"/>
      <w:r w:rsidR="002F515C">
        <w:rPr>
          <w:rFonts w:ascii="宋体" w:hAnsi="宋体" w:hint="eastAsia"/>
          <w:color w:val="000000"/>
          <w:szCs w:val="21"/>
        </w:rPr>
        <w:t>科创板</w:t>
      </w:r>
      <w:proofErr w:type="gramEnd"/>
      <w:r w:rsidR="002F515C">
        <w:rPr>
          <w:rFonts w:ascii="宋体" w:hAnsi="宋体" w:hint="eastAsia"/>
          <w:color w:val="000000"/>
          <w:szCs w:val="21"/>
        </w:rPr>
        <w:t>100指数</w:t>
      </w:r>
      <w:r w:rsidRPr="00D006CC">
        <w:rPr>
          <w:rFonts w:ascii="宋体" w:hAnsi="宋体" w:hint="eastAsia"/>
          <w:color w:val="000000"/>
          <w:szCs w:val="21"/>
        </w:rPr>
        <w:t>。</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w:t>
      </w:r>
      <w:r w:rsidRPr="004506A9">
        <w:rPr>
          <w:rFonts w:ascii="宋体" w:hAnsi="宋体" w:hint="eastAsia"/>
          <w:color w:val="000000"/>
          <w:szCs w:val="21"/>
        </w:rPr>
        <w:t>及跟踪误差</w:t>
      </w:r>
      <w:r>
        <w:rPr>
          <w:rFonts w:ascii="宋体" w:hAnsi="宋体" w:hint="eastAsia"/>
          <w:color w:val="000000"/>
          <w:szCs w:val="21"/>
        </w:rPr>
        <w:t>控制</w:t>
      </w:r>
      <w:r w:rsidRPr="004506A9">
        <w:rPr>
          <w:rFonts w:ascii="宋体" w:hAnsi="宋体" w:hint="eastAsia"/>
          <w:color w:val="000000"/>
          <w:szCs w:val="21"/>
        </w:rPr>
        <w:t>未达约定目标的风险</w:t>
      </w:r>
      <w:r w:rsidRPr="00783CB5">
        <w:rPr>
          <w:rFonts w:ascii="宋体" w:hAnsi="宋体" w:hint="eastAsia"/>
          <w:color w:val="000000"/>
          <w:szCs w:val="21"/>
        </w:rPr>
        <w:t>、</w:t>
      </w:r>
      <w:r>
        <w:rPr>
          <w:rFonts w:ascii="宋体" w:hAnsi="宋体" w:hint="eastAsia"/>
          <w:color w:val="000000"/>
          <w:szCs w:val="21"/>
        </w:rPr>
        <w:t>基金份额二级市场交易价格波动的风险、</w:t>
      </w:r>
      <w:r w:rsidRPr="00783CB5">
        <w:rPr>
          <w:rFonts w:ascii="宋体" w:hAnsi="宋体" w:hint="eastAsia"/>
          <w:color w:val="000000"/>
          <w:szCs w:val="21"/>
        </w:rPr>
        <w:t>基金份额二级市场交易价格折溢价的风险、</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Pr="006D709D">
        <w:rPr>
          <w:rFonts w:ascii="宋体" w:hAnsi="宋体" w:hint="eastAsia"/>
          <w:color w:val="000000"/>
          <w:szCs w:val="21"/>
        </w:rPr>
        <w:t>退市风险、第三方机构服务的风险、</w:t>
      </w:r>
      <w:r w:rsidRPr="000D5E01">
        <w:rPr>
          <w:rFonts w:ascii="宋体" w:hAnsi="宋体" w:hint="eastAsia"/>
          <w:color w:val="000000"/>
          <w:szCs w:val="21"/>
        </w:rPr>
        <w:t>成份股停牌</w:t>
      </w:r>
      <w:r>
        <w:rPr>
          <w:rFonts w:ascii="宋体" w:hAnsi="宋体" w:hint="eastAsia"/>
          <w:color w:val="000000"/>
          <w:szCs w:val="21"/>
        </w:rPr>
        <w:t>/</w:t>
      </w:r>
      <w:r w:rsidRPr="000D5E01">
        <w:rPr>
          <w:rFonts w:ascii="宋体" w:hAnsi="宋体" w:hint="eastAsia"/>
          <w:color w:val="000000"/>
          <w:szCs w:val="21"/>
        </w:rPr>
        <w:t>摘牌的风险</w:t>
      </w:r>
      <w:r>
        <w:rPr>
          <w:rFonts w:ascii="宋体" w:hAnsi="宋体" w:hint="eastAsia"/>
          <w:color w:val="000000"/>
          <w:szCs w:val="21"/>
        </w:rPr>
        <w:t>、投资于存托凭证的风险、</w:t>
      </w:r>
      <w:r>
        <w:rPr>
          <w:rFonts w:ascii="宋体" w:hAnsi="宋体" w:hint="eastAsia"/>
          <w:bCs/>
          <w:color w:val="000000"/>
          <w:szCs w:val="21"/>
        </w:rPr>
        <w:t>风险评价</w:t>
      </w:r>
      <w:r w:rsidRPr="00426376">
        <w:rPr>
          <w:rFonts w:ascii="宋体" w:hAnsi="宋体" w:hint="eastAsia"/>
          <w:bCs/>
          <w:color w:val="000000"/>
          <w:szCs w:val="21"/>
        </w:rPr>
        <w:t>不一致的风险</w:t>
      </w:r>
      <w:r>
        <w:rPr>
          <w:rFonts w:ascii="宋体" w:hAnsi="宋体" w:hint="eastAsia"/>
          <w:bCs/>
          <w:color w:val="000000"/>
          <w:szCs w:val="21"/>
        </w:rPr>
        <w:t>、</w:t>
      </w:r>
      <w:r>
        <w:rPr>
          <w:rFonts w:ascii="宋体" w:hAnsi="宋体"/>
          <w:bCs/>
          <w:color w:val="000000"/>
          <w:szCs w:val="21"/>
        </w:rPr>
        <w:t>其他风险</w:t>
      </w:r>
      <w:r w:rsidRPr="00783CB5">
        <w:rPr>
          <w:rFonts w:ascii="宋体" w:hAnsi="宋体" w:hint="eastAsia"/>
          <w:color w:val="000000"/>
          <w:szCs w:val="21"/>
        </w:rPr>
        <w:t>等等。</w:t>
      </w:r>
      <w:r w:rsidR="008E1AD0" w:rsidRPr="008E1AD0">
        <w:rPr>
          <w:rFonts w:ascii="宋体" w:hAnsi="宋体" w:hint="eastAsia"/>
          <w:color w:val="000000"/>
          <w:szCs w:val="21"/>
        </w:rPr>
        <w:t>本基金</w:t>
      </w:r>
      <w:proofErr w:type="gramStart"/>
      <w:r w:rsidR="008E1AD0" w:rsidRPr="008E1AD0">
        <w:rPr>
          <w:rFonts w:ascii="宋体" w:hAnsi="宋体" w:hint="eastAsia"/>
          <w:color w:val="000000"/>
          <w:szCs w:val="21"/>
        </w:rPr>
        <w:t>属股票型</w:t>
      </w:r>
      <w:proofErr w:type="gramEnd"/>
      <w:r w:rsidR="008E1AD0" w:rsidRPr="008E1AD0">
        <w:rPr>
          <w:rFonts w:ascii="宋体" w:hAnsi="宋体" w:hint="eastAsia"/>
          <w:color w:val="000000"/>
          <w:szCs w:val="21"/>
        </w:rPr>
        <w:t>基金，一般而言，其长期平均风险和预期收益水平高于混合型基金、债券型基金与货币市场基金。本基金采用完全复制法跟踪标的指数的表现，具有与标的指数、以及标的指数所代表的股票市场相似的风险收益特征。本基金投资于</w:t>
      </w:r>
      <w:proofErr w:type="gramStart"/>
      <w:r w:rsidR="008E1AD0" w:rsidRPr="008E1AD0">
        <w:rPr>
          <w:rFonts w:ascii="宋体" w:hAnsi="宋体" w:hint="eastAsia"/>
          <w:color w:val="000000"/>
          <w:szCs w:val="21"/>
        </w:rPr>
        <w:t>科创板</w:t>
      </w:r>
      <w:proofErr w:type="gramEnd"/>
      <w:r w:rsidR="008E1AD0" w:rsidRPr="008E1AD0">
        <w:rPr>
          <w:rFonts w:ascii="宋体" w:hAnsi="宋体" w:hint="eastAsia"/>
          <w:color w:val="000000"/>
          <w:szCs w:val="21"/>
        </w:rPr>
        <w:t>股票，会</w:t>
      </w:r>
      <w:proofErr w:type="gramStart"/>
      <w:r w:rsidR="008E1AD0" w:rsidRPr="008E1AD0">
        <w:rPr>
          <w:rFonts w:ascii="宋体" w:hAnsi="宋体" w:hint="eastAsia"/>
          <w:color w:val="000000"/>
          <w:szCs w:val="21"/>
        </w:rPr>
        <w:t>面临科创板机制</w:t>
      </w:r>
      <w:proofErr w:type="gramEnd"/>
      <w:r w:rsidR="008E1AD0" w:rsidRPr="008E1AD0">
        <w:rPr>
          <w:rFonts w:ascii="宋体" w:hAnsi="宋体" w:hint="eastAsia"/>
          <w:color w:val="000000"/>
          <w:szCs w:val="21"/>
        </w:rPr>
        <w:t>下因投资标的、市场制度以及交易规则等差异带来的特有风险，包括股价波动风险、流动性风险、退</w:t>
      </w:r>
      <w:proofErr w:type="gramStart"/>
      <w:r w:rsidR="008E1AD0" w:rsidRPr="008E1AD0">
        <w:rPr>
          <w:rFonts w:ascii="宋体" w:hAnsi="宋体" w:hint="eastAsia"/>
          <w:color w:val="000000"/>
          <w:szCs w:val="21"/>
        </w:rPr>
        <w:t>市风险</w:t>
      </w:r>
      <w:proofErr w:type="gramEnd"/>
      <w:r w:rsidR="008E1AD0" w:rsidRPr="008E1AD0">
        <w:rPr>
          <w:rFonts w:ascii="宋体" w:hAnsi="宋体" w:hint="eastAsia"/>
          <w:color w:val="000000"/>
          <w:szCs w:val="21"/>
        </w:rPr>
        <w:t>和投资集中风险等。</w:t>
      </w:r>
    </w:p>
    <w:p w14:paraId="40C48701" w14:textId="77777777" w:rsidR="00BE4088" w:rsidRDefault="00BE4088" w:rsidP="00BE4088">
      <w:pPr>
        <w:snapToGrid w:val="0"/>
        <w:spacing w:line="360" w:lineRule="auto"/>
        <w:ind w:firstLineChars="200" w:firstLine="420"/>
        <w:rPr>
          <w:rFonts w:ascii="宋体" w:hAnsi="宋体"/>
          <w:color w:val="000000"/>
          <w:szCs w:val="21"/>
        </w:rPr>
      </w:pPr>
      <w:r w:rsidRPr="007231AE">
        <w:rPr>
          <w:rFonts w:ascii="宋体" w:hAnsi="宋体" w:hint="eastAsia"/>
          <w:color w:val="000000"/>
          <w:szCs w:val="21"/>
        </w:rPr>
        <w:t>本基金为指数基金，投资者投资于本基金面临跟踪误差控制未达约定目标、指数编制机构停止服务、成份股停牌、摘牌等潜在风险。</w:t>
      </w:r>
    </w:p>
    <w:p w14:paraId="4E7C1518" w14:textId="4A051BC5" w:rsidR="00BE4088" w:rsidRDefault="00BE4088" w:rsidP="00BE4088">
      <w:pPr>
        <w:snapToGrid w:val="0"/>
        <w:spacing w:line="360" w:lineRule="auto"/>
        <w:ind w:firstLineChars="200" w:firstLine="420"/>
        <w:rPr>
          <w:rFonts w:ascii="宋体" w:hAnsi="宋体"/>
          <w:color w:val="000000"/>
          <w:szCs w:val="21"/>
        </w:rPr>
      </w:pPr>
      <w:r w:rsidRPr="0036765D">
        <w:rPr>
          <w:rFonts w:ascii="宋体" w:hAnsi="宋体" w:hint="eastAsia"/>
          <w:color w:val="000000"/>
          <w:szCs w:val="21"/>
        </w:rPr>
        <w:t>本基金投资范围包括国内依法发行上市的存托凭证（“中国存托凭证”）,存在中国存托凭证价格大幅波动甚至出现较大亏损的风险、与中国存托凭证发行机制相关的风险等。</w:t>
      </w:r>
      <w:r w:rsidR="00D976A0" w:rsidRPr="00B4282A">
        <w:rPr>
          <w:rFonts w:ascii="宋体" w:hAnsi="宋体" w:hint="eastAsia"/>
          <w:color w:val="000000"/>
          <w:szCs w:val="21"/>
        </w:rPr>
        <w:t>但基金资产并非必然参与存托凭证的投资，基金可根据投资策略需要或不同市场环境的变化，选择是否采用存托凭证投资策略。</w:t>
      </w:r>
    </w:p>
    <w:p w14:paraId="09420A7F" w14:textId="77777777" w:rsidR="00BE4088" w:rsidRDefault="00BE4088" w:rsidP="00BE4088">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w:t>
      </w:r>
      <w:r>
        <w:rPr>
          <w:rFonts w:ascii="宋体" w:hAnsi="宋体" w:hint="eastAsia"/>
          <w:color w:val="000000"/>
          <w:szCs w:val="21"/>
        </w:rPr>
        <w:t>、</w:t>
      </w:r>
      <w:r w:rsidRPr="007C49AD">
        <w:rPr>
          <w:rFonts w:ascii="宋体" w:hAnsi="宋体" w:hint="eastAsia"/>
          <w:color w:val="000000"/>
          <w:szCs w:val="21"/>
        </w:rPr>
        <w:t>信用风险</w:t>
      </w:r>
      <w:r>
        <w:rPr>
          <w:rFonts w:ascii="宋体" w:hAnsi="宋体" w:hint="eastAsia"/>
          <w:color w:val="000000"/>
          <w:szCs w:val="21"/>
        </w:rPr>
        <w:t>、操作</w:t>
      </w:r>
      <w:proofErr w:type="gramStart"/>
      <w:r>
        <w:rPr>
          <w:rFonts w:ascii="宋体" w:hAnsi="宋体" w:hint="eastAsia"/>
          <w:color w:val="000000"/>
          <w:szCs w:val="21"/>
        </w:rPr>
        <w:t>风险</w:t>
      </w:r>
      <w:r w:rsidRPr="007C49AD">
        <w:rPr>
          <w:rFonts w:ascii="宋体" w:hAnsi="宋体" w:hint="eastAsia"/>
          <w:color w:val="000000"/>
          <w:szCs w:val="21"/>
        </w:rPr>
        <w:t>等转融通</w:t>
      </w:r>
      <w:proofErr w:type="gramEnd"/>
      <w:r w:rsidRPr="007C49AD">
        <w:rPr>
          <w:rFonts w:ascii="宋体" w:hAnsi="宋体" w:hint="eastAsia"/>
          <w:color w:val="000000"/>
          <w:szCs w:val="21"/>
        </w:rPr>
        <w:t>业务特有风险。</w:t>
      </w:r>
    </w:p>
    <w:p w14:paraId="268F6E62" w14:textId="77777777" w:rsidR="00BE4088" w:rsidRPr="0062538C" w:rsidRDefault="00BE4088" w:rsidP="00BE4088">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投资人申购的基金份额当日</w:t>
      </w:r>
      <w:r>
        <w:rPr>
          <w:rFonts w:hint="eastAsia"/>
        </w:rPr>
        <w:t>起</w:t>
      </w:r>
      <w:r w:rsidRPr="0062538C">
        <w:rPr>
          <w:rFonts w:ascii="宋体" w:hAnsi="宋体" w:hint="eastAsia"/>
          <w:color w:val="000000"/>
          <w:szCs w:val="21"/>
        </w:rPr>
        <w:t>可卖出，</w:t>
      </w:r>
      <w:r w:rsidRPr="00490C1F">
        <w:rPr>
          <w:rFonts w:ascii="宋体" w:hAnsi="宋体" w:hint="eastAsia"/>
          <w:color w:val="000000"/>
          <w:szCs w:val="21"/>
        </w:rPr>
        <w:t>投资人赎回获得的股票当日起可卖出</w:t>
      </w:r>
      <w:r w:rsidRPr="0062538C">
        <w:rPr>
          <w:rFonts w:ascii="宋体" w:hAnsi="宋体" w:hint="eastAsia"/>
          <w:color w:val="000000"/>
          <w:szCs w:val="21"/>
        </w:rPr>
        <w:t>。</w:t>
      </w:r>
    </w:p>
    <w:p w14:paraId="678A6CDB" w14:textId="77777777" w:rsidR="00BE4088" w:rsidRPr="0062538C" w:rsidRDefault="00BE4088" w:rsidP="00BE4088">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投资人投资本基金时需具有上海证券交易所A股账户或基金账户。其中，上海证券交易所基金账户只能进行基金的现金认购和二级市场交易，如投资人需要参与网下股票认购或基</w:t>
      </w:r>
      <w:r w:rsidRPr="0062538C">
        <w:rPr>
          <w:rFonts w:ascii="宋体" w:hAnsi="宋体" w:hint="eastAsia"/>
          <w:color w:val="000000"/>
          <w:szCs w:val="21"/>
        </w:rPr>
        <w:lastRenderedPageBreak/>
        <w:t>金的申购、赎回，则应开立上海证券交易所A股账户。</w:t>
      </w:r>
    </w:p>
    <w:p w14:paraId="447F03CC" w14:textId="77777777" w:rsidR="00BE4088" w:rsidRDefault="00BE4088" w:rsidP="00BE4088">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投资人在投资本基金之前，请仔细阅读本基金的招募说明书</w:t>
      </w:r>
      <w:r>
        <w:rPr>
          <w:rFonts w:ascii="宋体" w:hAnsi="宋体" w:hint="eastAsia"/>
          <w:color w:val="000000"/>
          <w:szCs w:val="21"/>
        </w:rPr>
        <w:t>、基金</w:t>
      </w:r>
      <w:r>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w:t>
      </w:r>
      <w:proofErr w:type="gramStart"/>
      <w:r w:rsidRPr="0062538C">
        <w:rPr>
          <w:rFonts w:ascii="宋体" w:hAnsi="宋体" w:hint="eastAsia"/>
          <w:color w:val="000000"/>
          <w:szCs w:val="21"/>
        </w:rPr>
        <w:t>作出</w:t>
      </w:r>
      <w:proofErr w:type="gramEnd"/>
      <w:r w:rsidRPr="0062538C">
        <w:rPr>
          <w:rFonts w:ascii="宋体" w:hAnsi="宋体" w:hint="eastAsia"/>
          <w:color w:val="000000"/>
          <w:szCs w:val="21"/>
        </w:rPr>
        <w:t>投资决策后，基金运营状况、基金份额上市交易价格波动与基金净值变化引致的投资风险，由投资人自行负责。</w:t>
      </w:r>
    </w:p>
    <w:p w14:paraId="57C174B6" w14:textId="273A7B63" w:rsidR="00BE4088" w:rsidRPr="00475C28" w:rsidRDefault="00BE4088" w:rsidP="00BE4088">
      <w:pPr>
        <w:widowControl/>
        <w:snapToGrid w:val="0"/>
        <w:spacing w:line="360" w:lineRule="auto"/>
        <w:ind w:firstLine="420"/>
        <w:rPr>
          <w:rFonts w:ascii="宋体" w:hAnsi="宋体"/>
          <w:color w:val="000000"/>
          <w:szCs w:val="21"/>
        </w:rPr>
      </w:pPr>
      <w:r w:rsidRPr="00475C28">
        <w:rPr>
          <w:rFonts w:ascii="宋体" w:hAnsi="宋体" w:hint="eastAsia"/>
          <w:color w:val="000000"/>
          <w:szCs w:val="21"/>
        </w:rPr>
        <w:t>本基金标的指数为</w:t>
      </w:r>
      <w:r w:rsidR="002F515C">
        <w:rPr>
          <w:rFonts w:ascii="宋体" w:hAnsi="宋体" w:hint="eastAsia"/>
          <w:color w:val="000000"/>
          <w:szCs w:val="21"/>
        </w:rPr>
        <w:t>上证</w:t>
      </w:r>
      <w:proofErr w:type="gramStart"/>
      <w:r w:rsidR="002F515C">
        <w:rPr>
          <w:rFonts w:ascii="宋体" w:hAnsi="宋体" w:hint="eastAsia"/>
          <w:color w:val="000000"/>
          <w:szCs w:val="21"/>
        </w:rPr>
        <w:t>科创板</w:t>
      </w:r>
      <w:proofErr w:type="gramEnd"/>
      <w:r w:rsidR="002F515C">
        <w:rPr>
          <w:rFonts w:ascii="宋体" w:hAnsi="宋体" w:hint="eastAsia"/>
          <w:color w:val="000000"/>
          <w:szCs w:val="21"/>
        </w:rPr>
        <w:t>100指数</w:t>
      </w:r>
      <w:r>
        <w:rPr>
          <w:rFonts w:ascii="宋体" w:hAnsi="宋体" w:hint="eastAsia"/>
          <w:color w:val="000000"/>
          <w:szCs w:val="21"/>
        </w:rPr>
        <w:t>。</w:t>
      </w:r>
      <w:r w:rsidR="00C94672" w:rsidRPr="00C94672">
        <w:rPr>
          <w:rFonts w:ascii="宋体" w:hAnsi="宋体" w:hint="eastAsia"/>
          <w:color w:val="000000"/>
          <w:szCs w:val="21"/>
        </w:rPr>
        <w:t>上证</w:t>
      </w:r>
      <w:proofErr w:type="gramStart"/>
      <w:r w:rsidR="00C94672" w:rsidRPr="00C94672">
        <w:rPr>
          <w:rFonts w:ascii="宋体" w:hAnsi="宋体" w:hint="eastAsia"/>
          <w:color w:val="000000"/>
          <w:szCs w:val="21"/>
        </w:rPr>
        <w:t>科创板</w:t>
      </w:r>
      <w:proofErr w:type="gramEnd"/>
      <w:r w:rsidR="00C94672" w:rsidRPr="00C94672">
        <w:rPr>
          <w:rFonts w:ascii="宋体" w:hAnsi="宋体" w:hint="eastAsia"/>
          <w:color w:val="000000"/>
          <w:szCs w:val="21"/>
        </w:rPr>
        <w:t>100指数从上海</w:t>
      </w:r>
      <w:proofErr w:type="gramStart"/>
      <w:r w:rsidR="00C94672" w:rsidRPr="00C94672">
        <w:rPr>
          <w:rFonts w:ascii="宋体" w:hAnsi="宋体" w:hint="eastAsia"/>
          <w:color w:val="000000"/>
          <w:szCs w:val="21"/>
        </w:rPr>
        <w:t>证券交易所科创板中</w:t>
      </w:r>
      <w:proofErr w:type="gramEnd"/>
      <w:r w:rsidR="00C94672" w:rsidRPr="00C94672">
        <w:rPr>
          <w:rFonts w:ascii="宋体" w:hAnsi="宋体" w:hint="eastAsia"/>
          <w:color w:val="000000"/>
          <w:szCs w:val="21"/>
        </w:rPr>
        <w:t>选取市值中等且流动性较好的100只证券作为样本，</w:t>
      </w:r>
      <w:proofErr w:type="gramStart"/>
      <w:r w:rsidR="00C94672" w:rsidRPr="00C94672">
        <w:rPr>
          <w:rFonts w:ascii="宋体" w:hAnsi="宋体" w:hint="eastAsia"/>
          <w:color w:val="000000"/>
          <w:szCs w:val="21"/>
        </w:rPr>
        <w:t>反映科创板</w:t>
      </w:r>
      <w:proofErr w:type="gramEnd"/>
      <w:r w:rsidR="00C94672" w:rsidRPr="00C94672">
        <w:rPr>
          <w:rFonts w:ascii="宋体" w:hAnsi="宋体" w:hint="eastAsia"/>
          <w:color w:val="000000"/>
          <w:szCs w:val="21"/>
        </w:rPr>
        <w:t>市场的中等市值规模上市公司证券的整体表现。</w:t>
      </w:r>
    </w:p>
    <w:p w14:paraId="16F52E3C" w14:textId="51292538" w:rsidR="00BE4088" w:rsidRPr="001765B7" w:rsidRDefault="00BE4088" w:rsidP="001765B7">
      <w:pPr>
        <w:widowControl/>
        <w:snapToGrid w:val="0"/>
        <w:spacing w:line="360" w:lineRule="auto"/>
        <w:ind w:firstLine="420"/>
        <w:rPr>
          <w:rFonts w:ascii="宋体" w:hAnsi="宋体"/>
          <w:color w:val="000000"/>
          <w:szCs w:val="21"/>
        </w:rPr>
      </w:pPr>
      <w:r w:rsidRPr="00475C28">
        <w:rPr>
          <w:rFonts w:ascii="宋体" w:hAnsi="宋体" w:hint="eastAsia"/>
          <w:color w:val="000000"/>
          <w:szCs w:val="21"/>
        </w:rPr>
        <w:t>有关标的指数具体编制方案及成份股信息详见中证指数有限公司网站，网址：www.csindex.com.cn。</w:t>
      </w:r>
    </w:p>
    <w:p w14:paraId="08EEB4FD" w14:textId="77777777" w:rsidR="00BE4088" w:rsidRPr="001765B7" w:rsidRDefault="00BE4088">
      <w:pPr>
        <w:widowControl/>
        <w:jc w:val="left"/>
        <w:rPr>
          <w:rFonts w:ascii="Cambria" w:hAnsi="Cambria"/>
          <w:b/>
          <w:bCs/>
          <w:color w:val="000000"/>
          <w:kern w:val="0"/>
          <w:sz w:val="28"/>
          <w:szCs w:val="28"/>
        </w:rPr>
      </w:pPr>
      <w:r w:rsidRPr="001765B7">
        <w:rPr>
          <w:color w:val="000000"/>
        </w:rPr>
        <w:br w:type="page"/>
      </w:r>
    </w:p>
    <w:p w14:paraId="42CBE151" w14:textId="79373A45" w:rsidR="00DA022A" w:rsidRPr="00783CB5" w:rsidRDefault="00DA022A" w:rsidP="001765B7">
      <w:pPr>
        <w:pStyle w:val="TOC"/>
        <w:tabs>
          <w:tab w:val="center" w:pos="4153"/>
          <w:tab w:val="left" w:pos="6576"/>
        </w:tabs>
        <w:jc w:val="center"/>
        <w:rPr>
          <w:color w:val="000000"/>
        </w:rPr>
      </w:pPr>
      <w:r w:rsidRPr="00783CB5">
        <w:rPr>
          <w:color w:val="000000"/>
          <w:lang w:val="zh-CN"/>
        </w:rPr>
        <w:lastRenderedPageBreak/>
        <w:t>目录</w:t>
      </w:r>
    </w:p>
    <w:p w14:paraId="228FBEB0" w14:textId="220FB322" w:rsidR="00DA022A" w:rsidRPr="00783CB5" w:rsidRDefault="00C77E48" w:rsidP="001A3998">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F51451">
          <w:rPr>
            <w:noProof/>
            <w:webHidden/>
          </w:rPr>
          <w:t>4</w:t>
        </w:r>
        <w:r w:rsidRPr="00783CB5">
          <w:rPr>
            <w:noProof/>
            <w:webHidden/>
          </w:rPr>
          <w:fldChar w:fldCharType="end"/>
        </w:r>
      </w:hyperlink>
    </w:p>
    <w:p w14:paraId="7F932CBE" w14:textId="11B3E339" w:rsidR="00DA022A" w:rsidRPr="00783CB5" w:rsidRDefault="00647B12" w:rsidP="001A3998">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F51451">
          <w:rPr>
            <w:noProof/>
            <w:webHidden/>
          </w:rPr>
          <w:t>5</w:t>
        </w:r>
        <w:r w:rsidR="00C77E48" w:rsidRPr="00783CB5">
          <w:rPr>
            <w:noProof/>
            <w:webHidden/>
          </w:rPr>
          <w:fldChar w:fldCharType="end"/>
        </w:r>
      </w:hyperlink>
    </w:p>
    <w:p w14:paraId="4C2867D0" w14:textId="5D8F2DEA" w:rsidR="00DA022A" w:rsidRPr="00783CB5" w:rsidRDefault="00647B12" w:rsidP="001A3998">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F51451">
          <w:rPr>
            <w:noProof/>
            <w:webHidden/>
          </w:rPr>
          <w:t>10</w:t>
        </w:r>
        <w:r w:rsidR="00C77E48" w:rsidRPr="00783CB5">
          <w:rPr>
            <w:noProof/>
            <w:webHidden/>
          </w:rPr>
          <w:fldChar w:fldCharType="end"/>
        </w:r>
      </w:hyperlink>
    </w:p>
    <w:p w14:paraId="45237AE4" w14:textId="51A9EED4" w:rsidR="00DA022A" w:rsidRPr="00783CB5" w:rsidRDefault="00647B12" w:rsidP="001A3998">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F51451">
          <w:rPr>
            <w:noProof/>
            <w:webHidden/>
          </w:rPr>
          <w:t>19</w:t>
        </w:r>
        <w:r w:rsidR="00C77E48" w:rsidRPr="00783CB5">
          <w:rPr>
            <w:noProof/>
            <w:webHidden/>
          </w:rPr>
          <w:fldChar w:fldCharType="end"/>
        </w:r>
      </w:hyperlink>
    </w:p>
    <w:p w14:paraId="7D2E5EFB" w14:textId="5DD9CCAB" w:rsidR="00DA022A" w:rsidRPr="00783CB5" w:rsidRDefault="00647B12" w:rsidP="001A3998">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F51451">
          <w:rPr>
            <w:noProof/>
            <w:webHidden/>
          </w:rPr>
          <w:t>21</w:t>
        </w:r>
        <w:r w:rsidR="00C77E48" w:rsidRPr="00783CB5">
          <w:rPr>
            <w:noProof/>
            <w:webHidden/>
          </w:rPr>
          <w:fldChar w:fldCharType="end"/>
        </w:r>
      </w:hyperlink>
    </w:p>
    <w:p w14:paraId="76FEC16F" w14:textId="67E4C035" w:rsidR="00DA022A" w:rsidRPr="00783CB5" w:rsidRDefault="00647B12" w:rsidP="001A3998">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F51451">
          <w:rPr>
            <w:noProof/>
            <w:webHidden/>
          </w:rPr>
          <w:t>22</w:t>
        </w:r>
        <w:r w:rsidR="00C77E48" w:rsidRPr="00783CB5">
          <w:rPr>
            <w:noProof/>
            <w:webHidden/>
          </w:rPr>
          <w:fldChar w:fldCharType="end"/>
        </w:r>
      </w:hyperlink>
    </w:p>
    <w:p w14:paraId="264FC213" w14:textId="1E933989" w:rsidR="00DA022A" w:rsidRPr="00783CB5" w:rsidRDefault="00647B12" w:rsidP="001A3998">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F51451">
          <w:rPr>
            <w:noProof/>
            <w:webHidden/>
          </w:rPr>
          <w:t>29</w:t>
        </w:r>
        <w:r w:rsidR="00C77E48" w:rsidRPr="00783CB5">
          <w:rPr>
            <w:noProof/>
            <w:webHidden/>
          </w:rPr>
          <w:fldChar w:fldCharType="end"/>
        </w:r>
      </w:hyperlink>
    </w:p>
    <w:p w14:paraId="5CD52B64" w14:textId="59F64E5D" w:rsidR="00DA022A" w:rsidRPr="00783CB5" w:rsidRDefault="00647B12" w:rsidP="001A3998">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F51451">
          <w:rPr>
            <w:noProof/>
            <w:webHidden/>
          </w:rPr>
          <w:t>30</w:t>
        </w:r>
        <w:r w:rsidR="00C77E48" w:rsidRPr="00783CB5">
          <w:rPr>
            <w:noProof/>
            <w:webHidden/>
          </w:rPr>
          <w:fldChar w:fldCharType="end"/>
        </w:r>
      </w:hyperlink>
    </w:p>
    <w:p w14:paraId="78EE8905" w14:textId="4FFFE589" w:rsidR="00DA022A" w:rsidRPr="00783CB5" w:rsidRDefault="00647B12" w:rsidP="001A3998">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F51451">
          <w:rPr>
            <w:noProof/>
            <w:webHidden/>
          </w:rPr>
          <w:t>31</w:t>
        </w:r>
        <w:r w:rsidR="00C77E48" w:rsidRPr="00783CB5">
          <w:rPr>
            <w:noProof/>
            <w:webHidden/>
          </w:rPr>
          <w:fldChar w:fldCharType="end"/>
        </w:r>
      </w:hyperlink>
    </w:p>
    <w:p w14:paraId="720B8205" w14:textId="04B9E479" w:rsidR="00DA022A" w:rsidRPr="00783CB5" w:rsidRDefault="00647B12" w:rsidP="001A3998">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F51451">
          <w:rPr>
            <w:noProof/>
            <w:webHidden/>
          </w:rPr>
          <w:t>33</w:t>
        </w:r>
        <w:r w:rsidR="00C77E48" w:rsidRPr="00783CB5">
          <w:rPr>
            <w:noProof/>
            <w:webHidden/>
          </w:rPr>
          <w:fldChar w:fldCharType="end"/>
        </w:r>
      </w:hyperlink>
    </w:p>
    <w:p w14:paraId="3E87E7BD" w14:textId="7AA3D2D0" w:rsidR="00DA022A" w:rsidRPr="00783CB5" w:rsidRDefault="00647B12" w:rsidP="001A3998">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F51451">
          <w:rPr>
            <w:noProof/>
            <w:webHidden/>
          </w:rPr>
          <w:t>43</w:t>
        </w:r>
        <w:r w:rsidR="00C77E48" w:rsidRPr="00783CB5">
          <w:rPr>
            <w:noProof/>
            <w:webHidden/>
          </w:rPr>
          <w:fldChar w:fldCharType="end"/>
        </w:r>
      </w:hyperlink>
    </w:p>
    <w:p w14:paraId="7ED2031D" w14:textId="323C9307" w:rsidR="00DA022A" w:rsidRPr="00783CB5" w:rsidRDefault="00647B12" w:rsidP="001A3998">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F51451">
          <w:rPr>
            <w:noProof/>
            <w:webHidden/>
          </w:rPr>
          <w:t>49</w:t>
        </w:r>
        <w:r w:rsidR="00C77E48" w:rsidRPr="00783CB5">
          <w:rPr>
            <w:noProof/>
            <w:webHidden/>
          </w:rPr>
          <w:fldChar w:fldCharType="end"/>
        </w:r>
      </w:hyperlink>
    </w:p>
    <w:p w14:paraId="59CE7E59" w14:textId="6DC5CE11" w:rsidR="00DA022A" w:rsidRPr="00783CB5" w:rsidRDefault="00647B12" w:rsidP="001A3998">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F51451">
          <w:rPr>
            <w:noProof/>
            <w:webHidden/>
          </w:rPr>
          <w:t>50</w:t>
        </w:r>
        <w:r w:rsidR="00C77E48" w:rsidRPr="00783CB5">
          <w:rPr>
            <w:noProof/>
            <w:webHidden/>
          </w:rPr>
          <w:fldChar w:fldCharType="end"/>
        </w:r>
      </w:hyperlink>
    </w:p>
    <w:p w14:paraId="61D1FE43" w14:textId="0234053A" w:rsidR="00DA022A" w:rsidRPr="00783CB5" w:rsidRDefault="00647B12" w:rsidP="001A3998">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F51451">
          <w:rPr>
            <w:noProof/>
            <w:webHidden/>
          </w:rPr>
          <w:t>55</w:t>
        </w:r>
        <w:r w:rsidR="00C77E48" w:rsidRPr="00783CB5">
          <w:rPr>
            <w:noProof/>
            <w:webHidden/>
          </w:rPr>
          <w:fldChar w:fldCharType="end"/>
        </w:r>
      </w:hyperlink>
    </w:p>
    <w:p w14:paraId="501439B0" w14:textId="20AE1FC4" w:rsidR="00DA022A" w:rsidRPr="00783CB5" w:rsidRDefault="00647B12" w:rsidP="001A3998">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F51451">
          <w:rPr>
            <w:noProof/>
            <w:webHidden/>
          </w:rPr>
          <w:t>57</w:t>
        </w:r>
        <w:r w:rsidR="00C77E48" w:rsidRPr="00783CB5">
          <w:rPr>
            <w:noProof/>
            <w:webHidden/>
          </w:rPr>
          <w:fldChar w:fldCharType="end"/>
        </w:r>
      </w:hyperlink>
    </w:p>
    <w:p w14:paraId="32F5FD9D" w14:textId="3D9CEB51" w:rsidR="00DA022A" w:rsidRPr="00783CB5" w:rsidRDefault="00647B12" w:rsidP="001A3998">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F51451">
          <w:rPr>
            <w:noProof/>
            <w:webHidden/>
          </w:rPr>
          <w:t>59</w:t>
        </w:r>
        <w:r w:rsidR="00C77E48" w:rsidRPr="00783CB5">
          <w:rPr>
            <w:noProof/>
            <w:webHidden/>
          </w:rPr>
          <w:fldChar w:fldCharType="end"/>
        </w:r>
      </w:hyperlink>
    </w:p>
    <w:p w14:paraId="220F405C" w14:textId="364CEB48" w:rsidR="00DA022A" w:rsidRPr="00783CB5" w:rsidRDefault="00647B12" w:rsidP="001A3998">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F51451">
          <w:rPr>
            <w:noProof/>
            <w:webHidden/>
          </w:rPr>
          <w:t>60</w:t>
        </w:r>
        <w:r w:rsidR="00C77E48" w:rsidRPr="00783CB5">
          <w:rPr>
            <w:noProof/>
            <w:webHidden/>
          </w:rPr>
          <w:fldChar w:fldCharType="end"/>
        </w:r>
      </w:hyperlink>
    </w:p>
    <w:p w14:paraId="3E24D879" w14:textId="5B8FAA1D" w:rsidR="00DA022A" w:rsidRPr="00783CB5" w:rsidRDefault="00647B12" w:rsidP="001A3998">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F51451">
          <w:rPr>
            <w:noProof/>
            <w:webHidden/>
          </w:rPr>
          <w:t>66</w:t>
        </w:r>
        <w:r w:rsidR="00C77E48" w:rsidRPr="00783CB5">
          <w:rPr>
            <w:noProof/>
            <w:webHidden/>
          </w:rPr>
          <w:fldChar w:fldCharType="end"/>
        </w:r>
      </w:hyperlink>
    </w:p>
    <w:p w14:paraId="269165A3" w14:textId="4C823F5F" w:rsidR="00DA022A" w:rsidRPr="00783CB5" w:rsidRDefault="00647B12" w:rsidP="001A3998">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F51451">
          <w:rPr>
            <w:noProof/>
            <w:webHidden/>
          </w:rPr>
          <w:t>74</w:t>
        </w:r>
        <w:r w:rsidR="00C77E48" w:rsidRPr="00783CB5">
          <w:rPr>
            <w:noProof/>
            <w:webHidden/>
          </w:rPr>
          <w:fldChar w:fldCharType="end"/>
        </w:r>
      </w:hyperlink>
      <w:bookmarkStart w:id="11" w:name="_GoBack"/>
      <w:bookmarkEnd w:id="11"/>
    </w:p>
    <w:p w14:paraId="32F4E33A" w14:textId="5F1B1108" w:rsidR="00DA022A" w:rsidRPr="00783CB5" w:rsidRDefault="00647B12" w:rsidP="001A3998">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F51451">
          <w:rPr>
            <w:noProof/>
            <w:webHidden/>
          </w:rPr>
          <w:t>76</w:t>
        </w:r>
        <w:r w:rsidR="00C77E48" w:rsidRPr="00783CB5">
          <w:rPr>
            <w:noProof/>
            <w:webHidden/>
          </w:rPr>
          <w:fldChar w:fldCharType="end"/>
        </w:r>
      </w:hyperlink>
    </w:p>
    <w:p w14:paraId="77BDE6B5" w14:textId="4594CE4E" w:rsidR="00DA022A" w:rsidRPr="00783CB5" w:rsidRDefault="00647B12" w:rsidP="001A3998">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F51451">
          <w:rPr>
            <w:noProof/>
            <w:webHidden/>
          </w:rPr>
          <w:t>95</w:t>
        </w:r>
        <w:r w:rsidR="00C77E48" w:rsidRPr="00783CB5">
          <w:rPr>
            <w:noProof/>
            <w:webHidden/>
          </w:rPr>
          <w:fldChar w:fldCharType="end"/>
        </w:r>
      </w:hyperlink>
    </w:p>
    <w:p w14:paraId="4B48A843" w14:textId="03645970" w:rsidR="00DA022A" w:rsidRPr="00783CB5" w:rsidRDefault="00647B12" w:rsidP="001A3998">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F51451">
          <w:rPr>
            <w:noProof/>
            <w:webHidden/>
          </w:rPr>
          <w:t>105</w:t>
        </w:r>
        <w:r w:rsidR="00C77E48" w:rsidRPr="00783CB5">
          <w:rPr>
            <w:noProof/>
            <w:webHidden/>
          </w:rPr>
          <w:fldChar w:fldCharType="end"/>
        </w:r>
      </w:hyperlink>
    </w:p>
    <w:p w14:paraId="3D6BEB94" w14:textId="5E816CE6" w:rsidR="00DA022A" w:rsidRPr="00783CB5" w:rsidRDefault="00647B12" w:rsidP="001A3998">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F51451">
          <w:rPr>
            <w:noProof/>
            <w:webHidden/>
          </w:rPr>
          <w:t>107</w:t>
        </w:r>
        <w:r w:rsidR="00C77E48" w:rsidRPr="00783CB5">
          <w:rPr>
            <w:noProof/>
            <w:webHidden/>
          </w:rPr>
          <w:fldChar w:fldCharType="end"/>
        </w:r>
      </w:hyperlink>
    </w:p>
    <w:p w14:paraId="7039736A" w14:textId="03D93961" w:rsidR="00DA022A" w:rsidRPr="00783CB5" w:rsidRDefault="00647B12" w:rsidP="001A3998">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F51451">
          <w:rPr>
            <w:noProof/>
            <w:webHidden/>
          </w:rPr>
          <w:t>108</w:t>
        </w:r>
        <w:r w:rsidR="00C77E48" w:rsidRPr="00783CB5">
          <w:rPr>
            <w:noProof/>
            <w:webHidden/>
          </w:rPr>
          <w:fldChar w:fldCharType="end"/>
        </w:r>
      </w:hyperlink>
    </w:p>
    <w:p w14:paraId="670DA3DD" w14:textId="15D06F72" w:rsidR="00DA022A" w:rsidRPr="00783CB5" w:rsidRDefault="00647B12" w:rsidP="001A3998">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F51451">
          <w:rPr>
            <w:noProof/>
            <w:webHidden/>
          </w:rPr>
          <w:t>109</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87765408"/>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lastRenderedPageBreak/>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3F6BD3E2" w:rsidR="003640F2" w:rsidRPr="00783CB5" w:rsidRDefault="003640F2">
      <w:pPr>
        <w:snapToGrid w:val="0"/>
        <w:spacing w:line="360" w:lineRule="auto"/>
        <w:ind w:firstLine="539"/>
        <w:rPr>
          <w:color w:val="000000"/>
        </w:rPr>
      </w:pPr>
      <w:r w:rsidRPr="00783CB5">
        <w:rPr>
          <w:rFonts w:hint="eastAsia"/>
          <w:color w:val="000000"/>
        </w:rPr>
        <w:t>本招募说明书依据</w:t>
      </w:r>
      <w:r w:rsidR="00851B88" w:rsidRPr="00851B88">
        <w:rPr>
          <w:rFonts w:hint="eastAsia"/>
          <w:color w:val="000000"/>
        </w:rPr>
        <w:t>《中华人民共和国证券法》（以下简称“《证券法》”）、</w:t>
      </w:r>
      <w:r w:rsidR="00EB652E" w:rsidRPr="00EB652E">
        <w:rPr>
          <w:rFonts w:hint="eastAsia"/>
          <w:color w:val="000000"/>
        </w:rPr>
        <w:t>《中华人民共和国证券投资基金法》</w:t>
      </w:r>
      <w:r w:rsidR="00EB652E" w:rsidRPr="00EB652E">
        <w:rPr>
          <w:rFonts w:hint="eastAsia"/>
          <w:color w:val="000000"/>
        </w:rPr>
        <w:t>(</w:t>
      </w:r>
      <w:r w:rsidR="00EB652E" w:rsidRPr="00EB652E">
        <w:rPr>
          <w:rFonts w:hint="eastAsia"/>
          <w:color w:val="000000"/>
        </w:rPr>
        <w:t>以下简称“《基金法》”</w:t>
      </w:r>
      <w:r w:rsidR="00EB652E" w:rsidRPr="00EB652E">
        <w:rPr>
          <w:rFonts w:hint="eastAsia"/>
          <w:color w:val="000000"/>
        </w:rPr>
        <w:t>)</w:t>
      </w:r>
      <w:r w:rsidR="00EB652E" w:rsidRPr="00EB652E">
        <w:rPr>
          <w:rFonts w:hint="eastAsia"/>
          <w:color w:val="000000"/>
        </w:rPr>
        <w:t>、《公开募集证券投资基金运作管理办法》</w:t>
      </w:r>
      <w:r w:rsidR="00EB652E" w:rsidRPr="00EB652E">
        <w:rPr>
          <w:rFonts w:hint="eastAsia"/>
          <w:color w:val="000000"/>
        </w:rPr>
        <w:t>(</w:t>
      </w:r>
      <w:r w:rsidR="00EB652E" w:rsidRPr="00EB652E">
        <w:rPr>
          <w:rFonts w:hint="eastAsia"/>
          <w:color w:val="000000"/>
        </w:rPr>
        <w:t>以下简称“《运作办法》”</w:t>
      </w:r>
      <w:r w:rsidR="00EB652E" w:rsidRPr="00EB652E">
        <w:rPr>
          <w:rFonts w:hint="eastAsia"/>
          <w:color w:val="000000"/>
        </w:rPr>
        <w:t>)</w:t>
      </w:r>
      <w:r w:rsidR="00EB652E" w:rsidRPr="00EB652E">
        <w:rPr>
          <w:rFonts w:hint="eastAsia"/>
          <w:color w:val="000000"/>
        </w:rPr>
        <w:t>、</w:t>
      </w:r>
      <w:r w:rsidR="00015CE6" w:rsidRPr="00015CE6">
        <w:rPr>
          <w:rFonts w:hint="eastAsia"/>
          <w:color w:val="000000"/>
        </w:rPr>
        <w:t>《公开募集证券投资基金销售机构监督管理办法》</w:t>
      </w:r>
      <w:r w:rsidR="00EB652E" w:rsidRPr="00EB652E">
        <w:rPr>
          <w:rFonts w:hint="eastAsia"/>
          <w:color w:val="000000"/>
        </w:rPr>
        <w:t>(</w:t>
      </w:r>
      <w:r w:rsidR="00EB652E" w:rsidRPr="00EB652E">
        <w:rPr>
          <w:rFonts w:hint="eastAsia"/>
          <w:color w:val="000000"/>
        </w:rPr>
        <w:t>以下简称“《销售办法》”</w:t>
      </w:r>
      <w:r w:rsidR="00EB652E" w:rsidRPr="00EB652E">
        <w:rPr>
          <w:rFonts w:hint="eastAsia"/>
          <w:color w:val="000000"/>
        </w:rPr>
        <w:t>)</w:t>
      </w:r>
      <w:r w:rsidR="00EB652E" w:rsidRPr="00EB652E">
        <w:rPr>
          <w:rFonts w:hint="eastAsia"/>
          <w:color w:val="000000"/>
        </w:rPr>
        <w:t>、《公开募集证券投资基金信息披露管理办法》</w:t>
      </w:r>
      <w:r w:rsidR="00EB652E" w:rsidRPr="00EB652E">
        <w:rPr>
          <w:rFonts w:hint="eastAsia"/>
          <w:color w:val="000000"/>
        </w:rPr>
        <w:t>(</w:t>
      </w:r>
      <w:r w:rsidR="00EB652E" w:rsidRPr="00EB652E">
        <w:rPr>
          <w:rFonts w:hint="eastAsia"/>
          <w:color w:val="000000"/>
        </w:rPr>
        <w:t>以下简称“《信息披露办法》”</w:t>
      </w:r>
      <w:r w:rsidR="00EB652E" w:rsidRPr="00EB652E">
        <w:rPr>
          <w:rFonts w:hint="eastAsia"/>
          <w:color w:val="000000"/>
        </w:rPr>
        <w:t xml:space="preserve">) </w:t>
      </w:r>
      <w:r w:rsidR="00EB652E" w:rsidRPr="00EB652E">
        <w:rPr>
          <w:rFonts w:hint="eastAsia"/>
          <w:color w:val="000000"/>
        </w:rPr>
        <w:t>、《公开募集开放式证券投资基金流动性风险管理规定》（以下简称“《流动性风险管理规定》”）</w:t>
      </w:r>
      <w:r w:rsidR="00475C28" w:rsidRPr="00475C28">
        <w:rPr>
          <w:rFonts w:hint="eastAsia"/>
          <w:color w:val="000000"/>
        </w:rPr>
        <w:t>、《公开募集证券投资基金运作指引第</w:t>
      </w:r>
      <w:r w:rsidR="00475C28" w:rsidRPr="00475C28">
        <w:rPr>
          <w:rFonts w:hint="eastAsia"/>
          <w:color w:val="000000"/>
        </w:rPr>
        <w:t>3</w:t>
      </w:r>
      <w:r w:rsidR="00475C28" w:rsidRPr="00475C28">
        <w:rPr>
          <w:rFonts w:hint="eastAsia"/>
          <w:color w:val="000000"/>
        </w:rPr>
        <w:t>号——指数基金指引》（以下简称</w:t>
      </w:r>
      <w:r w:rsidR="00BF7BBB">
        <w:rPr>
          <w:rFonts w:hint="eastAsia"/>
          <w:color w:val="000000"/>
        </w:rPr>
        <w:t>“</w:t>
      </w:r>
      <w:r w:rsidR="00475C28" w:rsidRPr="00475C28">
        <w:rPr>
          <w:rFonts w:hint="eastAsia"/>
          <w:color w:val="000000"/>
        </w:rPr>
        <w:t>《指数基金指引》</w:t>
      </w:r>
      <w:r w:rsidR="00BF7BBB">
        <w:rPr>
          <w:rFonts w:hint="eastAsia"/>
          <w:color w:val="000000"/>
        </w:rPr>
        <w:t>”</w:t>
      </w:r>
      <w:r w:rsidR="00475C28" w:rsidRPr="00475C28">
        <w:rPr>
          <w:rFonts w:hint="eastAsia"/>
          <w:color w:val="000000"/>
        </w:rPr>
        <w:t>）</w:t>
      </w:r>
      <w:r w:rsidR="00EB652E" w:rsidRPr="00EB652E">
        <w:rPr>
          <w:rFonts w:hint="eastAsia"/>
          <w:color w:val="000000"/>
        </w:rPr>
        <w:t>和其他有关法律法规</w:t>
      </w:r>
      <w:r w:rsidR="00EB652E">
        <w:rPr>
          <w:rFonts w:hint="eastAsia"/>
          <w:color w:val="000000"/>
        </w:rPr>
        <w:t>，</w:t>
      </w:r>
      <w:r w:rsidRPr="00783CB5">
        <w:rPr>
          <w:rFonts w:hint="eastAsia"/>
          <w:color w:val="000000"/>
        </w:rPr>
        <w:t>以及《</w:t>
      </w:r>
      <w:r w:rsidR="001D0990">
        <w:rPr>
          <w:rFonts w:ascii="宋体" w:hAnsi="宋体" w:hint="eastAsia"/>
          <w:bCs/>
          <w:szCs w:val="21"/>
        </w:rPr>
        <w:t>南方上证科创板100交易型开放式指数证券投资基金</w:t>
      </w:r>
      <w:r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w:t>
      </w:r>
      <w:proofErr w:type="gramStart"/>
      <w:r w:rsidRPr="00783CB5">
        <w:rPr>
          <w:rFonts w:hint="eastAsia"/>
          <w:color w:val="000000"/>
          <w:szCs w:val="23"/>
        </w:rPr>
        <w:t>投资人自依基金</w:t>
      </w:r>
      <w:proofErr w:type="gramEnd"/>
      <w:r w:rsidRPr="00783CB5">
        <w:rPr>
          <w:rFonts w:hint="eastAsia"/>
          <w:color w:val="000000"/>
          <w:szCs w:val="23"/>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62FC35C" w14:textId="32EFC5BE"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w:t>
      </w:r>
      <w:proofErr w:type="gramStart"/>
      <w:r w:rsidRPr="005E1E1D">
        <w:rPr>
          <w:rFonts w:hint="eastAsia"/>
          <w:color w:val="000000"/>
          <w:szCs w:val="23"/>
        </w:rPr>
        <w:t>若基金</w:t>
      </w:r>
      <w:proofErr w:type="gramEnd"/>
      <w:r w:rsidRPr="005E1E1D">
        <w:rPr>
          <w:rFonts w:hint="eastAsia"/>
          <w:color w:val="000000"/>
          <w:szCs w:val="23"/>
        </w:rPr>
        <w:t>合同、招募说明书的内容与届时有效的法律法规的强制性规定不一致，应当以届时有效的法律法规的规定为准。</w:t>
      </w:r>
      <w:r w:rsidR="007F20AF"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87765409"/>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04012CAC" w:rsidR="007F20AF" w:rsidRPr="00783CB5" w:rsidRDefault="007F20AF" w:rsidP="007F20AF">
      <w:pPr>
        <w:pStyle w:val="a5"/>
        <w:snapToGrid w:val="0"/>
        <w:spacing w:line="360" w:lineRule="auto"/>
        <w:rPr>
          <w:rFonts w:ascii="宋体"/>
          <w:color w:val="000000"/>
          <w:szCs w:val="21"/>
        </w:rPr>
      </w:pPr>
      <w:r w:rsidRPr="00783CB5">
        <w:rPr>
          <w:rFonts w:ascii="宋体" w:hAnsi="宋体" w:hint="eastAsia"/>
          <w:color w:val="000000"/>
        </w:rPr>
        <w:t>《招募说明书》中除非文意另有所指，下列词语</w:t>
      </w:r>
      <w:r w:rsidR="00C0754C">
        <w:rPr>
          <w:rFonts w:ascii="宋体" w:hAnsi="宋体" w:hint="eastAsia"/>
          <w:color w:val="000000"/>
        </w:rPr>
        <w:t>或简称</w:t>
      </w:r>
      <w:r w:rsidRPr="00783CB5">
        <w:rPr>
          <w:rFonts w:ascii="宋体" w:hAnsi="宋体" w:hint="eastAsia"/>
          <w:color w:val="000000"/>
        </w:rPr>
        <w:t>具有如下含义：</w:t>
      </w:r>
    </w:p>
    <w:p w14:paraId="5AB39D17" w14:textId="26AC51AE"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1、基金或本基金：指</w:t>
      </w:r>
      <w:r w:rsidR="001D0990">
        <w:rPr>
          <w:rFonts w:ascii="宋体" w:hAnsi="宋体" w:hint="eastAsia"/>
          <w:bCs/>
          <w:szCs w:val="21"/>
        </w:rPr>
        <w:t>南方上证</w:t>
      </w:r>
      <w:proofErr w:type="gramStart"/>
      <w:r w:rsidR="001D0990">
        <w:rPr>
          <w:rFonts w:ascii="宋体" w:hAnsi="宋体" w:hint="eastAsia"/>
          <w:bCs/>
          <w:szCs w:val="21"/>
        </w:rPr>
        <w:t>科创板</w:t>
      </w:r>
      <w:proofErr w:type="gramEnd"/>
      <w:r w:rsidR="001D0990">
        <w:rPr>
          <w:rFonts w:ascii="宋体" w:hAnsi="宋体" w:hint="eastAsia"/>
          <w:bCs/>
          <w:szCs w:val="21"/>
        </w:rPr>
        <w:t>100交易型开放式指数证券投资基金</w:t>
      </w:r>
    </w:p>
    <w:p w14:paraId="379E732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2、基金管理人：指南</w:t>
      </w:r>
      <w:proofErr w:type="gramStart"/>
      <w:r w:rsidRPr="00CE3FC0">
        <w:rPr>
          <w:rFonts w:ascii="宋体" w:hAnsi="宋体" w:hint="eastAsia"/>
          <w:bCs/>
          <w:szCs w:val="21"/>
        </w:rPr>
        <w:t>方基金</w:t>
      </w:r>
      <w:proofErr w:type="gramEnd"/>
      <w:r w:rsidRPr="00CE3FC0">
        <w:rPr>
          <w:rFonts w:ascii="宋体" w:hAnsi="宋体" w:hint="eastAsia"/>
          <w:bCs/>
          <w:szCs w:val="21"/>
        </w:rPr>
        <w:t>管理股份有限公司</w:t>
      </w:r>
    </w:p>
    <w:p w14:paraId="54B4FD1B" w14:textId="3BC64C1D"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3、基金托管人：指</w:t>
      </w:r>
      <w:r w:rsidR="00D34559">
        <w:rPr>
          <w:rFonts w:ascii="宋体" w:hAnsi="宋体" w:hint="eastAsia"/>
          <w:bCs/>
          <w:szCs w:val="21"/>
        </w:rPr>
        <w:t>中国银行股份有限公司</w:t>
      </w:r>
    </w:p>
    <w:p w14:paraId="3E5ECF66" w14:textId="4162CE73"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4、基金合同：指《</w:t>
      </w:r>
      <w:r w:rsidR="001D0990">
        <w:rPr>
          <w:rFonts w:ascii="宋体" w:hAnsi="宋体" w:hint="eastAsia"/>
          <w:bCs/>
          <w:szCs w:val="21"/>
        </w:rPr>
        <w:t>南方上证科创板100交易型开放式指数证券投资基金</w:t>
      </w:r>
      <w:r w:rsidRPr="00CE3FC0">
        <w:rPr>
          <w:rFonts w:ascii="宋体" w:hAnsi="宋体" w:hint="eastAsia"/>
          <w:bCs/>
          <w:szCs w:val="21"/>
        </w:rPr>
        <w:t>基金合同》及对基金合同的任何有效修订和补充</w:t>
      </w:r>
    </w:p>
    <w:p w14:paraId="564746AF" w14:textId="0696EA6C"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5、托管协议：指基金管理人与基金托管人就本基金签订之《</w:t>
      </w:r>
      <w:r w:rsidR="001D0990">
        <w:rPr>
          <w:rFonts w:ascii="宋体" w:hAnsi="宋体" w:hint="eastAsia"/>
          <w:bCs/>
          <w:szCs w:val="21"/>
        </w:rPr>
        <w:t>南方上证科创板100交易型开放式指数证券投资基金</w:t>
      </w:r>
      <w:r w:rsidRPr="00CE3FC0">
        <w:rPr>
          <w:rFonts w:ascii="宋体" w:hAnsi="宋体" w:hint="eastAsia"/>
          <w:bCs/>
          <w:szCs w:val="21"/>
        </w:rPr>
        <w:t>托管协议》及对该托管协议的任何有效修订和补充</w:t>
      </w:r>
    </w:p>
    <w:p w14:paraId="076F7E1F" w14:textId="66ABE023"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6、招募说明书或本</w:t>
      </w:r>
      <w:r>
        <w:rPr>
          <w:rFonts w:ascii="宋体" w:hAnsi="宋体" w:hint="eastAsia"/>
          <w:bCs/>
          <w:szCs w:val="21"/>
        </w:rPr>
        <w:t>招募说明书</w:t>
      </w:r>
      <w:r w:rsidRPr="00CE3FC0">
        <w:rPr>
          <w:rFonts w:ascii="宋体" w:hAnsi="宋体" w:hint="eastAsia"/>
          <w:bCs/>
          <w:szCs w:val="21"/>
        </w:rPr>
        <w:t>：指《</w:t>
      </w:r>
      <w:r w:rsidR="001D0990">
        <w:rPr>
          <w:rFonts w:ascii="宋体" w:hAnsi="宋体" w:hint="eastAsia"/>
          <w:bCs/>
          <w:szCs w:val="21"/>
        </w:rPr>
        <w:t>南方上证科创板100交易型开放式指数证券投资基金</w:t>
      </w:r>
      <w:r w:rsidRPr="00CE3FC0">
        <w:rPr>
          <w:rFonts w:ascii="宋体" w:hAnsi="宋体" w:hint="eastAsia"/>
          <w:bCs/>
          <w:szCs w:val="21"/>
        </w:rPr>
        <w:t>招募说明书》及其更新</w:t>
      </w:r>
    </w:p>
    <w:p w14:paraId="5B4616DE" w14:textId="6AC293AD"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7、基金产品资料概要：指《</w:t>
      </w:r>
      <w:r w:rsidR="001D0990">
        <w:rPr>
          <w:rFonts w:ascii="宋体" w:hAnsi="宋体" w:hint="eastAsia"/>
          <w:bCs/>
          <w:szCs w:val="21"/>
        </w:rPr>
        <w:t>南方上证科创板100交易型开放式指数证券投资基金</w:t>
      </w:r>
      <w:r w:rsidRPr="00CE3FC0">
        <w:rPr>
          <w:rFonts w:ascii="宋体" w:hAnsi="宋体" w:hint="eastAsia"/>
          <w:bCs/>
          <w:szCs w:val="21"/>
        </w:rPr>
        <w:t>基金产品资料概要》及其更新</w:t>
      </w:r>
    </w:p>
    <w:p w14:paraId="2AE837EA" w14:textId="45A84271"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8、基金份额发售公告：指《</w:t>
      </w:r>
      <w:r w:rsidR="001D0990">
        <w:rPr>
          <w:rFonts w:ascii="宋体" w:hAnsi="宋体" w:hint="eastAsia"/>
          <w:bCs/>
          <w:szCs w:val="21"/>
        </w:rPr>
        <w:t>南方上证科创板100交易型开放式指数证券投资基金</w:t>
      </w:r>
      <w:r w:rsidRPr="00CE3FC0">
        <w:rPr>
          <w:rFonts w:ascii="宋体" w:hAnsi="宋体" w:hint="eastAsia"/>
          <w:bCs/>
          <w:szCs w:val="21"/>
        </w:rPr>
        <w:t>基金份额发售公告》</w:t>
      </w:r>
    </w:p>
    <w:p w14:paraId="29B5C9C0" w14:textId="6309C6C9"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9、上市交易公告书：指《</w:t>
      </w:r>
      <w:r w:rsidR="001D0990">
        <w:rPr>
          <w:rFonts w:ascii="宋体" w:hAnsi="宋体" w:hint="eastAsia"/>
          <w:bCs/>
          <w:szCs w:val="21"/>
        </w:rPr>
        <w:t>南方上证科创板100交易型开放式指数证券投资基金</w:t>
      </w:r>
      <w:r w:rsidRPr="00CE3FC0">
        <w:rPr>
          <w:rFonts w:ascii="宋体" w:hAnsi="宋体" w:hint="eastAsia"/>
          <w:bCs/>
          <w:szCs w:val="21"/>
        </w:rPr>
        <w:t>上市交易公告书》</w:t>
      </w:r>
    </w:p>
    <w:p w14:paraId="3E099800"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10、法律法规：指中国现行有效并公布实施的法律、行政法规、规范性文件、司法解释、行政规章以及其他对基金合同当事人有约束力的决定、决议、通知等</w:t>
      </w:r>
    </w:p>
    <w:p w14:paraId="11191C42"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0B5DC4CE"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12、《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w:t>
      </w:r>
      <w:r w:rsidRPr="00CE3FC0">
        <w:rPr>
          <w:rFonts w:ascii="宋体" w:hAnsi="宋体" w:hint="eastAsia"/>
          <w:bCs/>
          <w:szCs w:val="21"/>
        </w:rPr>
        <w:lastRenderedPageBreak/>
        <w:t>的决定》修正的《中华人民共和国证券投资基金法》及颁布机关对其不时做出的修订</w:t>
      </w:r>
    </w:p>
    <w:p w14:paraId="2753C87D" w14:textId="1A72A7A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13、《销售办法》：</w:t>
      </w:r>
      <w:r w:rsidR="00015CE6" w:rsidRPr="00015CE6">
        <w:rPr>
          <w:rFonts w:ascii="宋体" w:hAnsi="宋体" w:hint="eastAsia"/>
          <w:bCs/>
          <w:szCs w:val="21"/>
        </w:rPr>
        <w:t>指中国证监会2020年8月28日颁布、同年10月1日实施的《公开募集证券投资基金销售机构监督管理办法》及颁布机关对其不时做出的修订</w:t>
      </w:r>
    </w:p>
    <w:p w14:paraId="543F18F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14、《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13AE5085"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15、《运作办法》：指中国证监会2014年7月7日颁布、同年8月8日实施的《公开募集证券投资基金运作管理办法》及颁布机关对其不时做出的修订</w:t>
      </w:r>
    </w:p>
    <w:p w14:paraId="2153B10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16、《流动性风险管理规定》：指中国证监会2017年8月31日颁布、同年10月1日实施的《公开募集开放式证券投资基金流动性风险管理规定》及颁布机关对其不时做出的修订</w:t>
      </w:r>
    </w:p>
    <w:p w14:paraId="75A30A4C" w14:textId="77777777" w:rsidR="00475C28" w:rsidRDefault="00CE3FC0" w:rsidP="00CE3FC0">
      <w:pPr>
        <w:pStyle w:val="a5"/>
        <w:snapToGrid w:val="0"/>
        <w:spacing w:line="360" w:lineRule="auto"/>
        <w:rPr>
          <w:rFonts w:ascii="宋体" w:hAnsi="宋体"/>
          <w:bCs/>
          <w:szCs w:val="21"/>
        </w:rPr>
      </w:pPr>
      <w:r w:rsidRPr="00CE3FC0">
        <w:rPr>
          <w:rFonts w:ascii="宋体" w:hAnsi="宋体" w:hint="eastAsia"/>
          <w:bCs/>
          <w:szCs w:val="21"/>
        </w:rPr>
        <w:t>17、</w:t>
      </w:r>
      <w:r w:rsidR="00475C28" w:rsidRPr="00475C28">
        <w:rPr>
          <w:rFonts w:ascii="宋体" w:hAnsi="宋体" w:hint="eastAsia"/>
          <w:bCs/>
          <w:szCs w:val="21"/>
        </w:rPr>
        <w:t>《指数基金指引》：指中国证监会2021年1月22日颁布、同年2月1日实施的《公开募集证券投资基金运作指引第3号——指数基金指引》及颁布机关对其不时做出的修订</w:t>
      </w:r>
    </w:p>
    <w:p w14:paraId="22BBCBB7" w14:textId="5043056E" w:rsidR="00CE3FC0" w:rsidRPr="00CE3FC0" w:rsidRDefault="00475C28" w:rsidP="00CE3FC0">
      <w:pPr>
        <w:pStyle w:val="a5"/>
        <w:snapToGrid w:val="0"/>
        <w:spacing w:line="360" w:lineRule="auto"/>
        <w:rPr>
          <w:rFonts w:ascii="宋体" w:hAnsi="宋体"/>
          <w:bCs/>
          <w:szCs w:val="21"/>
        </w:rPr>
      </w:pPr>
      <w:r>
        <w:rPr>
          <w:rFonts w:ascii="宋体" w:hAnsi="宋体" w:hint="eastAsia"/>
          <w:bCs/>
          <w:szCs w:val="21"/>
        </w:rPr>
        <w:t>1</w:t>
      </w:r>
      <w:r>
        <w:rPr>
          <w:rFonts w:ascii="宋体" w:hAnsi="宋体"/>
          <w:bCs/>
          <w:szCs w:val="21"/>
        </w:rPr>
        <w:t>8</w:t>
      </w:r>
      <w:r>
        <w:rPr>
          <w:rFonts w:ascii="宋体" w:hAnsi="宋体" w:hint="eastAsia"/>
          <w:bCs/>
          <w:szCs w:val="21"/>
        </w:rPr>
        <w:t>、</w:t>
      </w:r>
      <w:r w:rsidR="00CE3FC0" w:rsidRPr="00CE3FC0">
        <w:rPr>
          <w:rFonts w:ascii="宋体" w:hAnsi="宋体" w:hint="eastAsia"/>
          <w:bCs/>
          <w:szCs w:val="21"/>
        </w:rPr>
        <w:t>中国证监会：指中国证券监督管理委员会</w:t>
      </w:r>
    </w:p>
    <w:p w14:paraId="1982E15B" w14:textId="091BEFC7" w:rsidR="00CE3FC0" w:rsidRPr="00CE3FC0" w:rsidRDefault="00475C28" w:rsidP="00CE3FC0">
      <w:pPr>
        <w:pStyle w:val="a5"/>
        <w:snapToGrid w:val="0"/>
        <w:spacing w:line="360" w:lineRule="auto"/>
        <w:rPr>
          <w:rFonts w:ascii="宋体" w:hAnsi="宋体"/>
          <w:bCs/>
          <w:szCs w:val="21"/>
        </w:rPr>
      </w:pPr>
      <w:r w:rsidRPr="00CE3FC0">
        <w:rPr>
          <w:rFonts w:ascii="宋体" w:hAnsi="宋体" w:hint="eastAsia"/>
          <w:bCs/>
          <w:szCs w:val="21"/>
        </w:rPr>
        <w:t>1</w:t>
      </w:r>
      <w:r>
        <w:rPr>
          <w:rFonts w:ascii="宋体" w:hAnsi="宋体"/>
          <w:bCs/>
          <w:szCs w:val="21"/>
        </w:rPr>
        <w:t>9</w:t>
      </w:r>
      <w:r w:rsidR="00CE3FC0" w:rsidRPr="00CE3FC0">
        <w:rPr>
          <w:rFonts w:ascii="宋体" w:hAnsi="宋体" w:hint="eastAsia"/>
          <w:bCs/>
          <w:szCs w:val="21"/>
        </w:rPr>
        <w:t>、银行业监督管理机构：指中国人民银行和/或</w:t>
      </w:r>
      <w:r w:rsidR="008264BB" w:rsidRPr="008264BB">
        <w:rPr>
          <w:rFonts w:ascii="宋体" w:hAnsi="宋体" w:hint="eastAsia"/>
          <w:bCs/>
          <w:szCs w:val="21"/>
        </w:rPr>
        <w:t>国家金融监督管理总局</w:t>
      </w:r>
    </w:p>
    <w:p w14:paraId="4D0C2A89" w14:textId="14B2EE1C" w:rsidR="00CE3FC0" w:rsidRPr="00CE3FC0" w:rsidRDefault="00475C28" w:rsidP="00CE3FC0">
      <w:pPr>
        <w:pStyle w:val="a5"/>
        <w:snapToGrid w:val="0"/>
        <w:spacing w:line="360" w:lineRule="auto"/>
        <w:rPr>
          <w:rFonts w:ascii="宋体" w:hAnsi="宋体"/>
          <w:bCs/>
          <w:szCs w:val="21"/>
        </w:rPr>
      </w:pPr>
      <w:r>
        <w:rPr>
          <w:rFonts w:ascii="宋体" w:hAnsi="宋体"/>
          <w:bCs/>
          <w:szCs w:val="21"/>
        </w:rPr>
        <w:t>20</w:t>
      </w:r>
      <w:r w:rsidR="00CE3FC0" w:rsidRPr="00CE3FC0">
        <w:rPr>
          <w:rFonts w:ascii="宋体" w:hAnsi="宋体" w:hint="eastAsia"/>
          <w:bCs/>
          <w:szCs w:val="21"/>
        </w:rPr>
        <w:t>、基金合同当事人：指受基金合同约束，根据基金合同享有权利并承担义务的法律主体，包括基金管理人、基金托管人和基金份额持有人</w:t>
      </w:r>
    </w:p>
    <w:p w14:paraId="66C8B8BC" w14:textId="2F655462" w:rsidR="00CE3FC0" w:rsidRPr="00CE3FC0" w:rsidRDefault="00475C28" w:rsidP="00CE3FC0">
      <w:pPr>
        <w:pStyle w:val="a5"/>
        <w:snapToGrid w:val="0"/>
        <w:spacing w:line="360" w:lineRule="auto"/>
        <w:rPr>
          <w:rFonts w:ascii="宋体" w:hAnsi="宋体"/>
          <w:bCs/>
          <w:szCs w:val="21"/>
        </w:rPr>
      </w:pPr>
      <w:r w:rsidRPr="00CE3FC0">
        <w:rPr>
          <w:rFonts w:ascii="宋体" w:hAnsi="宋体" w:hint="eastAsia"/>
          <w:bCs/>
          <w:szCs w:val="21"/>
        </w:rPr>
        <w:t>2</w:t>
      </w:r>
      <w:r>
        <w:rPr>
          <w:rFonts w:ascii="宋体" w:hAnsi="宋体"/>
          <w:bCs/>
          <w:szCs w:val="21"/>
        </w:rPr>
        <w:t>1</w:t>
      </w:r>
      <w:r w:rsidR="00CE3FC0" w:rsidRPr="00CE3FC0">
        <w:rPr>
          <w:rFonts w:ascii="宋体" w:hAnsi="宋体" w:hint="eastAsia"/>
          <w:bCs/>
          <w:szCs w:val="21"/>
        </w:rPr>
        <w:t>、个人投资者：指依据有关法律法规规定可投资于证券投资基金的自然人</w:t>
      </w:r>
    </w:p>
    <w:p w14:paraId="3D6404E0" w14:textId="5D62ED85" w:rsidR="00CE3FC0" w:rsidRPr="00CE3FC0" w:rsidRDefault="00475C28" w:rsidP="00CE3FC0">
      <w:pPr>
        <w:pStyle w:val="a5"/>
        <w:snapToGrid w:val="0"/>
        <w:spacing w:line="360" w:lineRule="auto"/>
        <w:rPr>
          <w:rFonts w:ascii="宋体" w:hAnsi="宋体"/>
          <w:bCs/>
          <w:szCs w:val="21"/>
        </w:rPr>
      </w:pPr>
      <w:r w:rsidRPr="00CE3FC0">
        <w:rPr>
          <w:rFonts w:ascii="宋体" w:hAnsi="宋体" w:hint="eastAsia"/>
          <w:bCs/>
          <w:szCs w:val="21"/>
        </w:rPr>
        <w:t>2</w:t>
      </w:r>
      <w:r>
        <w:rPr>
          <w:rFonts w:ascii="宋体" w:hAnsi="宋体"/>
          <w:bCs/>
          <w:szCs w:val="21"/>
        </w:rPr>
        <w:t>2</w:t>
      </w:r>
      <w:r w:rsidR="00CE3FC0" w:rsidRPr="00CE3FC0">
        <w:rPr>
          <w:rFonts w:ascii="宋体" w:hAnsi="宋体" w:hint="eastAsia"/>
          <w:bCs/>
          <w:szCs w:val="21"/>
        </w:rPr>
        <w:t>、机构投资者：指依法可以投资证券投资基金的、在中华人民共和国境内合法登记并存续或经有关政府部门批准设立并存续的企业法人、事业法人、社会团体或其他组织</w:t>
      </w:r>
    </w:p>
    <w:p w14:paraId="638EA6D3" w14:textId="10AC7AE6" w:rsidR="00CE3FC0" w:rsidRPr="00CE3FC0" w:rsidRDefault="00475C28" w:rsidP="00475C28">
      <w:pPr>
        <w:pStyle w:val="a5"/>
        <w:snapToGrid w:val="0"/>
        <w:spacing w:line="360" w:lineRule="auto"/>
        <w:rPr>
          <w:rFonts w:ascii="宋体" w:hAnsi="宋体"/>
          <w:bCs/>
          <w:szCs w:val="21"/>
        </w:rPr>
      </w:pPr>
      <w:r w:rsidRPr="00CE3FC0">
        <w:rPr>
          <w:rFonts w:ascii="宋体" w:hAnsi="宋体" w:hint="eastAsia"/>
          <w:bCs/>
          <w:szCs w:val="21"/>
        </w:rPr>
        <w:t>2</w:t>
      </w:r>
      <w:r>
        <w:rPr>
          <w:rFonts w:ascii="宋体" w:hAnsi="宋体"/>
          <w:bCs/>
          <w:szCs w:val="21"/>
        </w:rPr>
        <w:t>3</w:t>
      </w:r>
      <w:r w:rsidR="00CE3FC0" w:rsidRPr="00CE3FC0">
        <w:rPr>
          <w:rFonts w:ascii="宋体" w:hAnsi="宋体" w:hint="eastAsia"/>
          <w:bCs/>
          <w:szCs w:val="21"/>
        </w:rPr>
        <w:t>、</w:t>
      </w:r>
      <w:r w:rsidRPr="00475C28">
        <w:rPr>
          <w:rFonts w:ascii="宋体" w:hAns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2A2E31C" w14:textId="6D5B813C"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24、投资人、投资者：指个人投资者、机构投资者、合格境外投资者以及法律法规或中国证监会允许购买证券投资基金的其他投资人的合称</w:t>
      </w:r>
    </w:p>
    <w:p w14:paraId="6DEFB00A"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25、基金份额持有人：指依基金合同和招募说明书合法取得基金份额的投资人</w:t>
      </w:r>
    </w:p>
    <w:p w14:paraId="1F416E0A"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26、交易型开放式指数证券投资基金：指《中国证券登记结算有限责任公司关于交易所交易型开放式证券投资基金登记结算业务实施细则》（以下简称“《登记结算业务实施细则》”）定义的“交易型开放式证券投资基金”，简称 ETF</w:t>
      </w:r>
    </w:p>
    <w:p w14:paraId="2C273998" w14:textId="6DD89775"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27、ETF联接基金：指将其绝大部分基金财产投资于跟踪同一标的指数的ETF（以下简称目标ETF），紧密跟踪标的指数表现，追求跟踪偏离度和跟踪误差最小化，采用开放式运作方式的基金，简称联接基金</w:t>
      </w:r>
    </w:p>
    <w:p w14:paraId="77D94C64"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28、基金销售业务：指基金管理人或销售机构宣传推介基金，发售基金份额，办理基金份额的申购、赎回等业务</w:t>
      </w:r>
    </w:p>
    <w:p w14:paraId="66547FC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lastRenderedPageBreak/>
        <w:t>29、销售机构：指直销机构、发售代理机构、申购赎回代理券商</w:t>
      </w:r>
    </w:p>
    <w:p w14:paraId="52B7D5D4"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30、基金销售网点：指基金销售机构的销售网点</w:t>
      </w:r>
    </w:p>
    <w:p w14:paraId="7193179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31、发售代理机构：指基金管理人指定的代理本基金发售业务的机构</w:t>
      </w:r>
    </w:p>
    <w:p w14:paraId="32FD7D3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32、申购赎回代理券商：指基金管理人指定的办理本基金申购、赎回业务的证券公司，又称为代办证券公司</w:t>
      </w:r>
    </w:p>
    <w:p w14:paraId="41BA3E3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33、登记业务：指根据《登记结算业务实施细则》及其不时修订以及相关业务规则所定义的基金份额的登记、存管和结算等相关业务</w:t>
      </w:r>
    </w:p>
    <w:p w14:paraId="20F28307"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34、登记机构：</w:t>
      </w:r>
      <w:proofErr w:type="gramStart"/>
      <w:r w:rsidRPr="00CE3FC0">
        <w:rPr>
          <w:rFonts w:ascii="宋体" w:hAnsi="宋体" w:hint="eastAsia"/>
          <w:bCs/>
          <w:szCs w:val="21"/>
        </w:rPr>
        <w:t>指办理</w:t>
      </w:r>
      <w:proofErr w:type="gramEnd"/>
      <w:r w:rsidRPr="00CE3FC0">
        <w:rPr>
          <w:rFonts w:ascii="宋体" w:hAnsi="宋体" w:hint="eastAsia"/>
          <w:bCs/>
          <w:szCs w:val="21"/>
        </w:rPr>
        <w:t>登记业务的机构。基金的登记机构为中国证券登记结算有限责任公司</w:t>
      </w:r>
    </w:p>
    <w:p w14:paraId="1299675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35、基金合同生效日：指基金募集达到法律法规规定及基金合同规定的条件，基金管理人向中国证监会办理基金备案手续完毕，并获得中国证监会书面确认的日期</w:t>
      </w:r>
    </w:p>
    <w:p w14:paraId="221ED04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36、基金合同终止日：指基金合同规定的基金合同终止事由出现后，基金财产清算完毕，清算结果报中国证监会备案并予以公告的日期</w:t>
      </w:r>
    </w:p>
    <w:p w14:paraId="1329BCF8"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37、基金募集期：指自基金份额发售之日起至发售结束之日止的期间，最长不得超过3个月</w:t>
      </w:r>
    </w:p>
    <w:p w14:paraId="434322E7"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38、存续期：指基金合同生效至终止之间的不定期期限</w:t>
      </w:r>
    </w:p>
    <w:p w14:paraId="019EC33A"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39、工作日：指上海证券交易所的正常交易日</w:t>
      </w:r>
    </w:p>
    <w:p w14:paraId="42B42A3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40、T日：指销售机构在规定时间受理投资人申购、赎回或其他业务申请的开放日</w:t>
      </w:r>
    </w:p>
    <w:p w14:paraId="14C53969"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41、T+n日：指自T日起第n</w:t>
      </w:r>
      <w:proofErr w:type="gramStart"/>
      <w:r w:rsidRPr="00CE3FC0">
        <w:rPr>
          <w:rFonts w:ascii="宋体" w:hAnsi="宋体" w:hint="eastAsia"/>
          <w:bCs/>
          <w:szCs w:val="21"/>
        </w:rPr>
        <w:t>个</w:t>
      </w:r>
      <w:proofErr w:type="gramEnd"/>
      <w:r w:rsidRPr="00CE3FC0">
        <w:rPr>
          <w:rFonts w:ascii="宋体" w:hAnsi="宋体" w:hint="eastAsia"/>
          <w:bCs/>
          <w:szCs w:val="21"/>
        </w:rPr>
        <w:t>工作日(不包含T日)</w:t>
      </w:r>
    </w:p>
    <w:p w14:paraId="6D382884"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42、开放日：指为投资人办理基金份额申购、赎回或其他业务的工作日</w:t>
      </w:r>
    </w:p>
    <w:p w14:paraId="1E7732B6"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43、开放时间：指开放日基金接受申购、赎回或其他交易的时间段</w:t>
      </w:r>
    </w:p>
    <w:p w14:paraId="5DE1332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44、《业务规则》：指上海证券交易所发布实施的《上海证券交易所交易型开放式指数基金业务实施细则》及其不时修订的版本、中国证券登记结算有限责任公司发布实施的《登记结算业务实施细则》及其不时修订的版本，以及基金管理人、上海证券交易所、中国证券登记结算有限责任公司发布及其不时修订的其他相关规则和规定</w:t>
      </w:r>
    </w:p>
    <w:p w14:paraId="237534FE"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45、认购：指在基金募集期内，投资人根据基金合同、招募说明书和相关公告的规定申请购买基金份额的行为</w:t>
      </w:r>
    </w:p>
    <w:p w14:paraId="627EC079"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46、申购：指基金合同生效后，投资人根据基金合同、招募说明书和相关公告的规定申请购买基金份额的行为</w:t>
      </w:r>
    </w:p>
    <w:p w14:paraId="33AAD7BF"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47、赎回：指基金合同生效后，基金份额持有人按基金合同、招募说明书和相关公告规定的条件，要求将基金份额兑换为基金合同和招募说明书约定的赎回对价的行为</w:t>
      </w:r>
    </w:p>
    <w:p w14:paraId="3C23828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48、申购赎回清单：指由基金管理人编制的用以公告申购对价、赎回对价等信息的文件</w:t>
      </w:r>
    </w:p>
    <w:p w14:paraId="3953E544"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49、申购对价：指投资人申购基金份额时，按基金合同和招募说明书规定应交付的组合证券、现金替代、现金差额和/或其他对价</w:t>
      </w:r>
    </w:p>
    <w:p w14:paraId="628F2237"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lastRenderedPageBreak/>
        <w:t>50、赎回对价：指基金份额持有人赎回基金份额时，基金管理人按基金合同和招募说明书规定应交付给赎回人的组合证券、现金替代、现金差额和/或其他对价</w:t>
      </w:r>
    </w:p>
    <w:p w14:paraId="282080E2" w14:textId="0588E35E"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51、标的指数：本基金标的指数为</w:t>
      </w:r>
      <w:r w:rsidR="002F515C">
        <w:rPr>
          <w:rFonts w:ascii="宋体" w:hAnsi="宋体" w:hint="eastAsia"/>
          <w:bCs/>
          <w:szCs w:val="21"/>
        </w:rPr>
        <w:t>上证</w:t>
      </w:r>
      <w:proofErr w:type="gramStart"/>
      <w:r w:rsidR="002F515C">
        <w:rPr>
          <w:rFonts w:ascii="宋体" w:hAnsi="宋体" w:hint="eastAsia"/>
          <w:bCs/>
          <w:szCs w:val="21"/>
        </w:rPr>
        <w:t>科创板</w:t>
      </w:r>
      <w:proofErr w:type="gramEnd"/>
      <w:r w:rsidR="002F515C">
        <w:rPr>
          <w:rFonts w:ascii="宋体" w:hAnsi="宋体" w:hint="eastAsia"/>
          <w:bCs/>
          <w:szCs w:val="21"/>
        </w:rPr>
        <w:t>100指数</w:t>
      </w:r>
    </w:p>
    <w:p w14:paraId="01FD1CF8"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52、组合证券：指本基金标的指数所包含的全部或部分证券</w:t>
      </w:r>
    </w:p>
    <w:p w14:paraId="664D18C7"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53、最小申购赎回单位：指本基金申购份额、赎回份额的最低数量，投资人申购或赎回的基金份额数应为最小申购赎回单位的整数倍</w:t>
      </w:r>
    </w:p>
    <w:p w14:paraId="36BC7D76"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54、现金替代：指申购或赎回过程中，投资人按基金合同和招募说明书的规定，用于替代组合证券中部分证券的一定数量的现金</w:t>
      </w:r>
    </w:p>
    <w:p w14:paraId="7825E950"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55、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61748CE9"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56、元：指人民币元</w:t>
      </w:r>
    </w:p>
    <w:p w14:paraId="4F4EA162"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57、基金利润：指基金利息收入、投资收益、公允价值变动收益和其他收入扣除相关费用后的余额</w:t>
      </w:r>
    </w:p>
    <w:p w14:paraId="1692052B" w14:textId="241CDF2C"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58、基金资产总值：指基金拥有的各类有价证券</w:t>
      </w:r>
      <w:r w:rsidR="00F40D56" w:rsidRPr="00F40D56">
        <w:rPr>
          <w:rFonts w:ascii="宋体" w:hAnsi="宋体" w:hint="eastAsia"/>
          <w:bCs/>
          <w:szCs w:val="21"/>
        </w:rPr>
        <w:t>及票据价值</w:t>
      </w:r>
      <w:r w:rsidRPr="00CE3FC0">
        <w:rPr>
          <w:rFonts w:ascii="宋体" w:hAnsi="宋体" w:hint="eastAsia"/>
          <w:bCs/>
          <w:szCs w:val="21"/>
        </w:rPr>
        <w:t>、银行存款本息、基金应收申购款及其他资产的价值总和</w:t>
      </w:r>
    </w:p>
    <w:p w14:paraId="7ADD10E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59、基金资产净值：指基金资产总值减去基金负债后的价值</w:t>
      </w:r>
    </w:p>
    <w:p w14:paraId="0DDF0075"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60、基金份额净值：指计算日基金资产净值除以计算日基金份额总数</w:t>
      </w:r>
    </w:p>
    <w:p w14:paraId="3F21505C"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61、基金资产估值：指计算评估基金资产和负债的价值，以确定基金资产净值和基金份额净值的过程</w:t>
      </w:r>
    </w:p>
    <w:p w14:paraId="7C14BAAD"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62、规定媒介：指符合中国证监会规定条件的用以进行信息披露的全国性报刊、《信息披露办法》规定的互联网网站（包括基金管理人网站、基金托管人网站、中国证监会基金电子披露网站）等媒介</w:t>
      </w:r>
    </w:p>
    <w:p w14:paraId="424A7635" w14:textId="08206948"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63、转融通证券出借业务：指基金以一定的费率通过证券交易所综合业务平台向中国证券金融股份有限公司（以下简称证券金融公司）出借证券，证券金融公司到期归还所借证券及相应权益补偿并支付费用的业务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3DA5B6BB" w14:textId="77777777" w:rsidR="00CE3FC0" w:rsidRP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64、流动性受限资产：指由于法律法规、监管、合同或操作障碍等原因无法以合理价格予以变现的资产，包括但不限于到期日在10个交易日以上的逆回购与银行定期存款（</w:t>
      </w:r>
      <w:proofErr w:type="gramStart"/>
      <w:r w:rsidRPr="00CE3FC0">
        <w:rPr>
          <w:rFonts w:ascii="宋体" w:hAnsi="宋体" w:hint="eastAsia"/>
          <w:bCs/>
          <w:szCs w:val="21"/>
        </w:rPr>
        <w:t>含协议</w:t>
      </w:r>
      <w:proofErr w:type="gramEnd"/>
      <w:r w:rsidRPr="00CE3FC0">
        <w:rPr>
          <w:rFonts w:ascii="宋体" w:hAnsi="宋体" w:hint="eastAsia"/>
          <w:bCs/>
          <w:szCs w:val="21"/>
        </w:rPr>
        <w:t>约定有条件提前支取的银行存款）、停牌股票、流通受限的新股及非公开发行股票、资产支持证券、因发行人债务违约无法进行转让或交易的债券等，但法律法规或中国证监会另有规定的，从其规定</w:t>
      </w:r>
    </w:p>
    <w:p w14:paraId="195FF7DB" w14:textId="0131384E" w:rsidR="00CE3FC0" w:rsidRDefault="00CE3FC0" w:rsidP="00CE3FC0">
      <w:pPr>
        <w:pStyle w:val="a5"/>
        <w:snapToGrid w:val="0"/>
        <w:spacing w:line="360" w:lineRule="auto"/>
        <w:rPr>
          <w:rFonts w:ascii="宋体" w:hAnsi="宋体"/>
          <w:bCs/>
          <w:szCs w:val="21"/>
        </w:rPr>
      </w:pPr>
      <w:r w:rsidRPr="00CE3FC0">
        <w:rPr>
          <w:rFonts w:ascii="宋体" w:hAnsi="宋体" w:hint="eastAsia"/>
          <w:bCs/>
          <w:szCs w:val="21"/>
        </w:rPr>
        <w:t>65、不可抗力：指基金合同当事人不能预见、不能避免且不能克服的客观事件。</w:t>
      </w:r>
    </w:p>
    <w:p w14:paraId="1995F586" w14:textId="77777777" w:rsidR="00143DD7" w:rsidRPr="00CE3FC0" w:rsidRDefault="00143DD7" w:rsidP="00CE3FC0">
      <w:pPr>
        <w:pStyle w:val="a5"/>
        <w:snapToGrid w:val="0"/>
        <w:spacing w:line="360" w:lineRule="auto"/>
        <w:rPr>
          <w:rFonts w:ascii="宋体" w:hAnsi="宋体"/>
          <w:bCs/>
          <w:szCs w:val="21"/>
        </w:rPr>
      </w:pPr>
    </w:p>
    <w:p w14:paraId="5670F532" w14:textId="368089AB" w:rsidR="007F20AF" w:rsidRPr="00783CB5" w:rsidRDefault="00CE3FC0" w:rsidP="007F20AF">
      <w:pPr>
        <w:snapToGrid w:val="0"/>
        <w:spacing w:line="360" w:lineRule="auto"/>
        <w:ind w:firstLineChars="200" w:firstLine="420"/>
        <w:rPr>
          <w:rFonts w:ascii="宋体"/>
          <w:bCs/>
          <w:szCs w:val="21"/>
        </w:rPr>
      </w:pPr>
      <w:r w:rsidRPr="00CE3FC0">
        <w:rPr>
          <w:rFonts w:ascii="宋体" w:hAnsi="宋体" w:hint="eastAsia"/>
          <w:bCs/>
          <w:szCs w:val="21"/>
        </w:rPr>
        <w:t>以上释义中涉及法律法规、业务规则的内容，法律法规、业务规则修订后，如适用本基</w:t>
      </w:r>
      <w:r w:rsidRPr="00CE3FC0">
        <w:rPr>
          <w:rFonts w:ascii="宋体" w:hAnsi="宋体" w:hint="eastAsia"/>
          <w:bCs/>
          <w:szCs w:val="21"/>
        </w:rPr>
        <w:lastRenderedPageBreak/>
        <w:t>金，相关内容以修订后法律法规、业务规则为准。</w:t>
      </w:r>
      <w:r w:rsidR="007F20AF"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87765410"/>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3BE91EB" w14:textId="77777777" w:rsidR="004940BA" w:rsidRPr="004940BA" w:rsidRDefault="004940BA" w:rsidP="004940BA">
      <w:pPr>
        <w:adjustRightInd w:val="0"/>
        <w:snapToGrid w:val="0"/>
        <w:spacing w:line="360" w:lineRule="auto"/>
        <w:ind w:firstLineChars="200" w:firstLine="420"/>
        <w:rPr>
          <w:rFonts w:ascii="宋体" w:hAnsi="宋体"/>
          <w:bCs/>
        </w:rPr>
      </w:pPr>
      <w:r w:rsidRPr="004940BA">
        <w:rPr>
          <w:rFonts w:ascii="宋体" w:hAnsi="宋体" w:hint="eastAsia"/>
          <w:bCs/>
        </w:rPr>
        <w:t>一、基金管理人概况</w:t>
      </w:r>
    </w:p>
    <w:p w14:paraId="3C415841"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名称：南方基金管理股份有限公司</w:t>
      </w:r>
    </w:p>
    <w:p w14:paraId="31E383C4"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住所及办公地址：深圳市福田区莲花街道益田路5999号基金大厦32-42楼</w:t>
      </w:r>
    </w:p>
    <w:p w14:paraId="0042BAFE"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成立时间：1998年3月6日</w:t>
      </w:r>
    </w:p>
    <w:p w14:paraId="1B0C4C03"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法定代表人：周易</w:t>
      </w:r>
    </w:p>
    <w:p w14:paraId="41CCC93C"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注册资本：3.6172亿元人民币</w:t>
      </w:r>
    </w:p>
    <w:p w14:paraId="6850E939"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电话：（0755）82763888</w:t>
      </w:r>
    </w:p>
    <w:p w14:paraId="0310152A"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传真：（0755）82763889</w:t>
      </w:r>
    </w:p>
    <w:p w14:paraId="1B089D7D"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联系人：常克川</w:t>
      </w:r>
    </w:p>
    <w:p w14:paraId="5A8B71C4"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1998年，南方基金管理有限公司经中国证监会</w:t>
      </w:r>
      <w:proofErr w:type="gramStart"/>
      <w:r w:rsidRPr="00AB5778">
        <w:rPr>
          <w:rFonts w:ascii="宋体" w:hAnsi="宋体" w:hint="eastAsia"/>
          <w:bCs/>
        </w:rPr>
        <w:t>证监基字</w:t>
      </w:r>
      <w:proofErr w:type="gramEnd"/>
      <w:r w:rsidRPr="00AB5778">
        <w:rPr>
          <w:rFonts w:ascii="宋体" w:hAnsi="宋体" w:hint="eastAsia"/>
          <w:bCs/>
        </w:rPr>
        <w:t>[1998]4号文批准，由南方证券有限公司、厦门国际信托投资公司、广西信托投资公司共同发起设立。2000年，经中国证监会证</w:t>
      </w:r>
      <w:proofErr w:type="gramStart"/>
      <w:r w:rsidRPr="00AB5778">
        <w:rPr>
          <w:rFonts w:ascii="宋体" w:hAnsi="宋体" w:hint="eastAsia"/>
          <w:bCs/>
        </w:rPr>
        <w:t>监基金字</w:t>
      </w:r>
      <w:proofErr w:type="gramEnd"/>
      <w:r w:rsidRPr="00AB5778">
        <w:rPr>
          <w:rFonts w:ascii="宋体" w:hAnsi="宋体" w:hint="eastAsia"/>
          <w:bCs/>
        </w:rPr>
        <w:t>[2000]78号文批准进行了增资扩股，注册资本达到1亿元人民币。2005年，经中国证监会证</w:t>
      </w:r>
      <w:proofErr w:type="gramStart"/>
      <w:r w:rsidRPr="00AB5778">
        <w:rPr>
          <w:rFonts w:ascii="宋体" w:hAnsi="宋体" w:hint="eastAsia"/>
          <w:bCs/>
        </w:rPr>
        <w:t>监基金字</w:t>
      </w:r>
      <w:proofErr w:type="gramEnd"/>
      <w:r w:rsidRPr="00AB5778">
        <w:rPr>
          <w:rFonts w:ascii="宋体" w:hAnsi="宋体" w:hint="eastAsia"/>
          <w:bCs/>
        </w:rPr>
        <w:t>[2005]201号文批准进行增资扩股，注册资本增至1.5亿元人民币。2014年公司进行增资扩股，注册资本金增至3亿元人民币。</w:t>
      </w:r>
    </w:p>
    <w:p w14:paraId="32984C7D" w14:textId="77777777" w:rsidR="00AB5778" w:rsidRPr="00AB5778"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2018年1月，公司整体变更设立为南方基金管理股份有限公司,注册资本金3亿元人民币。</w:t>
      </w:r>
    </w:p>
    <w:p w14:paraId="3B68BCBA" w14:textId="17BB1A8C" w:rsidR="006C5B1E" w:rsidRPr="006C5B1E" w:rsidRDefault="00AB5778" w:rsidP="00AB5778">
      <w:pPr>
        <w:adjustRightInd w:val="0"/>
        <w:snapToGrid w:val="0"/>
        <w:spacing w:line="360" w:lineRule="auto"/>
        <w:ind w:firstLineChars="200" w:firstLine="420"/>
        <w:rPr>
          <w:rFonts w:ascii="宋体" w:hAnsi="宋体"/>
          <w:bCs/>
        </w:rPr>
      </w:pPr>
      <w:r w:rsidRPr="00AB5778">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w:t>
      </w:r>
      <w:proofErr w:type="gramStart"/>
      <w:r w:rsidRPr="00AB5778">
        <w:rPr>
          <w:rFonts w:ascii="宋体" w:hAnsi="宋体" w:hint="eastAsia"/>
          <w:bCs/>
        </w:rPr>
        <w:t>合泽吉</w:t>
      </w:r>
      <w:proofErr w:type="gramEnd"/>
      <w:r w:rsidRPr="00AB5778">
        <w:rPr>
          <w:rFonts w:ascii="宋体" w:hAnsi="宋体" w:hint="eastAsia"/>
          <w:bCs/>
        </w:rPr>
        <w:t>企业管理合伙企业（有限合伙）1.72%、厦门合泽</w:t>
      </w:r>
      <w:proofErr w:type="gramStart"/>
      <w:r w:rsidRPr="00AB5778">
        <w:rPr>
          <w:rFonts w:ascii="宋体" w:hAnsi="宋体" w:hint="eastAsia"/>
          <w:bCs/>
        </w:rPr>
        <w:t>祥</w:t>
      </w:r>
      <w:proofErr w:type="gramEnd"/>
      <w:r w:rsidRPr="00AB5778">
        <w:rPr>
          <w:rFonts w:ascii="宋体" w:hAnsi="宋体" w:hint="eastAsia"/>
          <w:bCs/>
        </w:rPr>
        <w:t>企业管理合伙企业（有限合伙）2.24%、厦门</w:t>
      </w:r>
      <w:proofErr w:type="gramStart"/>
      <w:r w:rsidRPr="00AB5778">
        <w:rPr>
          <w:rFonts w:ascii="宋体" w:hAnsi="宋体" w:hint="eastAsia"/>
          <w:bCs/>
        </w:rPr>
        <w:t>合泽益</w:t>
      </w:r>
      <w:proofErr w:type="gramEnd"/>
      <w:r w:rsidRPr="00AB5778">
        <w:rPr>
          <w:rFonts w:ascii="宋体" w:hAnsi="宋体" w:hint="eastAsia"/>
          <w:bCs/>
        </w:rPr>
        <w:t>企业管理合伙企业（有限合伙）2.25%、厦门</w:t>
      </w:r>
      <w:proofErr w:type="gramStart"/>
      <w:r w:rsidRPr="00AB5778">
        <w:rPr>
          <w:rFonts w:ascii="宋体" w:hAnsi="宋体" w:hint="eastAsia"/>
          <w:bCs/>
        </w:rPr>
        <w:t>合泽盈</w:t>
      </w:r>
      <w:proofErr w:type="gramEnd"/>
      <w:r w:rsidRPr="00AB5778">
        <w:rPr>
          <w:rFonts w:ascii="宋体" w:hAnsi="宋体" w:hint="eastAsia"/>
          <w:bCs/>
        </w:rPr>
        <w:t>企业管理合伙企业（有限合伙）2.32%。</w:t>
      </w:r>
    </w:p>
    <w:p w14:paraId="3C1CEC9C" w14:textId="77777777" w:rsidR="006C5B1E" w:rsidRPr="006C5B1E" w:rsidRDefault="006C5B1E" w:rsidP="006C5B1E">
      <w:pPr>
        <w:adjustRightInd w:val="0"/>
        <w:snapToGrid w:val="0"/>
        <w:spacing w:line="360" w:lineRule="auto"/>
        <w:ind w:firstLineChars="200" w:firstLine="420"/>
        <w:rPr>
          <w:rFonts w:ascii="宋体" w:hAnsi="宋体"/>
          <w:bCs/>
        </w:rPr>
      </w:pPr>
    </w:p>
    <w:p w14:paraId="3CADE9A0" w14:textId="77777777" w:rsidR="006C5B1E" w:rsidRPr="006C5B1E" w:rsidRDefault="006C5B1E" w:rsidP="006C5B1E">
      <w:pPr>
        <w:adjustRightInd w:val="0"/>
        <w:snapToGrid w:val="0"/>
        <w:spacing w:line="360" w:lineRule="auto"/>
        <w:ind w:firstLineChars="200" w:firstLine="420"/>
        <w:rPr>
          <w:rFonts w:ascii="宋体" w:hAnsi="宋体"/>
          <w:bCs/>
        </w:rPr>
      </w:pPr>
      <w:r w:rsidRPr="006C5B1E">
        <w:rPr>
          <w:rFonts w:ascii="宋体" w:hAnsi="宋体" w:hint="eastAsia"/>
          <w:bCs/>
        </w:rPr>
        <w:t>二、主要人员情况</w:t>
      </w:r>
    </w:p>
    <w:p w14:paraId="76E86781" w14:textId="77777777" w:rsidR="006C5B1E" w:rsidRPr="006C5B1E" w:rsidRDefault="006C5B1E" w:rsidP="006C5B1E">
      <w:pPr>
        <w:adjustRightInd w:val="0"/>
        <w:snapToGrid w:val="0"/>
        <w:spacing w:line="360" w:lineRule="auto"/>
        <w:ind w:firstLineChars="200" w:firstLine="420"/>
        <w:rPr>
          <w:rFonts w:ascii="宋体" w:hAnsi="宋体"/>
          <w:bCs/>
        </w:rPr>
      </w:pPr>
      <w:r w:rsidRPr="006C5B1E">
        <w:rPr>
          <w:rFonts w:ascii="宋体" w:hAnsi="宋体" w:hint="eastAsia"/>
          <w:bCs/>
        </w:rPr>
        <w:t>1、董事会成员</w:t>
      </w:r>
    </w:p>
    <w:p w14:paraId="4B484D41"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Holdings,Inc.董事，华泰金融控股（香港）有限公司董事，Huatai Securities(Singapore) Pte.Limited董事。</w:t>
      </w:r>
    </w:p>
    <w:p w14:paraId="2FC8A6C8"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张辉先生，管理学博士，中国籍。曾任职北京东城区人才交流服务中心、华晨集团上海</w:t>
      </w:r>
      <w:r w:rsidRPr="00134FCE">
        <w:rPr>
          <w:rFonts w:ascii="宋体" w:hAnsi="宋体" w:hint="eastAsia"/>
          <w:bCs/>
        </w:rPr>
        <w:lastRenderedPageBreak/>
        <w:t>办事处、通商控股有限公司、北京联创投资管理有限公司干部，华泰证券资产管理总部高级经理、证券投资部投资策划员、南通</w:t>
      </w:r>
      <w:proofErr w:type="gramStart"/>
      <w:r w:rsidRPr="00134FCE">
        <w:rPr>
          <w:rFonts w:ascii="宋体" w:hAnsi="宋体" w:hint="eastAsia"/>
          <w:bCs/>
        </w:rPr>
        <w:t>姚</w:t>
      </w:r>
      <w:proofErr w:type="gramEnd"/>
      <w:r w:rsidRPr="00134FCE">
        <w:rPr>
          <w:rFonts w:ascii="宋体" w:hAnsi="宋体" w:hint="eastAsia"/>
          <w:bCs/>
        </w:rPr>
        <w:t>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3FB31D46"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5576DF5E"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杜秀峰先生，经济学和经济法学硕士，中国籍。曾任广东省深圳市监察局政策法规处副主任科员、办公室主任科员，深圳市国资委监督稽查处副处长，深圳市国资监管局监督稽查处副处长、办公室副主任、企业领导人员管理处副处长，深圳市国资委企业领导人员管理处处长，深圳市投资控股有限公司副总经理。现任深圳市投资控股有限公司党委副书记、董事，深圳市高新投集团有限公司董事，中国南山开发（集团）股份有限公司副董事长，深圳清华大学研究院理事、秘书长，深圳市</w:t>
      </w:r>
      <w:proofErr w:type="gramStart"/>
      <w:r w:rsidRPr="00134FCE">
        <w:rPr>
          <w:rFonts w:ascii="宋体" w:hAnsi="宋体" w:hint="eastAsia"/>
          <w:bCs/>
        </w:rPr>
        <w:t>赤湾产业</w:t>
      </w:r>
      <w:proofErr w:type="gramEnd"/>
      <w:r w:rsidRPr="00134FCE">
        <w:rPr>
          <w:rFonts w:ascii="宋体" w:hAnsi="宋体" w:hint="eastAsia"/>
          <w:bCs/>
        </w:rPr>
        <w:t>发展有限公司副董事长，南方基金管理股份有限公司董事。</w:t>
      </w:r>
    </w:p>
    <w:p w14:paraId="4C640A4A"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w:t>
      </w:r>
      <w:proofErr w:type="gramStart"/>
      <w:r w:rsidRPr="00134FCE">
        <w:rPr>
          <w:rFonts w:ascii="宋体" w:hAnsi="宋体" w:hint="eastAsia"/>
          <w:bCs/>
        </w:rPr>
        <w:t>投控资本</w:t>
      </w:r>
      <w:proofErr w:type="gramEnd"/>
      <w:r w:rsidRPr="00134FCE">
        <w:rPr>
          <w:rFonts w:ascii="宋体" w:hAnsi="宋体" w:hint="eastAsia"/>
          <w:bCs/>
        </w:rPr>
        <w:t>有限公司董事，</w:t>
      </w:r>
      <w:proofErr w:type="gramStart"/>
      <w:r w:rsidRPr="00134FCE">
        <w:rPr>
          <w:rFonts w:ascii="宋体" w:hAnsi="宋体" w:hint="eastAsia"/>
          <w:bCs/>
        </w:rPr>
        <w:t>深圳市投控东海</w:t>
      </w:r>
      <w:proofErr w:type="gramEnd"/>
      <w:r w:rsidRPr="00134FCE">
        <w:rPr>
          <w:rFonts w:ascii="宋体" w:hAnsi="宋体" w:hint="eastAsia"/>
          <w:bCs/>
        </w:rPr>
        <w:t>投资有限公司董事、招商局仁和人寿保险股份有限公司监事、金融稳定发展研究院理事、</w:t>
      </w:r>
      <w:proofErr w:type="gramStart"/>
      <w:r w:rsidRPr="00134FCE">
        <w:rPr>
          <w:rFonts w:ascii="宋体" w:hAnsi="宋体" w:hint="eastAsia"/>
          <w:bCs/>
        </w:rPr>
        <w:t>深圳市鹏联投资</w:t>
      </w:r>
      <w:proofErr w:type="gramEnd"/>
      <w:r w:rsidRPr="00134FCE">
        <w:rPr>
          <w:rFonts w:ascii="宋体" w:hAnsi="宋体" w:hint="eastAsia"/>
          <w:bCs/>
        </w:rPr>
        <w:t>有限公司执行董事、总经理，深圳市</w:t>
      </w:r>
      <w:proofErr w:type="gramStart"/>
      <w:r w:rsidRPr="00134FCE">
        <w:rPr>
          <w:rFonts w:ascii="宋体" w:hAnsi="宋体" w:hint="eastAsia"/>
          <w:bCs/>
        </w:rPr>
        <w:t>投控联投</w:t>
      </w:r>
      <w:proofErr w:type="gramEnd"/>
      <w:r w:rsidRPr="00134FCE">
        <w:rPr>
          <w:rFonts w:ascii="宋体" w:hAnsi="宋体" w:hint="eastAsia"/>
          <w:bCs/>
        </w:rPr>
        <w:t>有限公司执行董事、总经理，南方基金管理股份有限公司董事。</w:t>
      </w:r>
    </w:p>
    <w:p w14:paraId="34EB9D5D"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陈明雅女士，管理学学士，注册会计师，中国籍。曾任厦门国际信托有限公司财务部总经理，现任厦门国际信托有限公司财务负责人、财务总监、财务部总经理、投资发展部总经理，南方基金管理股份有限公司董事。</w:t>
      </w:r>
    </w:p>
    <w:p w14:paraId="4E00C284"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0E33119B"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杨小松先生，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14:paraId="58371E01"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lastRenderedPageBreak/>
        <w:t>李心丹先生，金融学博士，国务院特殊津贴专家，教育部长</w:t>
      </w:r>
      <w:proofErr w:type="gramStart"/>
      <w:r w:rsidRPr="00134FCE">
        <w:rPr>
          <w:rFonts w:ascii="宋体" w:hAnsi="宋体" w:hint="eastAsia"/>
          <w:bCs/>
        </w:rPr>
        <w:t>江学者</w:t>
      </w:r>
      <w:proofErr w:type="gramEnd"/>
      <w:r w:rsidRPr="00134FCE">
        <w:rPr>
          <w:rFonts w:ascii="宋体" w:hAnsi="宋体" w:hint="eastAsia"/>
          <w:bCs/>
        </w:rPr>
        <w:t>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w:t>
      </w:r>
      <w:proofErr w:type="gramStart"/>
      <w:r w:rsidRPr="00134FCE">
        <w:rPr>
          <w:rFonts w:ascii="宋体" w:hAnsi="宋体" w:hint="eastAsia"/>
          <w:bCs/>
        </w:rPr>
        <w:t>科创板制度</w:t>
      </w:r>
      <w:proofErr w:type="gramEnd"/>
      <w:r w:rsidRPr="00134FCE">
        <w:rPr>
          <w:rFonts w:ascii="宋体" w:hAnsi="宋体" w:hint="eastAsia"/>
          <w:bCs/>
        </w:rPr>
        <w:t>评估专家委员会主任，南方基金管理股份有限公司独立董事。</w:t>
      </w:r>
    </w:p>
    <w:p w14:paraId="5586FD21"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张忠先生，法学硕士，中国籍。曾任北京市人民政府公务员。现任北京市</w:t>
      </w:r>
      <w:proofErr w:type="gramStart"/>
      <w:r w:rsidRPr="00134FCE">
        <w:rPr>
          <w:rFonts w:ascii="宋体" w:hAnsi="宋体" w:hint="eastAsia"/>
          <w:bCs/>
        </w:rPr>
        <w:t>中伦律师</w:t>
      </w:r>
      <w:proofErr w:type="gramEnd"/>
      <w:r w:rsidRPr="00134FCE">
        <w:rPr>
          <w:rFonts w:ascii="宋体" w:hAnsi="宋体" w:hint="eastAsia"/>
          <w:bCs/>
        </w:rPr>
        <w:t>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股份有限公司独立董事。</w:t>
      </w:r>
    </w:p>
    <w:p w14:paraId="36A9C2FD"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29AA423F" w14:textId="77777777" w:rsidR="00134FCE" w:rsidRPr="00134FC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134FCE">
        <w:rPr>
          <w:rFonts w:ascii="宋体" w:hAnsi="宋体" w:hint="eastAsia"/>
          <w:bCs/>
        </w:rPr>
        <w:t>公会常务</w:t>
      </w:r>
      <w:proofErr w:type="gramEnd"/>
      <w:r w:rsidRPr="00134FCE">
        <w:rPr>
          <w:rFonts w:ascii="宋体" w:hAnsi="宋体" w:hint="eastAsia"/>
          <w:bCs/>
        </w:rPr>
        <w:t>副会长，北京注册会计师协会副会长，上海证券交易所第一届</w:t>
      </w:r>
      <w:proofErr w:type="gramStart"/>
      <w:r w:rsidRPr="00134FCE">
        <w:rPr>
          <w:rFonts w:ascii="宋体" w:hAnsi="宋体" w:hint="eastAsia"/>
          <w:bCs/>
        </w:rPr>
        <w:t>科创板股票</w:t>
      </w:r>
      <w:proofErr w:type="gramEnd"/>
      <w:r w:rsidRPr="00134FCE">
        <w:rPr>
          <w:rFonts w:ascii="宋体" w:hAnsi="宋体" w:hint="eastAsia"/>
          <w:bCs/>
        </w:rPr>
        <w:t>上市委员会委员，南方基金管理股份有限公司独立董事。</w:t>
      </w:r>
    </w:p>
    <w:p w14:paraId="11FAEB13" w14:textId="03BC38AB" w:rsidR="006C5B1E" w:rsidRPr="006C5B1E" w:rsidRDefault="00134FCE" w:rsidP="00134FCE">
      <w:pPr>
        <w:adjustRightInd w:val="0"/>
        <w:snapToGrid w:val="0"/>
        <w:spacing w:line="360" w:lineRule="auto"/>
        <w:ind w:firstLineChars="200" w:firstLine="420"/>
        <w:rPr>
          <w:rFonts w:ascii="宋体" w:hAnsi="宋体"/>
          <w:bCs/>
        </w:rPr>
      </w:pPr>
      <w:r w:rsidRPr="00134FCE">
        <w:rPr>
          <w:rFonts w:ascii="宋体" w:hAnsi="宋体" w:hint="eastAsia"/>
          <w:bCs/>
        </w:rPr>
        <w:t>徐浩萍女士，会计学博士，中国籍。曾任职江苏省丝绸进出口股份有限公司职员，南京</w:t>
      </w:r>
      <w:proofErr w:type="gramStart"/>
      <w:r w:rsidRPr="00134FCE">
        <w:rPr>
          <w:rFonts w:ascii="宋体" w:hAnsi="宋体" w:hint="eastAsia"/>
          <w:bCs/>
        </w:rPr>
        <w:t>环球杰必克</w:t>
      </w:r>
      <w:proofErr w:type="gramEnd"/>
      <w:r w:rsidRPr="00134FCE">
        <w:rPr>
          <w:rFonts w:ascii="宋体" w:hAnsi="宋体" w:hint="eastAsia"/>
          <w:bCs/>
        </w:rPr>
        <w:t>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6218EAA1" w14:textId="77777777" w:rsidR="006C5B1E" w:rsidRPr="006C5B1E" w:rsidRDefault="006C5B1E" w:rsidP="006C5B1E">
      <w:pPr>
        <w:adjustRightInd w:val="0"/>
        <w:snapToGrid w:val="0"/>
        <w:spacing w:line="360" w:lineRule="auto"/>
        <w:ind w:firstLineChars="200" w:firstLine="420"/>
        <w:rPr>
          <w:rFonts w:ascii="宋体" w:hAnsi="宋体"/>
          <w:bCs/>
        </w:rPr>
      </w:pPr>
      <w:r w:rsidRPr="006C5B1E">
        <w:rPr>
          <w:rFonts w:ascii="宋体" w:hAnsi="宋体" w:hint="eastAsia"/>
          <w:bCs/>
        </w:rPr>
        <w:t>2、监事会成员</w:t>
      </w:r>
    </w:p>
    <w:p w14:paraId="685FE654" w14:textId="77777777" w:rsidR="000E09F6" w:rsidRPr="000E09F6" w:rsidRDefault="000E09F6" w:rsidP="000E09F6">
      <w:pPr>
        <w:adjustRightInd w:val="0"/>
        <w:snapToGrid w:val="0"/>
        <w:spacing w:line="360" w:lineRule="auto"/>
        <w:ind w:firstLineChars="200" w:firstLine="420"/>
        <w:rPr>
          <w:rFonts w:ascii="宋体" w:hAnsi="宋体"/>
          <w:bCs/>
        </w:rPr>
      </w:pPr>
      <w:r w:rsidRPr="000E09F6">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42142338" w14:textId="77777777" w:rsidR="000E09F6" w:rsidRPr="000E09F6" w:rsidRDefault="000E09F6" w:rsidP="000E09F6">
      <w:pPr>
        <w:adjustRightInd w:val="0"/>
        <w:snapToGrid w:val="0"/>
        <w:spacing w:line="360" w:lineRule="auto"/>
        <w:ind w:firstLineChars="200" w:firstLine="420"/>
        <w:rPr>
          <w:rFonts w:ascii="宋体" w:hAnsi="宋体"/>
          <w:bCs/>
        </w:rPr>
      </w:pPr>
      <w:r w:rsidRPr="000E09F6">
        <w:rPr>
          <w:rFonts w:ascii="宋体" w:hAnsi="宋体" w:hint="eastAsia"/>
          <w:bCs/>
        </w:rPr>
        <w:t>刘立强先生，经济学学士，注册会计师，中国籍。曾任职广东烟草潮州市有限责任公司，现任厦门国际信托有限公司财务部总经理助理，南方基金管理股份有限公司监事。</w:t>
      </w:r>
    </w:p>
    <w:p w14:paraId="1997FB1B" w14:textId="77777777" w:rsidR="000E09F6" w:rsidRPr="000E09F6" w:rsidRDefault="000E09F6" w:rsidP="000E09F6">
      <w:pPr>
        <w:adjustRightInd w:val="0"/>
        <w:snapToGrid w:val="0"/>
        <w:spacing w:line="360" w:lineRule="auto"/>
        <w:ind w:firstLineChars="200" w:firstLine="420"/>
        <w:rPr>
          <w:rFonts w:ascii="宋体" w:hAnsi="宋体"/>
          <w:bCs/>
        </w:rPr>
      </w:pPr>
      <w:r w:rsidRPr="000E09F6">
        <w:rPr>
          <w:rFonts w:ascii="宋体" w:hAnsi="宋体" w:hint="eastAsia"/>
          <w:bCs/>
        </w:rPr>
        <w:lastRenderedPageBreak/>
        <w:t>郑可栋先生，经济学硕士，中国籍。曾</w:t>
      </w:r>
      <w:proofErr w:type="gramStart"/>
      <w:r w:rsidRPr="000E09F6">
        <w:rPr>
          <w:rFonts w:ascii="宋体" w:hAnsi="宋体" w:hint="eastAsia"/>
          <w:bCs/>
        </w:rPr>
        <w:t>任职国</w:t>
      </w:r>
      <w:proofErr w:type="gramEnd"/>
      <w:r w:rsidRPr="000E09F6">
        <w:rPr>
          <w:rFonts w:ascii="宋体" w:hAnsi="宋体" w:hint="eastAsia"/>
          <w:bCs/>
        </w:rPr>
        <w:t>泰君安证券网络金融部高级策划经理，兴业证券战略发展部经营计划与绩效分析经理、私财委科技金融部规划发展负责人、经纪业务</w:t>
      </w:r>
      <w:proofErr w:type="gramStart"/>
      <w:r w:rsidRPr="000E09F6">
        <w:rPr>
          <w:rFonts w:ascii="宋体" w:hAnsi="宋体" w:hint="eastAsia"/>
          <w:bCs/>
        </w:rPr>
        <w:t>总部投顾平台</w:t>
      </w:r>
      <w:proofErr w:type="gramEnd"/>
      <w:r w:rsidRPr="000E09F6">
        <w:rPr>
          <w:rFonts w:ascii="宋体" w:hAnsi="宋体" w:hint="eastAsia"/>
          <w:bCs/>
        </w:rPr>
        <w:t>运营处总监和理财规划处总监、财富管理部总经理助理、</w:t>
      </w:r>
      <w:proofErr w:type="gramStart"/>
      <w:r w:rsidRPr="000E09F6">
        <w:rPr>
          <w:rFonts w:ascii="宋体" w:hAnsi="宋体" w:hint="eastAsia"/>
          <w:bCs/>
        </w:rPr>
        <w:t>数智金融</w:t>
      </w:r>
      <w:proofErr w:type="gramEnd"/>
      <w:r w:rsidRPr="000E09F6">
        <w:rPr>
          <w:rFonts w:ascii="宋体" w:hAnsi="宋体" w:hint="eastAsia"/>
          <w:bCs/>
        </w:rPr>
        <w:t>部副总经理。现任兴业证券财富管理部副总经理，南方基金管理股份有限公司监事。</w:t>
      </w:r>
    </w:p>
    <w:p w14:paraId="7688F387" w14:textId="77777777" w:rsidR="000E09F6" w:rsidRPr="000E09F6" w:rsidRDefault="000E09F6" w:rsidP="000E09F6">
      <w:pPr>
        <w:adjustRightInd w:val="0"/>
        <w:snapToGrid w:val="0"/>
        <w:spacing w:line="360" w:lineRule="auto"/>
        <w:ind w:firstLineChars="200" w:firstLine="420"/>
        <w:rPr>
          <w:rFonts w:ascii="宋体" w:hAnsi="宋体"/>
          <w:bCs/>
        </w:rPr>
      </w:pPr>
      <w:r w:rsidRPr="000E09F6">
        <w:rPr>
          <w:rFonts w:ascii="宋体" w:hAnsi="宋体" w:hint="eastAsia"/>
          <w:bCs/>
        </w:rPr>
        <w:t>陆文清先生，工商管理硕士，特许金融分析师（CFA），中国籍，无境外永久居留权。曾任职于东联融资租赁有限公司，曾任南方基金管理股份有限公司合肥理财中心职员、客户关系部高级副总裁、合肥理财中心总经理。现任南方基金管理股份有限公司职工监事、客户关系部董事、客户关系部总经理兼合肥分公司总经理。</w:t>
      </w:r>
    </w:p>
    <w:p w14:paraId="7EF36F23" w14:textId="77777777" w:rsidR="000E09F6" w:rsidRPr="000E09F6" w:rsidRDefault="000E09F6" w:rsidP="000E09F6">
      <w:pPr>
        <w:adjustRightInd w:val="0"/>
        <w:snapToGrid w:val="0"/>
        <w:spacing w:line="360" w:lineRule="auto"/>
        <w:ind w:firstLineChars="200" w:firstLine="420"/>
        <w:rPr>
          <w:rFonts w:ascii="宋体" w:hAnsi="宋体"/>
          <w:bCs/>
        </w:rPr>
      </w:pPr>
      <w:r w:rsidRPr="000E09F6">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5BFB7D89" w14:textId="77777777" w:rsidR="000E09F6" w:rsidRPr="000E09F6" w:rsidRDefault="000E09F6" w:rsidP="000E09F6">
      <w:pPr>
        <w:adjustRightInd w:val="0"/>
        <w:snapToGrid w:val="0"/>
        <w:spacing w:line="360" w:lineRule="auto"/>
        <w:ind w:firstLineChars="200" w:firstLine="420"/>
        <w:rPr>
          <w:rFonts w:ascii="宋体" w:hAnsi="宋体"/>
          <w:bCs/>
        </w:rPr>
      </w:pPr>
      <w:r w:rsidRPr="000E09F6">
        <w:rPr>
          <w:rFonts w:ascii="宋体" w:hAnsi="宋体" w:hint="eastAsia"/>
          <w:bCs/>
        </w:rPr>
        <w:t>苏望先生，法学硕士学位，中国籍，无境外永久居留权。曾</w:t>
      </w:r>
      <w:proofErr w:type="gramStart"/>
      <w:r w:rsidRPr="000E09F6">
        <w:rPr>
          <w:rFonts w:ascii="宋体" w:hAnsi="宋体" w:hint="eastAsia"/>
          <w:bCs/>
        </w:rPr>
        <w:t>任职国</w:t>
      </w:r>
      <w:proofErr w:type="gramEnd"/>
      <w:r w:rsidRPr="000E09F6">
        <w:rPr>
          <w:rFonts w:ascii="宋体" w:hAnsi="宋体" w:hint="eastAsia"/>
          <w:bCs/>
        </w:rPr>
        <w:t>信证券股份有限公司合</w:t>
      </w:r>
      <w:proofErr w:type="gramStart"/>
      <w:r w:rsidRPr="000E09F6">
        <w:rPr>
          <w:rFonts w:ascii="宋体" w:hAnsi="宋体" w:hint="eastAsia"/>
          <w:bCs/>
        </w:rPr>
        <w:t>规</w:t>
      </w:r>
      <w:proofErr w:type="gramEnd"/>
      <w:r w:rsidRPr="000E09F6">
        <w:rPr>
          <w:rFonts w:ascii="宋体" w:hAnsi="宋体" w:hint="eastAsia"/>
          <w:bCs/>
        </w:rPr>
        <w:t>管理总部职员，深圳市融通资本管理股份有限公司职员，南方基金管理股份有限公司监察稽核部专员、副总裁、高级副总裁、监察稽核部负责人（主持工作）。现任南方基金管理股份有限公司职工监事、监察稽核部董事。</w:t>
      </w:r>
    </w:p>
    <w:p w14:paraId="6B6ED1B4" w14:textId="5A0BD94B" w:rsidR="006C5B1E" w:rsidRPr="006C5B1E" w:rsidRDefault="000E09F6" w:rsidP="000E09F6">
      <w:pPr>
        <w:adjustRightInd w:val="0"/>
        <w:snapToGrid w:val="0"/>
        <w:spacing w:line="360" w:lineRule="auto"/>
        <w:ind w:firstLineChars="200" w:firstLine="420"/>
        <w:rPr>
          <w:rFonts w:ascii="宋体" w:hAnsi="宋体"/>
          <w:bCs/>
        </w:rPr>
      </w:pPr>
      <w:r w:rsidRPr="000E09F6">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156FC4BA" w14:textId="77777777" w:rsidR="006C5B1E" w:rsidRPr="006C5B1E" w:rsidRDefault="006C5B1E" w:rsidP="006C5B1E">
      <w:pPr>
        <w:adjustRightInd w:val="0"/>
        <w:snapToGrid w:val="0"/>
        <w:spacing w:line="360" w:lineRule="auto"/>
        <w:ind w:firstLineChars="200" w:firstLine="420"/>
        <w:rPr>
          <w:rFonts w:ascii="宋体" w:hAnsi="宋体"/>
          <w:bCs/>
        </w:rPr>
      </w:pPr>
      <w:r w:rsidRPr="006C5B1E">
        <w:rPr>
          <w:rFonts w:ascii="宋体" w:hAnsi="宋体" w:hint="eastAsia"/>
          <w:bCs/>
        </w:rPr>
        <w:t>3、公司高级管理人员</w:t>
      </w:r>
    </w:p>
    <w:p w14:paraId="78938DE1" w14:textId="77777777" w:rsidR="00F72D35" w:rsidRPr="00F72D35" w:rsidRDefault="00F72D35" w:rsidP="00F72D35">
      <w:pPr>
        <w:adjustRightInd w:val="0"/>
        <w:snapToGrid w:val="0"/>
        <w:spacing w:line="360" w:lineRule="auto"/>
        <w:ind w:firstLineChars="200" w:firstLine="420"/>
        <w:rPr>
          <w:rFonts w:ascii="宋体" w:hAnsi="宋体"/>
          <w:bCs/>
        </w:rPr>
      </w:pPr>
      <w:r w:rsidRPr="00F72D35">
        <w:rPr>
          <w:rFonts w:ascii="宋体" w:hAnsi="宋体" w:hint="eastAsia"/>
          <w:bCs/>
        </w:rPr>
        <w:t>杨小松先生，总裁，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14:paraId="4FB6F656" w14:textId="77777777" w:rsidR="00F72D35" w:rsidRPr="00F72D35" w:rsidRDefault="00F72D35" w:rsidP="00F72D35">
      <w:pPr>
        <w:adjustRightInd w:val="0"/>
        <w:snapToGrid w:val="0"/>
        <w:spacing w:line="360" w:lineRule="auto"/>
        <w:ind w:firstLineChars="200" w:firstLine="420"/>
        <w:rPr>
          <w:rFonts w:ascii="宋体" w:hAnsi="宋体"/>
          <w:bCs/>
        </w:rPr>
      </w:pPr>
      <w:r w:rsidRPr="00F72D35">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391515FD" w14:textId="77777777" w:rsidR="00F72D35" w:rsidRPr="00F72D35" w:rsidRDefault="00F72D35" w:rsidP="00F72D35">
      <w:pPr>
        <w:adjustRightInd w:val="0"/>
        <w:snapToGrid w:val="0"/>
        <w:spacing w:line="360" w:lineRule="auto"/>
        <w:ind w:firstLineChars="200" w:firstLine="420"/>
        <w:rPr>
          <w:rFonts w:ascii="宋体" w:hAnsi="宋体"/>
          <w:bCs/>
        </w:rPr>
      </w:pPr>
      <w:r w:rsidRPr="00F72D35">
        <w:rPr>
          <w:rFonts w:ascii="宋体" w:hAnsi="宋体" w:hint="eastAsia"/>
          <w:bCs/>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78F94F17" w14:textId="77777777" w:rsidR="00F72D35" w:rsidRPr="00F72D35" w:rsidRDefault="00F72D35" w:rsidP="00F72D35">
      <w:pPr>
        <w:adjustRightInd w:val="0"/>
        <w:snapToGrid w:val="0"/>
        <w:spacing w:line="360" w:lineRule="auto"/>
        <w:ind w:firstLineChars="200" w:firstLine="420"/>
        <w:rPr>
          <w:rFonts w:ascii="宋体" w:hAnsi="宋体"/>
          <w:bCs/>
        </w:rPr>
      </w:pPr>
      <w:r w:rsidRPr="00F72D35">
        <w:rPr>
          <w:rFonts w:ascii="宋体" w:hAnsi="宋体" w:hint="eastAsia"/>
          <w:bCs/>
        </w:rPr>
        <w:t>常克川先生，副总裁，EMBA工商管理硕士，中国籍，无境外永久居留权。曾任职中国农业银行副处级秘书，南方证券有限责任公司投资业务部总经理、沈阳分公司总经理、总裁助</w:t>
      </w:r>
      <w:r w:rsidRPr="00F72D35">
        <w:rPr>
          <w:rFonts w:ascii="宋体" w:hAnsi="宋体" w:hint="eastAsia"/>
          <w:bCs/>
        </w:rPr>
        <w:lastRenderedPageBreak/>
        <w:t>理，华泰联合证券董事会秘书、合</w:t>
      </w:r>
      <w:proofErr w:type="gramStart"/>
      <w:r w:rsidRPr="00F72D35">
        <w:rPr>
          <w:rFonts w:ascii="宋体" w:hAnsi="宋体" w:hint="eastAsia"/>
          <w:bCs/>
        </w:rPr>
        <w:t>规</w:t>
      </w:r>
      <w:proofErr w:type="gramEnd"/>
      <w:r w:rsidRPr="00F72D35">
        <w:rPr>
          <w:rFonts w:ascii="宋体" w:hAnsi="宋体" w:hint="eastAsia"/>
          <w:bCs/>
        </w:rPr>
        <w:t>总监等职务，南方资本管理有限公司董事。现任南方基金管理股份有限公司副总裁、首席信息官、董事会秘书、纪委书记。</w:t>
      </w:r>
    </w:p>
    <w:p w14:paraId="0F5C30CD" w14:textId="77777777" w:rsidR="00F72D35" w:rsidRPr="00F72D35" w:rsidRDefault="00F72D35" w:rsidP="00F72D35">
      <w:pPr>
        <w:adjustRightInd w:val="0"/>
        <w:snapToGrid w:val="0"/>
        <w:spacing w:line="360" w:lineRule="auto"/>
        <w:ind w:firstLineChars="200" w:firstLine="420"/>
        <w:rPr>
          <w:rFonts w:ascii="宋体" w:hAnsi="宋体"/>
          <w:bCs/>
        </w:rPr>
      </w:pPr>
      <w:r w:rsidRPr="00F72D35">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F72D35">
        <w:rPr>
          <w:rFonts w:ascii="宋体" w:hAnsi="宋体" w:hint="eastAsia"/>
          <w:bCs/>
        </w:rPr>
        <w:t>兼固定</w:t>
      </w:r>
      <w:proofErr w:type="gramEnd"/>
      <w:r w:rsidRPr="00F72D35">
        <w:rPr>
          <w:rFonts w:ascii="宋体" w:hAnsi="宋体" w:hint="eastAsia"/>
          <w:bCs/>
        </w:rPr>
        <w:t>收益投资总监，南方东英资产管理有限公司董事。现任南方基金管理股份有限公司副总裁、首席投资官（固定收益）。</w:t>
      </w:r>
    </w:p>
    <w:p w14:paraId="5EC8DD4C" w14:textId="77777777" w:rsidR="00F72D35" w:rsidRPr="00F72D35" w:rsidRDefault="00F72D35" w:rsidP="00F72D35">
      <w:pPr>
        <w:adjustRightInd w:val="0"/>
        <w:snapToGrid w:val="0"/>
        <w:spacing w:line="360" w:lineRule="auto"/>
        <w:ind w:firstLineChars="200" w:firstLine="420"/>
        <w:rPr>
          <w:rFonts w:ascii="宋体" w:hAnsi="宋体"/>
          <w:bCs/>
        </w:rPr>
      </w:pPr>
      <w:r w:rsidRPr="00F72D35">
        <w:rPr>
          <w:rFonts w:ascii="宋体" w:hAnsi="宋体" w:hint="eastAsia"/>
          <w:bCs/>
        </w:rPr>
        <w:t>史博先生，副总裁，经济学硕士，特许金融分析师（CFA），中国籍，无境外永久居留权。曾任职博时基金管理有限公司研究员、市场部总助，中国人</w:t>
      </w:r>
      <w:proofErr w:type="gramStart"/>
      <w:r w:rsidRPr="00F72D35">
        <w:rPr>
          <w:rFonts w:ascii="宋体" w:hAnsi="宋体" w:hint="eastAsia"/>
          <w:bCs/>
        </w:rPr>
        <w:t>寿资产</w:t>
      </w:r>
      <w:proofErr w:type="gramEnd"/>
      <w:r w:rsidRPr="00F72D35">
        <w:rPr>
          <w:rFonts w:ascii="宋体" w:hAnsi="宋体" w:hint="eastAsia"/>
          <w:bCs/>
        </w:rPr>
        <w:t>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5ADE889F" w14:textId="77777777" w:rsidR="00F72D35" w:rsidRPr="00F72D35" w:rsidRDefault="00F72D35" w:rsidP="00F72D35">
      <w:pPr>
        <w:adjustRightInd w:val="0"/>
        <w:snapToGrid w:val="0"/>
        <w:spacing w:line="360" w:lineRule="auto"/>
        <w:ind w:firstLineChars="200" w:firstLine="420"/>
        <w:rPr>
          <w:rFonts w:ascii="宋体" w:hAnsi="宋体"/>
          <w:bCs/>
        </w:rPr>
      </w:pPr>
      <w:r w:rsidRPr="00F72D35">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542208A" w14:textId="262C17B3" w:rsidR="006C5B1E" w:rsidRPr="006C5B1E" w:rsidRDefault="00F72D35" w:rsidP="00F72D35">
      <w:pPr>
        <w:adjustRightInd w:val="0"/>
        <w:snapToGrid w:val="0"/>
        <w:spacing w:line="360" w:lineRule="auto"/>
        <w:ind w:firstLineChars="200" w:firstLine="420"/>
        <w:rPr>
          <w:rFonts w:ascii="宋体" w:hAnsi="宋体"/>
          <w:bCs/>
        </w:rPr>
      </w:pPr>
      <w:r w:rsidRPr="00F72D35">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w:t>
      </w:r>
      <w:proofErr w:type="gramStart"/>
      <w:r w:rsidRPr="00F72D35">
        <w:rPr>
          <w:rFonts w:ascii="宋体" w:hAnsi="宋体" w:hint="eastAsia"/>
          <w:bCs/>
        </w:rPr>
        <w:t>投瑞银基金</w:t>
      </w:r>
      <w:proofErr w:type="gramEnd"/>
      <w:r w:rsidRPr="00F72D35">
        <w:rPr>
          <w:rFonts w:ascii="宋体" w:hAnsi="宋体" w:hint="eastAsia"/>
          <w:bCs/>
        </w:rPr>
        <w:t>管理有限公司财务部总监。现任南方基金管理股份有限公司财务负责人兼财务部总经理，南方东英资产管理有限公司董事，南方资本管理有限公司监事，深圳南方股权投资基金管理有限公司董事。</w:t>
      </w:r>
    </w:p>
    <w:p w14:paraId="14E73ADB" w14:textId="77777777" w:rsidR="006C5B1E" w:rsidRPr="006C5B1E" w:rsidRDefault="006C5B1E" w:rsidP="006C5B1E">
      <w:pPr>
        <w:adjustRightInd w:val="0"/>
        <w:snapToGrid w:val="0"/>
        <w:spacing w:line="360" w:lineRule="auto"/>
        <w:ind w:firstLineChars="200" w:firstLine="420"/>
        <w:rPr>
          <w:rFonts w:ascii="宋体" w:hAnsi="宋体"/>
          <w:bCs/>
        </w:rPr>
      </w:pPr>
      <w:r w:rsidRPr="006C5B1E">
        <w:rPr>
          <w:rFonts w:ascii="宋体" w:hAnsi="宋体" w:hint="eastAsia"/>
          <w:bCs/>
        </w:rPr>
        <w:t>4、基金经理</w:t>
      </w:r>
    </w:p>
    <w:p w14:paraId="05C9AC8B" w14:textId="64629789" w:rsidR="006C5B1E" w:rsidRPr="006C5B1E" w:rsidRDefault="005322F7" w:rsidP="006C5B1E">
      <w:pPr>
        <w:adjustRightInd w:val="0"/>
        <w:snapToGrid w:val="0"/>
        <w:spacing w:line="360" w:lineRule="auto"/>
        <w:ind w:firstLineChars="200" w:firstLine="420"/>
        <w:rPr>
          <w:rFonts w:ascii="宋体" w:hAnsi="宋体"/>
          <w:bCs/>
        </w:rPr>
      </w:pPr>
      <w:r>
        <w:rPr>
          <w:rFonts w:ascii="宋体" w:hAnsi="宋体" w:hint="eastAsia"/>
          <w:bCs/>
        </w:rPr>
        <w:t>朱恒红先生</w:t>
      </w:r>
      <w:r w:rsidR="006C5B1E" w:rsidRPr="006C5B1E">
        <w:rPr>
          <w:rFonts w:ascii="宋体" w:hAnsi="宋体" w:hint="eastAsia"/>
          <w:bCs/>
        </w:rPr>
        <w:t>，</w:t>
      </w:r>
      <w:r w:rsidR="003540F4" w:rsidRPr="003540F4">
        <w:rPr>
          <w:rFonts w:ascii="宋体" w:hAnsi="宋体" w:hint="eastAsia"/>
          <w:bCs/>
        </w:rPr>
        <w:t>北京大学经济学硕士，具有基金从业资格。2016年7月加入南方基金，历任数量化投资部助理研究员、指数投资部研究员；2019年7月12日至2020年12月25日，任投资经理；2020年12月25日至今，任南方策略基金经理；2021年4月23日至今，任南方中</w:t>
      </w:r>
      <w:proofErr w:type="gramStart"/>
      <w:r w:rsidR="003540F4" w:rsidRPr="003540F4">
        <w:rPr>
          <w:rFonts w:ascii="宋体" w:hAnsi="宋体" w:hint="eastAsia"/>
          <w:bCs/>
        </w:rPr>
        <w:t>证创新药产业</w:t>
      </w:r>
      <w:proofErr w:type="gramEnd"/>
      <w:r w:rsidR="003540F4" w:rsidRPr="003540F4">
        <w:rPr>
          <w:rFonts w:ascii="宋体" w:hAnsi="宋体" w:hint="eastAsia"/>
          <w:bCs/>
        </w:rPr>
        <w:t>ETF基金经理；2021年7月16日至今，任南方中证香港科技ETF（QDII）基金经理；2021年11月2日至今，任南方</w:t>
      </w:r>
      <w:proofErr w:type="gramStart"/>
      <w:r w:rsidR="003540F4" w:rsidRPr="003540F4">
        <w:rPr>
          <w:rFonts w:ascii="宋体" w:hAnsi="宋体" w:hint="eastAsia"/>
          <w:bCs/>
        </w:rPr>
        <w:t>中证全指</w:t>
      </w:r>
      <w:proofErr w:type="gramEnd"/>
      <w:r w:rsidR="003540F4" w:rsidRPr="003540F4">
        <w:rPr>
          <w:rFonts w:ascii="宋体" w:hAnsi="宋体" w:hint="eastAsia"/>
          <w:bCs/>
        </w:rPr>
        <w:t>医疗保健ETF基金经理；2022年6月17日至今，任南方恒生香港上市生物科技ETF（QDII）基金经理；2022年7月11日至今，任南方中证上海环</w:t>
      </w:r>
      <w:proofErr w:type="gramStart"/>
      <w:r w:rsidR="003540F4" w:rsidRPr="003540F4">
        <w:rPr>
          <w:rFonts w:ascii="宋体" w:hAnsi="宋体" w:hint="eastAsia"/>
          <w:bCs/>
        </w:rPr>
        <w:t>交所碳中和</w:t>
      </w:r>
      <w:proofErr w:type="gramEnd"/>
      <w:r w:rsidR="003540F4" w:rsidRPr="003540F4">
        <w:rPr>
          <w:rFonts w:ascii="宋体" w:hAnsi="宋体" w:hint="eastAsia"/>
          <w:bCs/>
        </w:rPr>
        <w:t>ETF基金经理；2022年12月1日至今，任南方上证</w:t>
      </w:r>
      <w:proofErr w:type="gramStart"/>
      <w:r w:rsidR="003540F4" w:rsidRPr="003540F4">
        <w:rPr>
          <w:rFonts w:ascii="宋体" w:hAnsi="宋体" w:hint="eastAsia"/>
          <w:bCs/>
        </w:rPr>
        <w:t>科创板</w:t>
      </w:r>
      <w:proofErr w:type="gramEnd"/>
      <w:r w:rsidR="003540F4" w:rsidRPr="003540F4">
        <w:rPr>
          <w:rFonts w:ascii="宋体" w:hAnsi="宋体" w:hint="eastAsia"/>
          <w:bCs/>
        </w:rPr>
        <w:t>50成份增强策略ETF基金经理；2023年4月13日至今，任南方沪深300ESG基准ETF基金经理；2023年5月30日至今，任南方恒生香港上市生物科技ETF发起联接（QDII）基金经理；2023年6月1日至今，任南方中证上海环</w:t>
      </w:r>
      <w:proofErr w:type="gramStart"/>
      <w:r w:rsidR="003540F4" w:rsidRPr="003540F4">
        <w:rPr>
          <w:rFonts w:ascii="宋体" w:hAnsi="宋体" w:hint="eastAsia"/>
          <w:bCs/>
        </w:rPr>
        <w:t>交所碳中和</w:t>
      </w:r>
      <w:proofErr w:type="gramEnd"/>
      <w:r w:rsidR="003540F4" w:rsidRPr="003540F4">
        <w:rPr>
          <w:rFonts w:ascii="宋体" w:hAnsi="宋体" w:hint="eastAsia"/>
          <w:bCs/>
        </w:rPr>
        <w:t>ETF联接基金经理；2023年10月24日至今，任南方</w:t>
      </w:r>
      <w:proofErr w:type="gramStart"/>
      <w:r w:rsidR="003540F4" w:rsidRPr="003540F4">
        <w:rPr>
          <w:rFonts w:ascii="宋体" w:hAnsi="宋体" w:hint="eastAsia"/>
          <w:bCs/>
        </w:rPr>
        <w:t>中证全指</w:t>
      </w:r>
      <w:proofErr w:type="gramEnd"/>
      <w:r w:rsidR="003540F4" w:rsidRPr="003540F4">
        <w:rPr>
          <w:rFonts w:ascii="宋体" w:hAnsi="宋体" w:hint="eastAsia"/>
          <w:bCs/>
        </w:rPr>
        <w:t>医疗保健设备与服务ETF发起联接基金经理。</w:t>
      </w:r>
    </w:p>
    <w:p w14:paraId="24ED00D4" w14:textId="77777777" w:rsidR="006C5B1E" w:rsidRPr="006C5B1E" w:rsidRDefault="006C5B1E" w:rsidP="006C5B1E">
      <w:pPr>
        <w:adjustRightInd w:val="0"/>
        <w:snapToGrid w:val="0"/>
        <w:spacing w:line="360" w:lineRule="auto"/>
        <w:ind w:firstLineChars="200" w:firstLine="420"/>
        <w:rPr>
          <w:rFonts w:ascii="宋体" w:hAnsi="宋体"/>
          <w:bCs/>
        </w:rPr>
      </w:pPr>
      <w:r w:rsidRPr="006C5B1E">
        <w:rPr>
          <w:rFonts w:ascii="宋体" w:hAnsi="宋体" w:hint="eastAsia"/>
          <w:bCs/>
        </w:rPr>
        <w:lastRenderedPageBreak/>
        <w:t>5、投资决策委员会成员</w:t>
      </w:r>
    </w:p>
    <w:p w14:paraId="5C6C9866" w14:textId="631076BB" w:rsidR="009F7BD4" w:rsidRPr="002979A1" w:rsidRDefault="00487BDC" w:rsidP="00030720">
      <w:pPr>
        <w:adjustRightInd w:val="0"/>
        <w:snapToGrid w:val="0"/>
        <w:spacing w:line="360" w:lineRule="auto"/>
        <w:ind w:firstLineChars="200" w:firstLine="420"/>
        <w:rPr>
          <w:rFonts w:ascii="宋体" w:hAnsi="宋体"/>
          <w:bCs/>
        </w:rPr>
      </w:pPr>
      <w:r w:rsidRPr="00487BDC">
        <w:rPr>
          <w:rFonts w:ascii="宋体" w:hAnsi="宋体" w:hint="eastAsia"/>
          <w:bCs/>
        </w:rPr>
        <w:t>副总裁兼首席投资官（固定收益）李海鹏先生，首席投资官（权益）茅炜先生，联席首席投资官孙鲁闽先生，现金及债券指数投资部总经理夏晨曦先生，交易管理部总经理王珂女士，固定收益投资部总经理李璇女士，混合资产投资部总经理乔羽夫先生，固定收益研究部总经理陶铄先生，权益投资部总经理张延闽先生，权益研究部总经理章晖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w:t>
      </w:r>
      <w:r w:rsidRPr="002979A1">
        <w:rPr>
          <w:rFonts w:ascii="宋体" w:hAnsi="宋体" w:hint="eastAsia"/>
          <w:bCs/>
        </w:rPr>
        <w:lastRenderedPageBreak/>
        <w:t>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630C7498"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w:t>
      </w:r>
      <w:r w:rsidR="00F0008E">
        <w:rPr>
          <w:rFonts w:ascii="宋体" w:hAnsi="宋体" w:hint="eastAsia"/>
          <w:bCs/>
        </w:rPr>
        <w:t>有</w:t>
      </w:r>
      <w:r w:rsidRPr="002979A1">
        <w:rPr>
          <w:rFonts w:ascii="宋体" w:hAnsi="宋体" w:hint="eastAsia"/>
          <w:bCs/>
        </w:rPr>
        <w:t>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6065E9B3" w:rsidR="002979A1" w:rsidRPr="002979A1" w:rsidRDefault="006E2A1E" w:rsidP="00030720">
      <w:pPr>
        <w:adjustRightInd w:val="0"/>
        <w:snapToGrid w:val="0"/>
        <w:spacing w:line="360" w:lineRule="auto"/>
        <w:ind w:firstLineChars="200" w:firstLine="420"/>
        <w:rPr>
          <w:rFonts w:ascii="宋体" w:hAnsi="宋体"/>
          <w:bCs/>
        </w:rPr>
      </w:pPr>
      <w:r w:rsidRPr="006E2A1E">
        <w:rPr>
          <w:rFonts w:ascii="宋体" w:hAnsi="宋体" w:hint="eastAsia"/>
          <w:bCs/>
        </w:rPr>
        <w:t>如法律法规或监管部门对上述限制进行变更的，以变更后的规定为准。</w:t>
      </w:r>
      <w:r w:rsidR="002979A1" w:rsidRPr="002979A1">
        <w:rPr>
          <w:rFonts w:ascii="宋体" w:hAnsi="宋体" w:hint="eastAsia"/>
          <w:bCs/>
        </w:rPr>
        <w:t>如法律、行政法规或监管部门取消上述限制，如适用于本基金，</w:t>
      </w:r>
      <w:r w:rsidRPr="006E2A1E">
        <w:rPr>
          <w:rFonts w:ascii="宋体" w:hAnsi="宋体" w:hint="eastAsia"/>
          <w:bCs/>
        </w:rPr>
        <w:t>基金管理人与基金托管人协商一致，在履行适当程序后，</w:t>
      </w:r>
      <w:r w:rsidR="002979A1" w:rsidRPr="002979A1">
        <w:rPr>
          <w:rFonts w:ascii="宋体" w:hAnsi="宋体" w:hint="eastAsia"/>
          <w:bCs/>
        </w:rPr>
        <w:t>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w:t>
      </w:r>
      <w:proofErr w:type="gramStart"/>
      <w:r w:rsidRPr="002979A1">
        <w:rPr>
          <w:rFonts w:ascii="宋体" w:hAnsi="宋体" w:hint="eastAsia"/>
          <w:bCs/>
        </w:rPr>
        <w:t>由风险</w:t>
      </w:r>
      <w:proofErr w:type="gramEnd"/>
      <w:r w:rsidRPr="002979A1">
        <w:rPr>
          <w:rFonts w:ascii="宋体" w:hAnsi="宋体" w:hint="eastAsia"/>
          <w:bCs/>
        </w:rPr>
        <w:t>控制委员会组织各部门制定，风险控制制度</w:t>
      </w:r>
      <w:proofErr w:type="gramStart"/>
      <w:r w:rsidRPr="002979A1">
        <w:rPr>
          <w:rFonts w:ascii="宋体" w:hAnsi="宋体" w:hint="eastAsia"/>
          <w:bCs/>
        </w:rPr>
        <w:t>由风险</w:t>
      </w:r>
      <w:proofErr w:type="gramEnd"/>
      <w:r w:rsidRPr="002979A1">
        <w:rPr>
          <w:rFonts w:ascii="宋体" w:hAnsi="宋体" w:hint="eastAsia"/>
          <w:bCs/>
        </w:rPr>
        <w:t>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w:t>
      </w:r>
      <w:r w:rsidRPr="002979A1">
        <w:rPr>
          <w:rFonts w:ascii="宋体" w:hAnsi="宋体" w:hint="eastAsia"/>
          <w:bCs/>
        </w:rPr>
        <w:lastRenderedPageBreak/>
        <w:t>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w:t>
      </w:r>
      <w:proofErr w:type="gramStart"/>
      <w:r w:rsidRPr="002979A1">
        <w:rPr>
          <w:rFonts w:ascii="宋体" w:hAnsi="宋体" w:hint="eastAsia"/>
          <w:bCs/>
        </w:rPr>
        <w:t>规</w:t>
      </w:r>
      <w:proofErr w:type="gramEnd"/>
      <w:r w:rsidRPr="002979A1">
        <w:rPr>
          <w:rFonts w:ascii="宋体" w:hAnsi="宋体" w:hint="eastAsia"/>
          <w:bCs/>
        </w:rPr>
        <w:t>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2979A1">
        <w:rPr>
          <w:rFonts w:ascii="宋体" w:hAnsi="宋体" w:hint="eastAsia"/>
          <w:bCs/>
        </w:rPr>
        <w:t>长应当</w:t>
      </w:r>
      <w:proofErr w:type="gramEnd"/>
      <w:r w:rsidRPr="002979A1">
        <w:rPr>
          <w:rFonts w:ascii="宋体" w:hAnsi="宋体" w:hint="eastAsia"/>
          <w:bCs/>
        </w:rPr>
        <w:t>定期或者不定期向全体董事报送工作报告，并在董事会及董事会下设的相关专门委员会定期会议上报告基金及公司运作的合法合</w:t>
      </w:r>
      <w:proofErr w:type="gramStart"/>
      <w:r w:rsidRPr="002979A1">
        <w:rPr>
          <w:rFonts w:ascii="宋体" w:hAnsi="宋体" w:hint="eastAsia"/>
          <w:bCs/>
        </w:rPr>
        <w:t>规</w:t>
      </w:r>
      <w:proofErr w:type="gramEnd"/>
      <w:r w:rsidRPr="002979A1">
        <w:rPr>
          <w:rFonts w:ascii="宋体" w:hAnsi="宋体" w:hint="eastAsia"/>
          <w:bCs/>
        </w:rPr>
        <w:t>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87765411"/>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4CF02F44" w14:textId="77777777" w:rsidR="004F4FEF" w:rsidRPr="004F4FEF" w:rsidRDefault="004F4FEF" w:rsidP="004F4FEF">
      <w:pPr>
        <w:adjustRightInd w:val="0"/>
        <w:snapToGrid w:val="0"/>
        <w:spacing w:line="360" w:lineRule="auto"/>
        <w:ind w:firstLineChars="200" w:firstLine="420"/>
        <w:rPr>
          <w:rFonts w:ascii="宋体" w:hAnsi="宋体"/>
          <w:bCs/>
        </w:rPr>
      </w:pPr>
      <w:bookmarkStart w:id="49" w:name="_Toc112836316"/>
      <w:r w:rsidRPr="004F4FEF">
        <w:rPr>
          <w:rFonts w:ascii="宋体" w:hAnsi="宋体" w:hint="eastAsia"/>
          <w:bCs/>
        </w:rPr>
        <w:t>一、基金托管人基本情况</w:t>
      </w:r>
    </w:p>
    <w:p w14:paraId="2DA5F374"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（一）基本情况</w:t>
      </w:r>
    </w:p>
    <w:p w14:paraId="1821A5B3"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名称：中国银行股份有限公司（简称“中国银行”）</w:t>
      </w:r>
    </w:p>
    <w:p w14:paraId="3A480549"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住所及办公地址：北京市西城区复兴门内大街1号</w:t>
      </w:r>
    </w:p>
    <w:p w14:paraId="2490433E"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首次注册登记日期：1983年10月31日</w:t>
      </w:r>
    </w:p>
    <w:p w14:paraId="6B2E9F03"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注册资本：人民币</w:t>
      </w:r>
      <w:proofErr w:type="gramStart"/>
      <w:r w:rsidRPr="007F3336">
        <w:rPr>
          <w:rFonts w:ascii="宋体" w:hAnsi="宋体" w:hint="eastAsia"/>
          <w:bCs/>
        </w:rPr>
        <w:t>贰仟玖佰肆拾叁亿捌仟柒佰柒拾玖万壹仟贰佰肆拾壹</w:t>
      </w:r>
      <w:proofErr w:type="gramEnd"/>
      <w:r w:rsidRPr="007F3336">
        <w:rPr>
          <w:rFonts w:ascii="宋体" w:hAnsi="宋体" w:hint="eastAsia"/>
          <w:bCs/>
        </w:rPr>
        <w:t>元整</w:t>
      </w:r>
    </w:p>
    <w:p w14:paraId="2016837F"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法定代表人：葛海蛟</w:t>
      </w:r>
    </w:p>
    <w:p w14:paraId="3DC7A98C"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基金托管业务批准文号：中国证监会</w:t>
      </w:r>
      <w:proofErr w:type="gramStart"/>
      <w:r w:rsidRPr="007F3336">
        <w:rPr>
          <w:rFonts w:ascii="宋体" w:hAnsi="宋体" w:hint="eastAsia"/>
          <w:bCs/>
        </w:rPr>
        <w:t>证监基字</w:t>
      </w:r>
      <w:proofErr w:type="gramEnd"/>
      <w:r w:rsidRPr="007F3336">
        <w:rPr>
          <w:rFonts w:ascii="宋体" w:hAnsi="宋体" w:hint="eastAsia"/>
          <w:bCs/>
        </w:rPr>
        <w:t>【1998】24 号</w:t>
      </w:r>
    </w:p>
    <w:p w14:paraId="799DFA49"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托管部门信息披露联系人：许俊</w:t>
      </w:r>
    </w:p>
    <w:p w14:paraId="256C4113"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传真：（010）66594942</w:t>
      </w:r>
    </w:p>
    <w:p w14:paraId="10F76131" w14:textId="77639868" w:rsid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中国银行客服电话：95566</w:t>
      </w:r>
    </w:p>
    <w:p w14:paraId="42DAB40F" w14:textId="77777777" w:rsidR="007F3336" w:rsidRPr="007F3336" w:rsidRDefault="007F3336" w:rsidP="007F3336">
      <w:pPr>
        <w:adjustRightInd w:val="0"/>
        <w:snapToGrid w:val="0"/>
        <w:spacing w:line="360" w:lineRule="auto"/>
        <w:ind w:firstLineChars="200" w:firstLine="420"/>
        <w:rPr>
          <w:rFonts w:ascii="宋体" w:hAnsi="宋体"/>
          <w:bCs/>
        </w:rPr>
      </w:pPr>
    </w:p>
    <w:p w14:paraId="3E35C4D6"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（二）基金托管部门及主要人员情况</w:t>
      </w:r>
    </w:p>
    <w:p w14:paraId="6BE8214C"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48F46D58"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14:paraId="6413B59D" w14:textId="77777777" w:rsidR="007F3336" w:rsidRPr="007F3336" w:rsidRDefault="007F3336" w:rsidP="007F3336">
      <w:pPr>
        <w:adjustRightInd w:val="0"/>
        <w:snapToGrid w:val="0"/>
        <w:spacing w:line="360" w:lineRule="auto"/>
        <w:ind w:firstLineChars="200" w:firstLine="420"/>
        <w:rPr>
          <w:rFonts w:ascii="宋体" w:hAnsi="宋体"/>
          <w:bCs/>
        </w:rPr>
      </w:pPr>
    </w:p>
    <w:p w14:paraId="632B3069"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（三）证券投资基金托管情况</w:t>
      </w:r>
    </w:p>
    <w:p w14:paraId="4230C48A"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截至2023年9月30日，中国银行已托管1061只证券投资基金，其中境内基金1008只，QDII基金53只，覆盖了股票型、债券型、混合型、货币型、指数型、FOF、REITs等多种类型的基金，满足了不同客户多元化的投资理财需求，基金托管规模位居同业前列。</w:t>
      </w:r>
    </w:p>
    <w:p w14:paraId="63F0AC4F" w14:textId="77777777" w:rsidR="007F3336" w:rsidRPr="007F3336" w:rsidRDefault="007F3336" w:rsidP="007F3336">
      <w:pPr>
        <w:adjustRightInd w:val="0"/>
        <w:snapToGrid w:val="0"/>
        <w:spacing w:line="360" w:lineRule="auto"/>
        <w:ind w:firstLineChars="200" w:firstLine="420"/>
        <w:rPr>
          <w:rFonts w:ascii="宋体" w:hAnsi="宋体"/>
          <w:bCs/>
        </w:rPr>
      </w:pPr>
    </w:p>
    <w:p w14:paraId="230F4C29"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（四）托管业务的内部控制制度</w:t>
      </w:r>
    </w:p>
    <w:p w14:paraId="45A8F516"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中国银行托管业务部风险管理与控制工作是中国银行全面风险控制工作的组成部分，秉承中国银行风险控制理念，坚持“规范运作、稳健经营”的原则。中国银行托管业务部风险</w:t>
      </w:r>
      <w:r w:rsidRPr="007F3336">
        <w:rPr>
          <w:rFonts w:ascii="宋体" w:hAnsi="宋体" w:hint="eastAsia"/>
          <w:bCs/>
        </w:rPr>
        <w:lastRenderedPageBreak/>
        <w:t>控制工作贯穿业务各环节，通过风险识别与评估、风险控制措施设定及制度建设、内外部检查及审计等措施强化托管业务全员、全面、全程的风险管控。</w:t>
      </w:r>
    </w:p>
    <w:p w14:paraId="0E063715"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2007年起，中国银行连续聘请外部会计会计师事务所开展托管业务内部控制审阅工作。先后获得基于 “SAS70”、“AAF01/06” “ISAE3402”和“SSAE16”等国际主流内控审阅准则的无保留意见的审阅报告。2020年，中国银行继续获得了基于“ISAE3402”和“SSAE16”双准则的内部控制审计报告。中国银行托管业务内控制度完善，内控措施严密，能够有效保证托管资产的安全。</w:t>
      </w:r>
    </w:p>
    <w:p w14:paraId="1F7BD35C" w14:textId="77777777" w:rsidR="007F3336" w:rsidRPr="007F3336" w:rsidRDefault="007F3336" w:rsidP="007F3336">
      <w:pPr>
        <w:adjustRightInd w:val="0"/>
        <w:snapToGrid w:val="0"/>
        <w:spacing w:line="360" w:lineRule="auto"/>
        <w:ind w:firstLineChars="200" w:firstLine="420"/>
        <w:rPr>
          <w:rFonts w:ascii="宋体" w:hAnsi="宋体"/>
          <w:bCs/>
        </w:rPr>
      </w:pPr>
    </w:p>
    <w:p w14:paraId="6C6822C5" w14:textId="77777777" w:rsidR="007F3336" w:rsidRPr="007F3336" w:rsidRDefault="007F3336" w:rsidP="007F3336">
      <w:pPr>
        <w:adjustRightInd w:val="0"/>
        <w:snapToGrid w:val="0"/>
        <w:spacing w:line="360" w:lineRule="auto"/>
        <w:ind w:firstLineChars="200" w:firstLine="420"/>
        <w:rPr>
          <w:rFonts w:ascii="宋体" w:hAnsi="宋体"/>
          <w:bCs/>
        </w:rPr>
      </w:pPr>
      <w:r w:rsidRPr="007F3336">
        <w:rPr>
          <w:rFonts w:ascii="宋体" w:hAnsi="宋体" w:hint="eastAsia"/>
          <w:bCs/>
        </w:rPr>
        <w:t>（五）托管人对管理人运作基金进行监督的方法和程序</w:t>
      </w:r>
    </w:p>
    <w:p w14:paraId="14F90D38" w14:textId="0BBFFED4" w:rsidR="004F4FEF" w:rsidRDefault="007F3336" w:rsidP="004F4FEF">
      <w:pPr>
        <w:adjustRightInd w:val="0"/>
        <w:snapToGrid w:val="0"/>
        <w:spacing w:line="360" w:lineRule="auto"/>
        <w:ind w:firstLineChars="200" w:firstLine="420"/>
        <w:rPr>
          <w:rFonts w:ascii="宋体" w:hAnsi="宋体"/>
          <w:bCs/>
        </w:rPr>
      </w:pPr>
      <w:r w:rsidRPr="007F3336">
        <w:rPr>
          <w:rFonts w:ascii="宋体" w:hAnsi="宋体" w:hint="eastAsia"/>
          <w:bCs/>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bookmarkEnd w:id="49"/>
    <w:p w14:paraId="6E16BF58" w14:textId="20E3D51C" w:rsidR="00A144B2" w:rsidRPr="00783CB5" w:rsidRDefault="003640F2" w:rsidP="006C2EBD">
      <w:pPr>
        <w:adjustRightInd w:val="0"/>
        <w:snapToGrid w:val="0"/>
        <w:spacing w:line="360" w:lineRule="auto"/>
        <w:ind w:firstLineChars="200" w:firstLine="420"/>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50" w:name="_Toc327902626"/>
      <w:bookmarkStart w:id="51" w:name="_Toc332013113"/>
      <w:bookmarkStart w:id="52" w:name="_Toc335899836"/>
      <w:bookmarkStart w:id="53" w:name="_Toc336606230"/>
      <w:bookmarkStart w:id="54" w:name="_Toc369510011"/>
      <w:bookmarkStart w:id="55" w:name="_Toc375295976"/>
      <w:bookmarkStart w:id="56" w:name="_Toc387765412"/>
      <w:r w:rsidRPr="00783CB5">
        <w:rPr>
          <w:rFonts w:hint="eastAsia"/>
        </w:rPr>
        <w:t>相关服务机构</w:t>
      </w:r>
      <w:bookmarkEnd w:id="50"/>
      <w:bookmarkEnd w:id="51"/>
      <w:bookmarkEnd w:id="52"/>
      <w:bookmarkEnd w:id="53"/>
      <w:bookmarkEnd w:id="54"/>
      <w:bookmarkEnd w:id="55"/>
      <w:bookmarkEnd w:id="56"/>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6BE6D42C"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C67DDC">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1531C907"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073977">
        <w:rPr>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11308713" w14:textId="77777777" w:rsidR="00EF496A" w:rsidRPr="00EF496A" w:rsidRDefault="00EF496A" w:rsidP="00EF496A">
      <w:pPr>
        <w:snapToGrid w:val="0"/>
        <w:spacing w:line="360" w:lineRule="auto"/>
        <w:ind w:left="420"/>
        <w:rPr>
          <w:bCs/>
          <w:color w:val="000000"/>
        </w:rPr>
      </w:pPr>
      <w:r w:rsidRPr="00EF496A">
        <w:rPr>
          <w:rFonts w:hint="eastAsia"/>
          <w:bCs/>
          <w:color w:val="000000"/>
        </w:rPr>
        <w:t>名称：普华永道中天会计师事务所（特殊普通合伙）</w:t>
      </w:r>
    </w:p>
    <w:p w14:paraId="4C11819B" w14:textId="77777777" w:rsidR="00EF496A" w:rsidRPr="00EF496A" w:rsidRDefault="00EF496A" w:rsidP="00EF496A">
      <w:pPr>
        <w:snapToGrid w:val="0"/>
        <w:spacing w:line="360" w:lineRule="auto"/>
        <w:ind w:left="420"/>
        <w:rPr>
          <w:bCs/>
          <w:color w:val="000000"/>
        </w:rPr>
      </w:pPr>
      <w:r w:rsidRPr="00EF496A">
        <w:rPr>
          <w:rFonts w:hint="eastAsia"/>
          <w:bCs/>
          <w:color w:val="000000"/>
        </w:rPr>
        <w:t>住所：中国（上海）自由贸易试验区陆家嘴环路</w:t>
      </w:r>
      <w:r w:rsidRPr="00EF496A">
        <w:rPr>
          <w:rFonts w:hint="eastAsia"/>
          <w:bCs/>
          <w:color w:val="000000"/>
        </w:rPr>
        <w:t xml:space="preserve"> 1318 </w:t>
      </w:r>
      <w:proofErr w:type="gramStart"/>
      <w:r w:rsidRPr="00EF496A">
        <w:rPr>
          <w:rFonts w:hint="eastAsia"/>
          <w:bCs/>
          <w:color w:val="000000"/>
        </w:rPr>
        <w:t>号星展银行</w:t>
      </w:r>
      <w:proofErr w:type="gramEnd"/>
      <w:r w:rsidRPr="00EF496A">
        <w:rPr>
          <w:rFonts w:hint="eastAsia"/>
          <w:bCs/>
          <w:color w:val="000000"/>
        </w:rPr>
        <w:t>大厦</w:t>
      </w:r>
      <w:r w:rsidRPr="00EF496A">
        <w:rPr>
          <w:rFonts w:hint="eastAsia"/>
          <w:bCs/>
          <w:color w:val="000000"/>
        </w:rPr>
        <w:t xml:space="preserve"> 507 </w:t>
      </w:r>
      <w:r w:rsidRPr="00EF496A">
        <w:rPr>
          <w:rFonts w:hint="eastAsia"/>
          <w:bCs/>
          <w:color w:val="000000"/>
        </w:rPr>
        <w:t>单元</w:t>
      </w:r>
      <w:r w:rsidRPr="00EF496A">
        <w:rPr>
          <w:rFonts w:hint="eastAsia"/>
          <w:bCs/>
          <w:color w:val="000000"/>
        </w:rPr>
        <w:t xml:space="preserve"> 01</w:t>
      </w:r>
    </w:p>
    <w:p w14:paraId="37D62854" w14:textId="77777777" w:rsidR="00EF496A" w:rsidRPr="00EF496A" w:rsidRDefault="00EF496A" w:rsidP="00EF496A">
      <w:pPr>
        <w:snapToGrid w:val="0"/>
        <w:spacing w:line="360" w:lineRule="auto"/>
        <w:ind w:left="420"/>
        <w:rPr>
          <w:bCs/>
          <w:color w:val="000000"/>
        </w:rPr>
      </w:pPr>
      <w:r w:rsidRPr="00EF496A">
        <w:rPr>
          <w:rFonts w:hint="eastAsia"/>
          <w:bCs/>
          <w:color w:val="000000"/>
        </w:rPr>
        <w:t>办公地址：上海市浦东</w:t>
      </w:r>
      <w:proofErr w:type="gramStart"/>
      <w:r w:rsidRPr="00EF496A">
        <w:rPr>
          <w:rFonts w:hint="eastAsia"/>
          <w:bCs/>
          <w:color w:val="000000"/>
        </w:rPr>
        <w:t>新区东育路</w:t>
      </w:r>
      <w:proofErr w:type="gramEnd"/>
      <w:r w:rsidRPr="00EF496A">
        <w:rPr>
          <w:rFonts w:hint="eastAsia"/>
          <w:bCs/>
          <w:color w:val="000000"/>
        </w:rPr>
        <w:t xml:space="preserve"> 588 </w:t>
      </w:r>
      <w:r w:rsidRPr="00EF496A">
        <w:rPr>
          <w:rFonts w:hint="eastAsia"/>
          <w:bCs/>
          <w:color w:val="000000"/>
        </w:rPr>
        <w:t>号前</w:t>
      </w:r>
      <w:proofErr w:type="gramStart"/>
      <w:r w:rsidRPr="00EF496A">
        <w:rPr>
          <w:rFonts w:hint="eastAsia"/>
          <w:bCs/>
          <w:color w:val="000000"/>
        </w:rPr>
        <w:t>滩中心</w:t>
      </w:r>
      <w:proofErr w:type="gramEnd"/>
      <w:r w:rsidRPr="00EF496A">
        <w:rPr>
          <w:rFonts w:hint="eastAsia"/>
          <w:bCs/>
          <w:color w:val="000000"/>
        </w:rPr>
        <w:t xml:space="preserve"> 42 </w:t>
      </w:r>
      <w:r w:rsidRPr="00EF496A">
        <w:rPr>
          <w:rFonts w:hint="eastAsia"/>
          <w:bCs/>
          <w:color w:val="000000"/>
        </w:rPr>
        <w:t>楼</w:t>
      </w:r>
    </w:p>
    <w:p w14:paraId="05EA5E1F" w14:textId="77777777" w:rsidR="00EF496A" w:rsidRPr="00EF496A" w:rsidRDefault="00EF496A" w:rsidP="00EF496A">
      <w:pPr>
        <w:snapToGrid w:val="0"/>
        <w:spacing w:line="360" w:lineRule="auto"/>
        <w:ind w:left="420"/>
        <w:rPr>
          <w:bCs/>
          <w:color w:val="000000"/>
        </w:rPr>
      </w:pPr>
      <w:r w:rsidRPr="00EF496A">
        <w:rPr>
          <w:rFonts w:hint="eastAsia"/>
          <w:bCs/>
          <w:color w:val="000000"/>
        </w:rPr>
        <w:t>执行事务合伙人：李丹</w:t>
      </w:r>
    </w:p>
    <w:p w14:paraId="5112944A" w14:textId="77777777" w:rsidR="00EF496A" w:rsidRPr="00EF496A" w:rsidRDefault="00EF496A" w:rsidP="00EF496A">
      <w:pPr>
        <w:snapToGrid w:val="0"/>
        <w:spacing w:line="360" w:lineRule="auto"/>
        <w:ind w:left="420"/>
        <w:rPr>
          <w:bCs/>
          <w:color w:val="000000"/>
        </w:rPr>
      </w:pPr>
      <w:r w:rsidRPr="00EF496A">
        <w:rPr>
          <w:rFonts w:hint="eastAsia"/>
          <w:bCs/>
          <w:color w:val="000000"/>
        </w:rPr>
        <w:t>联系人：吴玲玮</w:t>
      </w:r>
    </w:p>
    <w:p w14:paraId="4CD33DAE" w14:textId="77777777" w:rsidR="00EF496A" w:rsidRPr="00EF496A" w:rsidRDefault="00EF496A" w:rsidP="00EF496A">
      <w:pPr>
        <w:snapToGrid w:val="0"/>
        <w:spacing w:line="360" w:lineRule="auto"/>
        <w:ind w:left="420"/>
        <w:rPr>
          <w:bCs/>
          <w:color w:val="000000"/>
        </w:rPr>
      </w:pPr>
      <w:r w:rsidRPr="00EF496A">
        <w:rPr>
          <w:rFonts w:hint="eastAsia"/>
          <w:bCs/>
          <w:color w:val="000000"/>
        </w:rPr>
        <w:t>联系电话：</w:t>
      </w:r>
      <w:r w:rsidRPr="00EF496A">
        <w:rPr>
          <w:rFonts w:hint="eastAsia"/>
          <w:bCs/>
          <w:color w:val="000000"/>
        </w:rPr>
        <w:t>021-23238888</w:t>
      </w:r>
    </w:p>
    <w:p w14:paraId="068CF62F" w14:textId="77777777" w:rsidR="00EF496A" w:rsidRPr="00EF496A" w:rsidRDefault="00EF496A" w:rsidP="00EF496A">
      <w:pPr>
        <w:snapToGrid w:val="0"/>
        <w:spacing w:line="360" w:lineRule="auto"/>
        <w:ind w:left="420"/>
        <w:rPr>
          <w:bCs/>
          <w:color w:val="000000"/>
        </w:rPr>
      </w:pPr>
      <w:r w:rsidRPr="00EF496A">
        <w:rPr>
          <w:rFonts w:hint="eastAsia"/>
          <w:bCs/>
          <w:color w:val="000000"/>
        </w:rPr>
        <w:t>传真：</w:t>
      </w:r>
      <w:r w:rsidRPr="00EF496A">
        <w:rPr>
          <w:rFonts w:hint="eastAsia"/>
          <w:bCs/>
          <w:color w:val="000000"/>
        </w:rPr>
        <w:t>021-23238800</w:t>
      </w:r>
    </w:p>
    <w:p w14:paraId="33494F97" w14:textId="223CE2D5" w:rsidR="00421FD7" w:rsidRPr="003042AE" w:rsidRDefault="00EF496A" w:rsidP="00EF496A">
      <w:pPr>
        <w:snapToGrid w:val="0"/>
        <w:spacing w:line="360" w:lineRule="auto"/>
        <w:ind w:left="420"/>
        <w:rPr>
          <w:bCs/>
          <w:color w:val="000000"/>
        </w:rPr>
      </w:pPr>
      <w:r w:rsidRPr="00EF496A">
        <w:rPr>
          <w:rFonts w:hint="eastAsia"/>
          <w:bCs/>
          <w:color w:val="000000"/>
        </w:rPr>
        <w:t>经办注册会计师：张振波、吴玲玮</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7" w:name="_Toc327902628"/>
      <w:bookmarkStart w:id="58" w:name="_Toc332013114"/>
      <w:bookmarkStart w:id="59" w:name="_Toc335899837"/>
      <w:bookmarkStart w:id="60" w:name="_Toc336606231"/>
      <w:bookmarkStart w:id="61" w:name="_Toc369510012"/>
      <w:bookmarkStart w:id="62" w:name="_Toc375295977"/>
      <w:bookmarkStart w:id="63" w:name="_Toc387765413"/>
      <w:r w:rsidRPr="00783CB5">
        <w:rPr>
          <w:rFonts w:hint="eastAsia"/>
        </w:rPr>
        <w:t>基金的募集</w:t>
      </w:r>
      <w:bookmarkEnd w:id="57"/>
      <w:bookmarkEnd w:id="58"/>
      <w:bookmarkEnd w:id="59"/>
      <w:bookmarkEnd w:id="60"/>
      <w:bookmarkEnd w:id="61"/>
      <w:bookmarkEnd w:id="62"/>
      <w:bookmarkEnd w:id="63"/>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608395F2"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226073">
        <w:rPr>
          <w:rFonts w:hAnsi="宋体"/>
          <w:color w:val="000000"/>
          <w:szCs w:val="21"/>
        </w:rPr>
        <w:t>20</w:t>
      </w:r>
      <w:r w:rsidR="007F439A">
        <w:rPr>
          <w:rFonts w:hAnsi="宋体" w:hint="default"/>
          <w:color w:val="000000"/>
          <w:szCs w:val="21"/>
        </w:rPr>
        <w:t>23</w:t>
      </w:r>
      <w:r w:rsidR="00226073">
        <w:rPr>
          <w:rFonts w:hAnsi="宋体"/>
          <w:color w:val="000000"/>
          <w:szCs w:val="21"/>
        </w:rPr>
        <w:t>年</w:t>
      </w:r>
      <w:r w:rsidR="007F439A">
        <w:rPr>
          <w:rFonts w:hAnsi="宋体" w:hint="default"/>
          <w:color w:val="000000"/>
          <w:szCs w:val="21"/>
        </w:rPr>
        <w:t>11</w:t>
      </w:r>
      <w:r w:rsidR="00226073">
        <w:rPr>
          <w:rFonts w:hAnsi="宋体"/>
          <w:color w:val="000000"/>
          <w:szCs w:val="21"/>
        </w:rPr>
        <w:t>月</w:t>
      </w:r>
      <w:r w:rsidR="00CA7A88">
        <w:rPr>
          <w:rFonts w:hAnsi="宋体" w:hint="default"/>
          <w:color w:val="000000"/>
          <w:szCs w:val="21"/>
        </w:rPr>
        <w:t>7</w:t>
      </w:r>
      <w:r w:rsidR="00226073">
        <w:rPr>
          <w:rFonts w:hAnsi="宋体"/>
          <w:color w:val="000000"/>
          <w:szCs w:val="21"/>
        </w:rPr>
        <w:t>日证监许可〔20</w:t>
      </w:r>
      <w:r w:rsidR="007F439A">
        <w:rPr>
          <w:rFonts w:hAnsi="宋体" w:hint="default"/>
          <w:color w:val="000000"/>
          <w:szCs w:val="21"/>
        </w:rPr>
        <w:t>23</w:t>
      </w:r>
      <w:r w:rsidR="00226073">
        <w:rPr>
          <w:rFonts w:hAnsi="宋体"/>
          <w:color w:val="000000"/>
          <w:szCs w:val="21"/>
        </w:rPr>
        <w:t>〕</w:t>
      </w:r>
      <w:r w:rsidR="007F439A">
        <w:rPr>
          <w:rFonts w:hAnsi="宋体" w:hint="default"/>
          <w:color w:val="000000"/>
          <w:szCs w:val="21"/>
        </w:rPr>
        <w:t>2517</w:t>
      </w:r>
      <w:r w:rsidR="00226073">
        <w:rPr>
          <w:rFonts w:hAnsi="宋体"/>
          <w:color w:val="000000"/>
          <w:szCs w:val="21"/>
        </w:rPr>
        <w:t>号</w:t>
      </w:r>
      <w:r w:rsidR="0005779F">
        <w:rPr>
          <w:rFonts w:hAnsi="宋体"/>
          <w:color w:val="000000"/>
          <w:szCs w:val="21"/>
        </w:rPr>
        <w:t>文</w:t>
      </w:r>
      <w:r w:rsidRPr="00783CB5">
        <w:rPr>
          <w:rFonts w:ascii="Times New Roman" w:hAnsi="Times New Roman"/>
          <w:color w:val="000000"/>
        </w:rPr>
        <w:t>注册募集。</w:t>
      </w:r>
    </w:p>
    <w:p w14:paraId="57D98047" w14:textId="36AD981F"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7662FC">
        <w:rPr>
          <w:rFonts w:ascii="Times New Roman" w:hAnsi="Times New Roman" w:hint="default"/>
          <w:color w:val="000000"/>
        </w:rPr>
        <w:t>股票型基金</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w:t>
      </w:r>
      <w:proofErr w:type="gramStart"/>
      <w:r w:rsidRPr="00783CB5">
        <w:rPr>
          <w:rFonts w:ascii="Times New Roman" w:hAnsi="Times New Roman"/>
          <w:color w:val="000000"/>
        </w:rPr>
        <w:t>见基金</w:t>
      </w:r>
      <w:proofErr w:type="gramEnd"/>
      <w:r w:rsidRPr="00783CB5">
        <w:rPr>
          <w:rFonts w:ascii="Times New Roman" w:hAnsi="Times New Roman"/>
          <w:color w:val="000000"/>
        </w:rPr>
        <w:t>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4AF3EB25" w:rsidR="003640F2" w:rsidRPr="00783CB5" w:rsidRDefault="003640F2">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77777777"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4219BBB6" w14:textId="554C2536" w:rsidR="007F20AF" w:rsidRPr="00783CB5" w:rsidRDefault="003042AE" w:rsidP="007F20AF">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76B26968" w:rsidR="003640F2" w:rsidRPr="00783CB5" w:rsidRDefault="00C67DDC">
      <w:pPr>
        <w:pStyle w:val="HD"/>
      </w:pPr>
      <w:r w:rsidRPr="00C67DDC">
        <w:rPr>
          <w:rFonts w:hint="eastAsia"/>
        </w:rPr>
        <w:t>基金管理人可选择网上现金认购、网下现金认购和网下股票认购</w:t>
      </w:r>
      <w:r w:rsidRPr="00C67DDC">
        <w:rPr>
          <w:rFonts w:hint="eastAsia"/>
        </w:rPr>
        <w:t>3</w:t>
      </w:r>
      <w:r w:rsidRPr="00C67DDC">
        <w:rPr>
          <w:rFonts w:hint="eastAsia"/>
        </w:rPr>
        <w:t>种方式。具体开通方式详见基金份额发售公告或相关业务公告。</w:t>
      </w:r>
    </w:p>
    <w:p w14:paraId="2FCD352B" w14:textId="428EDF45" w:rsidR="003640F2" w:rsidRDefault="003640F2">
      <w:pPr>
        <w:pStyle w:val="HD"/>
      </w:pPr>
      <w:r w:rsidRPr="00783CB5">
        <w:rPr>
          <w:rFonts w:hint="eastAsia"/>
        </w:rPr>
        <w:t>网上现金认购是指投资人通过基金管理人指定的发售代理机构用上海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sidR="009930D7">
        <w:rPr>
          <w:rFonts w:hint="eastAsia"/>
        </w:rPr>
        <w:t>基金份额发售公告</w:t>
      </w:r>
      <w:r w:rsidRPr="00783CB5">
        <w:rPr>
          <w:rFonts w:hint="eastAsia"/>
        </w:rPr>
        <w:t>的相关规定。</w:t>
      </w:r>
    </w:p>
    <w:p w14:paraId="7E1844C3" w14:textId="24F51ED5" w:rsidR="00793714" w:rsidRPr="00783CB5" w:rsidRDefault="00793714">
      <w:pPr>
        <w:pStyle w:val="HD"/>
      </w:pPr>
      <w:r w:rsidRPr="00793714">
        <w:rPr>
          <w:rFonts w:hint="eastAsia"/>
        </w:rPr>
        <w:t>基金管理人可以根据具体情况调整本基金的发售方式，</w:t>
      </w:r>
      <w:r w:rsidR="000E14E3">
        <w:rPr>
          <w:rFonts w:hint="eastAsia"/>
        </w:rPr>
        <w:t>并</w:t>
      </w:r>
      <w:r w:rsidRPr="00793714">
        <w:rPr>
          <w:rFonts w:hint="eastAsia"/>
        </w:rPr>
        <w:t>在基金份额发售公告</w:t>
      </w:r>
      <w:r w:rsidR="000E14E3">
        <w:rPr>
          <w:rFonts w:hint="eastAsia"/>
        </w:rPr>
        <w:t>或相关公告</w:t>
      </w:r>
      <w:r w:rsidRPr="00793714">
        <w:rPr>
          <w:rFonts w:hint="eastAsia"/>
        </w:rPr>
        <w:t>中列明。</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62629273" w14:textId="499A4E94" w:rsidR="007F20AF" w:rsidRPr="00783CB5"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171E65">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机构确实接收到认购申请。认购的确认以登记机构或基金管理人的确认结果为准。</w:t>
      </w:r>
      <w:r w:rsidR="007F20AF" w:rsidRPr="00783CB5">
        <w:rPr>
          <w:rFonts w:ascii="宋体" w:hAnsi="宋体" w:hint="eastAsia"/>
          <w:bCs/>
          <w:szCs w:val="21"/>
        </w:rPr>
        <w:t>对于认购申请及认购份额的确认情况，投资人应及时查询并妥善行使合法权利。</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0D291717"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lastRenderedPageBreak/>
        <w:t>投资人应当在基金管理人及其指定发售代理机构办理基金发售业务的营业场所或按基金管理人、发售代理机构提供的其他方式办理基金份额的认购。发售代理机构名单和联系方式见本</w:t>
      </w:r>
      <w:proofErr w:type="gramStart"/>
      <w:r w:rsidRPr="00783CB5">
        <w:rPr>
          <w:rFonts w:ascii="宋体" w:hAnsi="宋体" w:hint="eastAsia"/>
        </w:rPr>
        <w:t>基金</w:t>
      </w:r>
      <w:r w:rsidR="009930D7">
        <w:rPr>
          <w:rFonts w:ascii="宋体" w:hAnsi="宋体" w:hint="eastAsia"/>
        </w:rPr>
        <w:t>基金</w:t>
      </w:r>
      <w:proofErr w:type="gramEnd"/>
      <w:r w:rsidR="009930D7">
        <w:rPr>
          <w:rFonts w:ascii="宋体" w:hAnsi="宋体" w:hint="eastAsia"/>
        </w:rPr>
        <w:t>份额发售公告</w:t>
      </w:r>
      <w:r w:rsidRPr="00783CB5">
        <w:rPr>
          <w:rFonts w:ascii="宋体" w:hAnsi="宋体" w:hint="eastAsia"/>
        </w:rPr>
        <w:t>。</w:t>
      </w:r>
      <w:r w:rsidR="00BB655F" w:rsidRPr="00BB655F">
        <w:rPr>
          <w:rFonts w:ascii="宋体" w:hAnsi="宋体" w:hint="eastAsia"/>
        </w:rPr>
        <w:t>基金管理人可依据实际情况增减、变更发售代理机构，并在基金管理人网站公示。</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7C677A29"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w:t>
      </w:r>
      <w:r w:rsidR="00BB655F">
        <w:rPr>
          <w:rFonts w:ascii="宋体" w:hAnsi="宋体" w:hint="eastAsia"/>
        </w:rPr>
        <w:t>发售</w:t>
      </w:r>
      <w:r w:rsidRPr="00783CB5">
        <w:rPr>
          <w:rFonts w:ascii="宋体" w:hAnsi="宋体" w:hint="eastAsia"/>
        </w:rPr>
        <w:t>面值和认购价格</w:t>
      </w:r>
    </w:p>
    <w:p w14:paraId="2EF46D7F" w14:textId="77777777" w:rsidR="007F20AF" w:rsidRPr="00783CB5"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w:t>
      </w:r>
      <w:proofErr w:type="gramStart"/>
      <w:r w:rsidRPr="00783CB5">
        <w:rPr>
          <w:rFonts w:ascii="Times New Roman" w:hAnsi="Times New Roman"/>
        </w:rPr>
        <w:t>基金基金</w:t>
      </w:r>
      <w:proofErr w:type="gramEnd"/>
      <w:r w:rsidRPr="00783CB5">
        <w:rPr>
          <w:rFonts w:ascii="Times New Roman" w:hAnsi="Times New Roman"/>
        </w:rPr>
        <w:t>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72195D9A"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6F9AECA5" w14:textId="5BD7919E"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投资人认购本基金时需具有证券账户，证券账户是指上海证券交易所A股账户或基金账户。</w:t>
      </w:r>
    </w:p>
    <w:p w14:paraId="0E57A6CF" w14:textId="48A3F8EF" w:rsidR="000C71A1" w:rsidRPr="000C71A1" w:rsidRDefault="000C71A1" w:rsidP="000C71A1">
      <w:pPr>
        <w:autoSpaceDE w:val="0"/>
        <w:autoSpaceDN w:val="0"/>
        <w:adjustRightInd w:val="0"/>
        <w:snapToGrid w:val="0"/>
        <w:spacing w:line="360" w:lineRule="auto"/>
        <w:ind w:firstLineChars="200" w:firstLine="420"/>
        <w:rPr>
          <w:rFonts w:ascii="宋体" w:hAnsi="宋体"/>
          <w:szCs w:val="15"/>
        </w:rPr>
      </w:pPr>
      <w:r w:rsidRPr="000C71A1">
        <w:rPr>
          <w:rFonts w:ascii="宋体" w:hAnsi="宋体" w:hint="eastAsia"/>
          <w:szCs w:val="15"/>
        </w:rPr>
        <w:t>已有上海证券交易所A股账户或基金账户的投资人不必再办理开户手续。</w:t>
      </w:r>
    </w:p>
    <w:p w14:paraId="77FA3E6D" w14:textId="48211825" w:rsidR="000C71A1" w:rsidRPr="00BB630E" w:rsidRDefault="000C71A1" w:rsidP="000C71A1">
      <w:pPr>
        <w:autoSpaceDE w:val="0"/>
        <w:autoSpaceDN w:val="0"/>
        <w:adjustRightInd w:val="0"/>
        <w:snapToGrid w:val="0"/>
        <w:spacing w:line="360" w:lineRule="auto"/>
        <w:ind w:firstLineChars="200" w:firstLine="420"/>
        <w:rPr>
          <w:rFonts w:ascii="宋体" w:hAnsi="宋体"/>
          <w:szCs w:val="15"/>
        </w:rPr>
      </w:pPr>
      <w:r w:rsidRPr="000C71A1">
        <w:rPr>
          <w:rFonts w:ascii="宋体" w:hAnsi="宋体" w:hint="eastAsia"/>
          <w:szCs w:val="15"/>
        </w:rPr>
        <w:t>尚无上海证券交易所A股账户或基金账户的投资人，需在</w:t>
      </w:r>
      <w:proofErr w:type="gramStart"/>
      <w:r w:rsidRPr="000C71A1">
        <w:rPr>
          <w:rFonts w:ascii="宋体" w:hAnsi="宋体" w:hint="eastAsia"/>
          <w:szCs w:val="15"/>
        </w:rPr>
        <w:t>认购前持身份证</w:t>
      </w:r>
      <w:proofErr w:type="gramEnd"/>
      <w:r w:rsidRPr="000C71A1">
        <w:rPr>
          <w:rFonts w:ascii="宋体" w:hAnsi="宋体" w:hint="eastAsia"/>
          <w:szCs w:val="15"/>
        </w:rPr>
        <w:t>明文件到中国证券登记结算有限责任公司上海分公司的开户代理机构办理上海证券交易所A股账户或基金账户的开户手续。有关开设上海证券交易所A股账户或基金账户的具体程序和办法，请到各开户网点详细咨询有关规定。</w:t>
      </w:r>
    </w:p>
    <w:p w14:paraId="25755DB8"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1、如投资人需新开立证券账户，则应注意：</w:t>
      </w:r>
    </w:p>
    <w:p w14:paraId="2D5CBA1D" w14:textId="78654611"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（1）基金账户只能进行基金的现金认购和二级市场交易，如投资者需要参与网下股票认购或基金的申购、赎回，则应开立上海证券交易所A股账户。</w:t>
      </w:r>
    </w:p>
    <w:p w14:paraId="2D7C326A" w14:textId="32A6E4B2"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（2）开户当日无法办理指定交易，建议投资人在进行认购前至少2个工作日办理开户手续。</w:t>
      </w:r>
    </w:p>
    <w:p w14:paraId="0A665390" w14:textId="420474B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2、如投资人</w:t>
      </w:r>
      <w:r w:rsidR="00BD053E">
        <w:rPr>
          <w:rFonts w:ascii="宋体" w:hAnsi="宋体" w:hint="eastAsia"/>
          <w:szCs w:val="15"/>
        </w:rPr>
        <w:t>已</w:t>
      </w:r>
      <w:r w:rsidRPr="00BB630E">
        <w:rPr>
          <w:rFonts w:ascii="宋体" w:hAnsi="宋体" w:hint="eastAsia"/>
          <w:szCs w:val="15"/>
        </w:rPr>
        <w:t>开立证券账户，则应注意：</w:t>
      </w:r>
    </w:p>
    <w:p w14:paraId="12A08126" w14:textId="443FCA7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（1）如投资人未办理指定交易或指定交易在不办理本基金发售业务的证券公司，需要指定交易或转指定交易在可办理本基金发售业务的证券公司。</w:t>
      </w:r>
    </w:p>
    <w:p w14:paraId="32874D5F" w14:textId="5E4730D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（2）当日办理指定交易或转指定交易的投资人当日无法进行认购，建议投资人在进行认购的1个工作日前办理指定交易或转指定交易手续。</w:t>
      </w:r>
    </w:p>
    <w:p w14:paraId="0BB002B1"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（3）使用专用席位的机构投资者无需办理指定交易。</w:t>
      </w:r>
    </w:p>
    <w:p w14:paraId="48E3BD49" w14:textId="77777777"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3、账户使用注意事项</w:t>
      </w:r>
    </w:p>
    <w:p w14:paraId="4E68E617" w14:textId="61505CC2"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已购买过由</w:t>
      </w:r>
      <w:r>
        <w:rPr>
          <w:rFonts w:ascii="宋体" w:hAnsi="宋体" w:hint="eastAsia"/>
          <w:szCs w:val="15"/>
        </w:rPr>
        <w:t>南方基金管理股份有限公司</w:t>
      </w:r>
      <w:r w:rsidRPr="00BB630E">
        <w:rPr>
          <w:rFonts w:ascii="宋体" w:hAnsi="宋体" w:hint="eastAsia"/>
          <w:szCs w:val="15"/>
        </w:rPr>
        <w:t>担任注册登记机构的基金</w:t>
      </w:r>
      <w:r>
        <w:rPr>
          <w:rFonts w:ascii="宋体" w:hAnsi="宋体" w:hint="eastAsia"/>
          <w:szCs w:val="15"/>
        </w:rPr>
        <w:t>份额</w:t>
      </w:r>
      <w:r w:rsidRPr="00BB630E">
        <w:rPr>
          <w:rFonts w:ascii="宋体" w:hAnsi="宋体" w:hint="eastAsia"/>
          <w:szCs w:val="15"/>
        </w:rPr>
        <w:t>的投资者，其拥有的</w:t>
      </w:r>
      <w:r>
        <w:rPr>
          <w:rFonts w:ascii="宋体" w:hAnsi="宋体" w:hint="eastAsia"/>
          <w:szCs w:val="15"/>
        </w:rPr>
        <w:t>南方基金管理股份有限公司</w:t>
      </w:r>
      <w:r w:rsidRPr="00BB630E">
        <w:rPr>
          <w:rFonts w:ascii="宋体" w:hAnsi="宋体" w:hint="eastAsia"/>
          <w:szCs w:val="15"/>
        </w:rPr>
        <w:t>开放式基金账户不能用于认购本基金。</w:t>
      </w:r>
    </w:p>
    <w:p w14:paraId="63036F2B" w14:textId="7DC6D997" w:rsidR="00FF25FF" w:rsidRDefault="00FF25FF" w:rsidP="00BB630E">
      <w:pPr>
        <w:autoSpaceDE w:val="0"/>
        <w:autoSpaceDN w:val="0"/>
        <w:adjustRightInd w:val="0"/>
        <w:snapToGrid w:val="0"/>
        <w:spacing w:line="360" w:lineRule="auto"/>
        <w:ind w:firstLineChars="200" w:firstLine="420"/>
        <w:rPr>
          <w:rFonts w:ascii="宋体" w:hAnsi="宋体"/>
          <w:szCs w:val="15"/>
        </w:rPr>
      </w:pPr>
      <w:r w:rsidRPr="00FF25FF">
        <w:rPr>
          <w:rFonts w:ascii="宋体" w:hAnsi="宋体" w:hint="eastAsia"/>
          <w:szCs w:val="15"/>
        </w:rPr>
        <w:t>4、基金管理人可以调整本基金的认购开户事项，并在本基金的基金份额发售公告或相关业务公告中列明。</w:t>
      </w:r>
    </w:p>
    <w:p w14:paraId="30CF2A72" w14:textId="77777777" w:rsidR="007F20AF" w:rsidRPr="00783C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5636F6E9"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lastRenderedPageBreak/>
        <w:t>认购费用由投资人承担，不高于</w:t>
      </w:r>
      <w:r w:rsidRPr="0002706B">
        <w:rPr>
          <w:rFonts w:ascii="宋体" w:hAnsi="宋体"/>
          <w:szCs w:val="21"/>
        </w:rPr>
        <w:t>0.</w:t>
      </w:r>
      <w:r>
        <w:rPr>
          <w:rFonts w:ascii="宋体" w:hAnsi="宋体" w:hint="eastAsia"/>
          <w:szCs w:val="21"/>
        </w:rPr>
        <w:t>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04CEF" w:rsidRPr="00783CB5" w14:paraId="44528424" w14:textId="77777777" w:rsidTr="00D95733">
        <w:trPr>
          <w:jc w:val="center"/>
        </w:trPr>
        <w:tc>
          <w:tcPr>
            <w:tcW w:w="2880" w:type="dxa"/>
          </w:tcPr>
          <w:p w14:paraId="3FBA08F9" w14:textId="01B73719" w:rsidR="00204CEF" w:rsidRPr="00783CB5" w:rsidRDefault="00CB5ECD" w:rsidP="00602206">
            <w:pPr>
              <w:autoSpaceDE w:val="0"/>
              <w:autoSpaceDN w:val="0"/>
              <w:adjustRightInd w:val="0"/>
              <w:snapToGrid w:val="0"/>
              <w:spacing w:line="360" w:lineRule="auto"/>
              <w:jc w:val="center"/>
              <w:rPr>
                <w:rFonts w:ascii="宋体"/>
                <w:szCs w:val="21"/>
              </w:rPr>
            </w:pPr>
            <w:r>
              <w:rPr>
                <w:rFonts w:ascii="宋体" w:hAnsi="宋体" w:hint="eastAsia"/>
                <w:szCs w:val="21"/>
              </w:rPr>
              <w:t>认购</w:t>
            </w:r>
            <w:r w:rsidR="00204CEF" w:rsidRPr="00783CB5">
              <w:rPr>
                <w:rFonts w:ascii="宋体" w:hAnsi="宋体" w:hint="eastAsia"/>
                <w:szCs w:val="21"/>
              </w:rPr>
              <w:t>份额（</w:t>
            </w:r>
            <w:r w:rsidR="00602206">
              <w:rPr>
                <w:rFonts w:ascii="宋体" w:hAnsi="宋体"/>
                <w:szCs w:val="21"/>
              </w:rPr>
              <w:t>S</w:t>
            </w:r>
            <w:r w:rsidR="00204CEF" w:rsidRPr="00783CB5">
              <w:rPr>
                <w:rFonts w:ascii="宋体" w:hAnsi="宋体" w:hint="eastAsia"/>
                <w:szCs w:val="21"/>
              </w:rPr>
              <w:t>）</w:t>
            </w:r>
          </w:p>
        </w:tc>
        <w:tc>
          <w:tcPr>
            <w:tcW w:w="3240" w:type="dxa"/>
          </w:tcPr>
          <w:p w14:paraId="5EF6FCF1" w14:textId="77777777" w:rsidR="00204CEF" w:rsidRPr="00783CB5" w:rsidRDefault="00204CEF" w:rsidP="004109F1">
            <w:pPr>
              <w:autoSpaceDE w:val="0"/>
              <w:autoSpaceDN w:val="0"/>
              <w:adjustRightInd w:val="0"/>
              <w:snapToGrid w:val="0"/>
              <w:spacing w:line="360" w:lineRule="auto"/>
              <w:jc w:val="center"/>
              <w:rPr>
                <w:rFonts w:ascii="宋体"/>
                <w:szCs w:val="21"/>
              </w:rPr>
            </w:pPr>
            <w:r w:rsidRPr="00783CB5">
              <w:rPr>
                <w:rFonts w:ascii="宋体" w:hAnsi="宋体" w:hint="eastAsia"/>
                <w:szCs w:val="21"/>
              </w:rPr>
              <w:t>认购费率</w:t>
            </w:r>
          </w:p>
        </w:tc>
      </w:tr>
      <w:tr w:rsidR="00726393" w:rsidRPr="00783CB5" w14:paraId="3ED70E95"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2CA423B5" w14:textId="2CB15DAF" w:rsidR="00726393" w:rsidRPr="001765B7" w:rsidRDefault="00726393" w:rsidP="00726393">
            <w:pPr>
              <w:autoSpaceDE w:val="0"/>
              <w:autoSpaceDN w:val="0"/>
              <w:adjustRightInd w:val="0"/>
              <w:snapToGrid w:val="0"/>
              <w:spacing w:line="360" w:lineRule="auto"/>
              <w:jc w:val="center"/>
              <w:rPr>
                <w:rFonts w:ascii="宋体" w:hAnsi="宋体"/>
                <w:szCs w:val="22"/>
              </w:rPr>
            </w:pPr>
            <w:r w:rsidRPr="00726393">
              <w:rPr>
                <w:rFonts w:ascii="宋体" w:hAnsi="宋体"/>
                <w:szCs w:val="22"/>
              </w:rPr>
              <w:t>S</w:t>
            </w:r>
            <w:r w:rsidRPr="00602206">
              <w:rPr>
                <w:rFonts w:ascii="宋体" w:hAnsi="宋体" w:hint="eastAsia"/>
                <w:szCs w:val="22"/>
              </w:rPr>
              <w:t>＜</w:t>
            </w:r>
            <w:r w:rsidRPr="00602206">
              <w:rPr>
                <w:rFonts w:ascii="宋体" w:hAnsi="宋体"/>
                <w:szCs w:val="22"/>
              </w:rPr>
              <w:t>50</w:t>
            </w:r>
            <w:r w:rsidRPr="00602206">
              <w:rPr>
                <w:rFonts w:ascii="宋体" w:hAnsi="宋体" w:hint="eastAsia"/>
                <w:szCs w:val="22"/>
              </w:rPr>
              <w:t>万</w:t>
            </w:r>
          </w:p>
        </w:tc>
        <w:tc>
          <w:tcPr>
            <w:tcW w:w="3240" w:type="dxa"/>
            <w:tcBorders>
              <w:top w:val="single" w:sz="4" w:space="0" w:color="auto"/>
              <w:left w:val="single" w:sz="4" w:space="0" w:color="auto"/>
              <w:bottom w:val="single" w:sz="4" w:space="0" w:color="auto"/>
            </w:tcBorders>
            <w:vAlign w:val="center"/>
          </w:tcPr>
          <w:p w14:paraId="2FFAAD4C" w14:textId="15AB27E2" w:rsidR="00726393" w:rsidRPr="00A520F6" w:rsidRDefault="00726393" w:rsidP="00726393">
            <w:pPr>
              <w:autoSpaceDE w:val="0"/>
              <w:autoSpaceDN w:val="0"/>
              <w:adjustRightInd w:val="0"/>
              <w:snapToGrid w:val="0"/>
              <w:spacing w:line="360" w:lineRule="auto"/>
              <w:jc w:val="center"/>
              <w:rPr>
                <w:rFonts w:ascii="宋体" w:hAnsi="宋体"/>
                <w:szCs w:val="21"/>
              </w:rPr>
            </w:pPr>
            <w:r w:rsidRPr="00A520F6">
              <w:rPr>
                <w:rFonts w:ascii="宋体" w:hAnsi="宋体" w:hint="eastAsia"/>
                <w:szCs w:val="22"/>
              </w:rPr>
              <w:t>0.</w:t>
            </w:r>
            <w:r w:rsidRPr="00A520F6">
              <w:rPr>
                <w:rFonts w:ascii="宋体" w:hAnsi="宋体"/>
                <w:szCs w:val="22"/>
              </w:rPr>
              <w:t>8</w:t>
            </w:r>
            <w:r w:rsidRPr="00A520F6">
              <w:rPr>
                <w:rFonts w:ascii="宋体" w:hAnsi="宋体"/>
                <w:szCs w:val="21"/>
              </w:rPr>
              <w:t>%</w:t>
            </w:r>
          </w:p>
        </w:tc>
      </w:tr>
      <w:tr w:rsidR="00726393" w:rsidRPr="00783CB5" w14:paraId="24669E8F"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5B573907" w14:textId="76904ADD" w:rsidR="00726393" w:rsidRPr="001765B7" w:rsidRDefault="00726393" w:rsidP="00726393">
            <w:pPr>
              <w:autoSpaceDE w:val="0"/>
              <w:autoSpaceDN w:val="0"/>
              <w:adjustRightInd w:val="0"/>
              <w:snapToGrid w:val="0"/>
              <w:spacing w:line="360" w:lineRule="auto"/>
              <w:jc w:val="center"/>
              <w:rPr>
                <w:rFonts w:ascii="宋体" w:hAnsi="宋体"/>
                <w:szCs w:val="22"/>
              </w:rPr>
            </w:pPr>
            <w:r w:rsidRPr="00726393">
              <w:rPr>
                <w:rFonts w:ascii="宋体" w:hAnsi="宋体"/>
                <w:szCs w:val="22"/>
              </w:rPr>
              <w:t>50</w:t>
            </w:r>
            <w:r w:rsidRPr="00602206">
              <w:rPr>
                <w:rFonts w:ascii="宋体" w:hAnsi="宋体" w:hint="eastAsia"/>
                <w:szCs w:val="22"/>
              </w:rPr>
              <w:t>万≤S＜</w:t>
            </w:r>
            <w:r w:rsidRPr="000362C0">
              <w:rPr>
                <w:rFonts w:ascii="宋体" w:hAnsi="宋体"/>
                <w:szCs w:val="22"/>
              </w:rPr>
              <w:t>100</w:t>
            </w:r>
            <w:r w:rsidRPr="000362C0">
              <w:rPr>
                <w:rFonts w:ascii="宋体" w:hAnsi="宋体" w:hint="eastAsia"/>
                <w:szCs w:val="22"/>
              </w:rPr>
              <w:t>万</w:t>
            </w:r>
          </w:p>
        </w:tc>
        <w:tc>
          <w:tcPr>
            <w:tcW w:w="3240" w:type="dxa"/>
            <w:tcBorders>
              <w:top w:val="single" w:sz="4" w:space="0" w:color="auto"/>
              <w:left w:val="single" w:sz="4" w:space="0" w:color="auto"/>
              <w:bottom w:val="single" w:sz="4" w:space="0" w:color="auto"/>
            </w:tcBorders>
            <w:vAlign w:val="center"/>
          </w:tcPr>
          <w:p w14:paraId="3C33A5A6" w14:textId="6225B768" w:rsidR="00726393" w:rsidRPr="00A520F6" w:rsidRDefault="00726393" w:rsidP="00726393">
            <w:pPr>
              <w:autoSpaceDE w:val="0"/>
              <w:autoSpaceDN w:val="0"/>
              <w:adjustRightInd w:val="0"/>
              <w:snapToGrid w:val="0"/>
              <w:spacing w:line="360" w:lineRule="auto"/>
              <w:jc w:val="center"/>
              <w:rPr>
                <w:rFonts w:ascii="宋体" w:hAnsi="宋体"/>
                <w:szCs w:val="21"/>
              </w:rPr>
            </w:pPr>
            <w:r w:rsidRPr="00A520F6">
              <w:rPr>
                <w:rFonts w:ascii="宋体" w:hAnsi="宋体"/>
                <w:szCs w:val="21"/>
              </w:rPr>
              <w:t>0.</w:t>
            </w:r>
            <w:r w:rsidRPr="00A520F6">
              <w:rPr>
                <w:rFonts w:ascii="宋体" w:hAnsi="宋体"/>
                <w:szCs w:val="22"/>
              </w:rPr>
              <w:t>5</w:t>
            </w:r>
            <w:r w:rsidRPr="00A520F6">
              <w:rPr>
                <w:rFonts w:ascii="宋体" w:hAnsi="宋体"/>
                <w:szCs w:val="21"/>
              </w:rPr>
              <w:t>%</w:t>
            </w:r>
          </w:p>
        </w:tc>
      </w:tr>
      <w:tr w:rsidR="00726393" w:rsidRPr="00783CB5" w14:paraId="634DD942"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0FDD91D8" w14:textId="0026124C" w:rsidR="00726393" w:rsidRPr="001765B7" w:rsidRDefault="00726393" w:rsidP="00726393">
            <w:pPr>
              <w:autoSpaceDE w:val="0"/>
              <w:autoSpaceDN w:val="0"/>
              <w:adjustRightInd w:val="0"/>
              <w:snapToGrid w:val="0"/>
              <w:spacing w:line="360" w:lineRule="auto"/>
              <w:jc w:val="center"/>
              <w:rPr>
                <w:rFonts w:ascii="宋体" w:hAnsi="宋体"/>
                <w:szCs w:val="22"/>
              </w:rPr>
            </w:pPr>
            <w:r w:rsidRPr="00726393">
              <w:rPr>
                <w:rFonts w:ascii="宋体" w:hAnsi="宋体"/>
                <w:szCs w:val="22"/>
              </w:rPr>
              <w:t>S</w:t>
            </w:r>
            <w:r w:rsidRPr="00602206">
              <w:rPr>
                <w:rFonts w:ascii="宋体" w:hAnsi="宋体" w:hint="eastAsia"/>
                <w:szCs w:val="22"/>
              </w:rPr>
              <w:t>≥</w:t>
            </w:r>
            <w:r w:rsidRPr="00602206">
              <w:rPr>
                <w:rFonts w:ascii="宋体" w:hAnsi="宋体"/>
                <w:szCs w:val="22"/>
              </w:rPr>
              <w:t>100</w:t>
            </w:r>
            <w:r w:rsidRPr="00602206">
              <w:rPr>
                <w:rFonts w:ascii="宋体" w:hAnsi="宋体" w:hint="eastAsia"/>
                <w:szCs w:val="22"/>
              </w:rPr>
              <w:t>万</w:t>
            </w:r>
          </w:p>
        </w:tc>
        <w:tc>
          <w:tcPr>
            <w:tcW w:w="3240" w:type="dxa"/>
            <w:tcBorders>
              <w:top w:val="single" w:sz="4" w:space="0" w:color="auto"/>
              <w:left w:val="single" w:sz="4" w:space="0" w:color="auto"/>
              <w:bottom w:val="single" w:sz="4" w:space="0" w:color="auto"/>
            </w:tcBorders>
            <w:vAlign w:val="center"/>
          </w:tcPr>
          <w:p w14:paraId="4230C04B" w14:textId="77777777" w:rsidR="00726393" w:rsidRPr="00A520F6" w:rsidRDefault="00726393" w:rsidP="00726393">
            <w:pPr>
              <w:autoSpaceDE w:val="0"/>
              <w:autoSpaceDN w:val="0"/>
              <w:adjustRightInd w:val="0"/>
              <w:snapToGrid w:val="0"/>
              <w:spacing w:line="360" w:lineRule="auto"/>
              <w:jc w:val="center"/>
              <w:rPr>
                <w:rFonts w:ascii="宋体" w:hAnsi="宋体"/>
                <w:szCs w:val="21"/>
              </w:rPr>
            </w:pPr>
            <w:r w:rsidRPr="00A520F6">
              <w:rPr>
                <w:rFonts w:ascii="宋体" w:hAnsi="宋体" w:hint="eastAsia"/>
                <w:szCs w:val="21"/>
              </w:rPr>
              <w:t>每笔</w:t>
            </w:r>
            <w:r w:rsidRPr="00A520F6">
              <w:rPr>
                <w:rFonts w:ascii="宋体" w:hAnsi="宋体"/>
                <w:szCs w:val="21"/>
              </w:rPr>
              <w:t>500</w:t>
            </w:r>
            <w:r w:rsidRPr="00A520F6">
              <w:rPr>
                <w:rFonts w:ascii="宋体" w:hAnsi="宋体" w:hint="eastAsia"/>
                <w:szCs w:val="21"/>
              </w:rPr>
              <w:t>元</w:t>
            </w:r>
          </w:p>
        </w:tc>
      </w:tr>
    </w:tbl>
    <w:p w14:paraId="7974D385" w14:textId="717F990E"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sidR="00511519">
        <w:rPr>
          <w:rFonts w:ascii="宋体" w:hAnsi="宋体" w:hint="eastAsia"/>
          <w:szCs w:val="21"/>
        </w:rPr>
        <w:t>认购</w:t>
      </w:r>
      <w:r>
        <w:rPr>
          <w:rFonts w:ascii="宋体" w:hAnsi="宋体" w:hint="eastAsia"/>
          <w:szCs w:val="21"/>
        </w:rPr>
        <w:t>、</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8</w:t>
      </w:r>
      <w:r w:rsidRPr="00783CB5">
        <w:rPr>
          <w:rFonts w:ascii="宋体" w:hAnsi="宋体"/>
          <w:szCs w:val="21"/>
        </w:rPr>
        <w:t>%</w:t>
      </w:r>
      <w:r w:rsidRPr="00783CB5">
        <w:rPr>
          <w:rFonts w:ascii="宋体" w:hAnsi="宋体" w:hint="eastAsia"/>
          <w:szCs w:val="21"/>
        </w:rPr>
        <w:t>的标准收取一定的佣金。</w:t>
      </w:r>
      <w:r w:rsidR="00F30E4A" w:rsidRPr="00F30E4A">
        <w:rPr>
          <w:rFonts w:ascii="宋体" w:hAnsi="宋体" w:hint="eastAsia"/>
          <w:szCs w:val="21"/>
        </w:rPr>
        <w:t>投资人申请重复现金认购的，须按每次认购所对应的费率档次分别计费。</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55E74637" w:rsidR="007F20AF" w:rsidRPr="00783CB5" w:rsidRDefault="007F20AF" w:rsidP="00634AA1">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5AC6FC3D"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5D065B8E" w14:textId="31BB6B8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7F32BA1" w14:textId="7E8D4209" w:rsid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认购佣金＝认购价格×认购份额×佣金比率</w:t>
      </w:r>
    </w:p>
    <w:p w14:paraId="0C2B4D55" w14:textId="4F988FDA" w:rsidR="008A7A3B" w:rsidRPr="00D95733" w:rsidRDefault="008A7A3B" w:rsidP="00D95733">
      <w:pPr>
        <w:autoSpaceDE w:val="0"/>
        <w:autoSpaceDN w:val="0"/>
        <w:adjustRightInd w:val="0"/>
        <w:snapToGrid w:val="0"/>
        <w:spacing w:line="360" w:lineRule="auto"/>
        <w:ind w:firstLineChars="200" w:firstLine="420"/>
        <w:rPr>
          <w:rFonts w:ascii="宋体" w:hAnsi="宋体"/>
          <w:szCs w:val="21"/>
        </w:rPr>
      </w:pPr>
      <w:r w:rsidRPr="008A7A3B">
        <w:rPr>
          <w:rFonts w:ascii="宋体" w:hAnsi="宋体" w:hint="eastAsia"/>
          <w:szCs w:val="21"/>
        </w:rPr>
        <w:t>（或若适用固定费用的，认购</w:t>
      </w:r>
      <w:r w:rsidR="00321F01">
        <w:rPr>
          <w:rFonts w:ascii="宋体" w:hAnsi="宋体" w:hint="eastAsia"/>
          <w:szCs w:val="21"/>
        </w:rPr>
        <w:t>佣金</w:t>
      </w:r>
      <w:r w:rsidRPr="008A7A3B">
        <w:rPr>
          <w:rFonts w:ascii="宋体" w:hAnsi="宋体" w:hint="eastAsia"/>
          <w:szCs w:val="21"/>
        </w:rPr>
        <w:t>=固定费用）</w:t>
      </w:r>
    </w:p>
    <w:p w14:paraId="26DD9F8C" w14:textId="11177BD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认购金额＝认购价格×认购份额×（1+佣金比率）</w:t>
      </w:r>
    </w:p>
    <w:p w14:paraId="1F3E9275" w14:textId="4B826F56"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（或若适用固定费用的，认购金额＝认购价格×认购份额+固定费用）</w:t>
      </w:r>
    </w:p>
    <w:p w14:paraId="3E8548C1" w14:textId="725AB22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w:t>
      </w:r>
      <w:r w:rsidR="002A24AF">
        <w:rPr>
          <w:rFonts w:ascii="宋体" w:hAnsi="宋体" w:hint="eastAsia"/>
          <w:szCs w:val="21"/>
        </w:rPr>
        <w:t>向</w:t>
      </w:r>
      <w:r w:rsidRPr="00D95733">
        <w:rPr>
          <w:rFonts w:ascii="宋体" w:hAnsi="宋体" w:hint="eastAsia"/>
          <w:szCs w:val="21"/>
        </w:rPr>
        <w:t>投资人收取，投资人需以现金方式交纳认购佣金。</w:t>
      </w:r>
    </w:p>
    <w:p w14:paraId="1A44DB13" w14:textId="1F2056A0"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例：某投资人通过网上现金认购1,000份本基金，假设发售代理机构确认的佣金比率为0.8%，则需准备的资金金额计算如下：</w:t>
      </w:r>
    </w:p>
    <w:p w14:paraId="5E951BE7" w14:textId="6328C310"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认购佣金＝1.00×1,000×0.8%＝8元</w:t>
      </w:r>
    </w:p>
    <w:p w14:paraId="195C4902" w14:textId="2706E80B"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认购金额＝1.00×1,000×(1+0.8%)＝1,008元</w:t>
      </w:r>
    </w:p>
    <w:p w14:paraId="04698E46" w14:textId="4F00B5DA"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即投资人需准备1,008元资金，方可认购到1,000份本</w:t>
      </w:r>
      <w:proofErr w:type="gramStart"/>
      <w:r w:rsidRPr="00D95733">
        <w:rPr>
          <w:rFonts w:ascii="宋体" w:hAnsi="宋体" w:hint="eastAsia"/>
          <w:szCs w:val="21"/>
        </w:rPr>
        <w:t>基金基金</w:t>
      </w:r>
      <w:proofErr w:type="gramEnd"/>
      <w:r w:rsidRPr="00D95733">
        <w:rPr>
          <w:rFonts w:ascii="宋体" w:hAnsi="宋体" w:hint="eastAsia"/>
          <w:szCs w:val="21"/>
        </w:rPr>
        <w:t>份额。</w:t>
      </w:r>
    </w:p>
    <w:p w14:paraId="6813E4DC" w14:textId="1C7189CA"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3</w:t>
      </w:r>
      <w:r w:rsidRPr="00783CB5">
        <w:rPr>
          <w:rFonts w:ascii="宋体" w:hAnsi="宋体" w:hint="eastAsia"/>
          <w:szCs w:val="21"/>
        </w:rPr>
        <w:t>、认购限额：网上现金认购以基金份额申请。单一账户每笔认购份额需为</w:t>
      </w:r>
      <w:r w:rsidRPr="00783CB5">
        <w:rPr>
          <w:rFonts w:ascii="宋体" w:hAnsi="宋体"/>
          <w:szCs w:val="21"/>
        </w:rPr>
        <w:t>1,000</w:t>
      </w:r>
      <w:r w:rsidRPr="00783CB5">
        <w:rPr>
          <w:rFonts w:ascii="宋体" w:hAnsi="宋体" w:hint="eastAsia"/>
          <w:szCs w:val="21"/>
        </w:rPr>
        <w:t>份或其整数</w:t>
      </w:r>
      <w:proofErr w:type="gramStart"/>
      <w:r w:rsidRPr="00783CB5">
        <w:rPr>
          <w:rFonts w:ascii="宋体" w:hAnsi="宋体" w:hint="eastAsia"/>
          <w:szCs w:val="21"/>
        </w:rPr>
        <w:t>倍</w:t>
      </w:r>
      <w:proofErr w:type="gramEnd"/>
      <w:r w:rsidRPr="00783CB5">
        <w:rPr>
          <w:rFonts w:ascii="宋体" w:hAnsi="宋体" w:hint="eastAsia"/>
          <w:szCs w:val="21"/>
        </w:rPr>
        <w:t>，最高不得超过</w:t>
      </w:r>
      <w:r w:rsidRPr="00783CB5">
        <w:rPr>
          <w:rFonts w:ascii="宋体" w:hAnsi="宋体"/>
          <w:szCs w:val="21"/>
        </w:rPr>
        <w:t>99,999,000</w:t>
      </w:r>
      <w:r w:rsidRPr="00783CB5">
        <w:rPr>
          <w:rFonts w:ascii="宋体" w:hAnsi="宋体" w:hint="eastAsia"/>
          <w:szCs w:val="21"/>
        </w:rPr>
        <w:t>份</w:t>
      </w:r>
      <w:r w:rsidR="00C13C7D" w:rsidRPr="00C13C7D">
        <w:rPr>
          <w:rFonts w:ascii="宋体" w:hAnsi="宋体" w:hint="eastAsia"/>
          <w:szCs w:val="21"/>
        </w:rPr>
        <w:t>，并须遵循销售机构的相关规定</w:t>
      </w:r>
      <w:r w:rsidRPr="00783CB5">
        <w:rPr>
          <w:rFonts w:ascii="宋体" w:hAnsi="宋体" w:hint="eastAsia"/>
          <w:szCs w:val="21"/>
        </w:rPr>
        <w:t>。投资人应以上海证券账户认购，可以多次认购，累计认购份额不设上限</w:t>
      </w:r>
      <w:r w:rsidR="005E566A">
        <w:rPr>
          <w:rFonts w:ascii="宋体" w:hAnsi="宋体" w:hint="eastAsia"/>
          <w:szCs w:val="21"/>
        </w:rPr>
        <w:t>，但法律法规</w:t>
      </w:r>
      <w:r w:rsidR="002A24AF">
        <w:rPr>
          <w:rFonts w:ascii="宋体" w:hAnsi="宋体" w:hint="eastAsia"/>
          <w:szCs w:val="21"/>
        </w:rPr>
        <w:t>、</w:t>
      </w:r>
      <w:r w:rsidR="005E566A">
        <w:rPr>
          <w:rFonts w:ascii="宋体" w:hAnsi="宋体" w:hint="eastAsia"/>
          <w:szCs w:val="21"/>
        </w:rPr>
        <w:t>监管要求</w:t>
      </w:r>
      <w:r w:rsidR="002A24AF" w:rsidRPr="001858DA">
        <w:rPr>
          <w:rFonts w:ascii="宋体" w:hAnsi="宋体" w:hint="eastAsia"/>
          <w:szCs w:val="21"/>
        </w:rPr>
        <w:t>以及本基金发售规模控制方案</w:t>
      </w:r>
      <w:r w:rsidR="005E566A">
        <w:rPr>
          <w:rFonts w:ascii="宋体" w:hAnsi="宋体" w:hint="eastAsia"/>
          <w:szCs w:val="21"/>
        </w:rPr>
        <w:t>另有规定的除外</w:t>
      </w:r>
      <w:r w:rsidRPr="00783CB5">
        <w:rPr>
          <w:rFonts w:ascii="宋体" w:hAnsi="宋体" w:hint="eastAsia"/>
          <w:szCs w:val="21"/>
        </w:rPr>
        <w:t>。</w:t>
      </w:r>
    </w:p>
    <w:p w14:paraId="5E3FB425" w14:textId="5B12246A"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、认购申请：投资人在认购本基金时，需按发售代理机构的规定，备足认购资金，办理认购手续。网上现金认购申请提交后，投资人可以在当日交易时间内撤销指定的认购申请。</w:t>
      </w:r>
    </w:p>
    <w:p w14:paraId="4CEEE2AE" w14:textId="568EF96E"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783CB5">
        <w:rPr>
          <w:rFonts w:ascii="宋体" w:hAnsi="宋体"/>
          <w:szCs w:val="21"/>
        </w:rPr>
        <w:t>T</w:t>
      </w:r>
      <w:r w:rsidRPr="00783CB5">
        <w:rPr>
          <w:rFonts w:ascii="宋体" w:hAnsi="宋体" w:hint="eastAsia"/>
          <w:szCs w:val="21"/>
        </w:rPr>
        <w:t>日通过发售代理机构提交的网上现金认购申请，由该发售代理机构冻结相应的认购资金，登记机构进行清算交收，并将有效认购数据发送发售协调人，发售协调人于网上现金认购结束后将实际到位的认购</w:t>
      </w:r>
      <w:proofErr w:type="gramStart"/>
      <w:r w:rsidRPr="00783CB5">
        <w:rPr>
          <w:rFonts w:ascii="宋体" w:hAnsi="宋体" w:hint="eastAsia"/>
          <w:szCs w:val="21"/>
        </w:rPr>
        <w:t>资金划往其</w:t>
      </w:r>
      <w:proofErr w:type="gramEnd"/>
      <w:r w:rsidRPr="00783CB5">
        <w:rPr>
          <w:rFonts w:ascii="宋体" w:hAnsi="宋体" w:hint="eastAsia"/>
          <w:szCs w:val="21"/>
        </w:rPr>
        <w:t>预先开设的基金募集专户。</w:t>
      </w:r>
    </w:p>
    <w:p w14:paraId="037B14FE" w14:textId="5BC78BE4"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、认购确认：在</w:t>
      </w:r>
      <w:r w:rsidR="002A24AF">
        <w:rPr>
          <w:rFonts w:ascii="宋体" w:hAnsi="宋体" w:hint="eastAsia"/>
          <w:szCs w:val="21"/>
        </w:rPr>
        <w:t>基金合同生效</w:t>
      </w:r>
      <w:r w:rsidRPr="00783CB5">
        <w:rPr>
          <w:rFonts w:ascii="宋体" w:hAnsi="宋体" w:hint="eastAsia"/>
          <w:szCs w:val="21"/>
        </w:rPr>
        <w:t>后，投资人可通过其办理认购的销售网点查询认购确认情况。</w:t>
      </w:r>
    </w:p>
    <w:p w14:paraId="23E0F758" w14:textId="2D25046D"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09BEC7FF"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563FCC91" w14:textId="583C593E"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、认购时间详见本</w:t>
      </w:r>
      <w:proofErr w:type="gramStart"/>
      <w:r w:rsidRPr="00783CB5">
        <w:rPr>
          <w:rFonts w:hAnsi="宋体" w:hint="eastAsia"/>
          <w:szCs w:val="15"/>
        </w:rPr>
        <w:t>基金</w:t>
      </w:r>
      <w:r w:rsidR="009930D7">
        <w:rPr>
          <w:rFonts w:hAnsi="宋体" w:hint="eastAsia"/>
          <w:szCs w:val="15"/>
        </w:rPr>
        <w:t>基金</w:t>
      </w:r>
      <w:proofErr w:type="gramEnd"/>
      <w:r w:rsidR="009930D7">
        <w:rPr>
          <w:rFonts w:hAnsi="宋体" w:hint="eastAsia"/>
          <w:szCs w:val="15"/>
        </w:rPr>
        <w:t>份额发售公告</w:t>
      </w:r>
      <w:r w:rsidRPr="00783CB5">
        <w:rPr>
          <w:rFonts w:hAnsi="宋体" w:hint="eastAsia"/>
          <w:szCs w:val="15"/>
        </w:rPr>
        <w:t>。</w:t>
      </w:r>
    </w:p>
    <w:p w14:paraId="6897C5F1" w14:textId="130478D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、通过基金管理人进行网下现金认购的认购金额的计算：</w:t>
      </w:r>
    </w:p>
    <w:p w14:paraId="112705BB" w14:textId="18B910B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通过基金管理人进行网下现金认购的投资人，认购以基金份额申请，认购费用、认购金额的计算公式为：</w:t>
      </w:r>
    </w:p>
    <w:p w14:paraId="21139BDF" w14:textId="43ECDD52" w:rsid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认购金额＝认购价格×认购份额×（</w:t>
      </w:r>
      <w:r w:rsidRPr="0000499A">
        <w:rPr>
          <w:rFonts w:hAnsi="宋体" w:hint="eastAsia"/>
          <w:szCs w:val="15"/>
        </w:rPr>
        <w:t>1+</w:t>
      </w:r>
      <w:r w:rsidRPr="0000499A">
        <w:rPr>
          <w:rFonts w:hAnsi="宋体" w:hint="eastAsia"/>
          <w:szCs w:val="15"/>
        </w:rPr>
        <w:t>认购费率）</w:t>
      </w:r>
    </w:p>
    <w:p w14:paraId="70F37E75" w14:textId="70F3EF68" w:rsidR="00CA13EA" w:rsidRPr="0000499A" w:rsidRDefault="00CA13EA" w:rsidP="0000499A">
      <w:pPr>
        <w:autoSpaceDE w:val="0"/>
        <w:autoSpaceDN w:val="0"/>
        <w:adjustRightInd w:val="0"/>
        <w:snapToGrid w:val="0"/>
        <w:spacing w:line="360" w:lineRule="auto"/>
        <w:ind w:firstLineChars="200" w:firstLine="420"/>
        <w:rPr>
          <w:rFonts w:hAnsi="宋体"/>
          <w:szCs w:val="15"/>
        </w:rPr>
      </w:pPr>
      <w:r w:rsidRPr="00CA13EA">
        <w:rPr>
          <w:rFonts w:hAnsi="宋体" w:hint="eastAsia"/>
          <w:szCs w:val="15"/>
        </w:rPr>
        <w:t>（或若适用固定费用的，</w:t>
      </w:r>
      <w:r w:rsidR="002A24AF" w:rsidRPr="002A24AF">
        <w:rPr>
          <w:rFonts w:hAnsi="宋体" w:hint="eastAsia"/>
          <w:szCs w:val="15"/>
        </w:rPr>
        <w:t>认购金额＝认购价格×认购份额</w:t>
      </w:r>
      <w:r w:rsidR="002A24AF" w:rsidRPr="002A24AF">
        <w:rPr>
          <w:rFonts w:hAnsi="宋体" w:hint="eastAsia"/>
          <w:szCs w:val="15"/>
        </w:rPr>
        <w:t>+</w:t>
      </w:r>
      <w:r w:rsidR="002A24AF" w:rsidRPr="002A24AF">
        <w:rPr>
          <w:rFonts w:hAnsi="宋体" w:hint="eastAsia"/>
          <w:szCs w:val="15"/>
        </w:rPr>
        <w:t>固定费用</w:t>
      </w:r>
      <w:r w:rsidRPr="00CA13EA">
        <w:rPr>
          <w:rFonts w:hAnsi="宋体" w:hint="eastAsia"/>
          <w:szCs w:val="15"/>
        </w:rPr>
        <w:t>）</w:t>
      </w:r>
    </w:p>
    <w:p w14:paraId="084F71B0" w14:textId="572E84F9"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认购费用＝认购价格×认购份额×认购费率</w:t>
      </w:r>
    </w:p>
    <w:p w14:paraId="6AC91ED6" w14:textId="53A904E1"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（或若适用固定费用的，认购</w:t>
      </w:r>
      <w:r w:rsidR="002A24AF">
        <w:rPr>
          <w:rFonts w:hAnsi="宋体" w:hint="eastAsia"/>
          <w:szCs w:val="15"/>
        </w:rPr>
        <w:t>费用</w:t>
      </w:r>
      <w:r w:rsidRPr="0000499A">
        <w:rPr>
          <w:rFonts w:hAnsi="宋体" w:hint="eastAsia"/>
          <w:szCs w:val="15"/>
        </w:rPr>
        <w:t>＝固定费用）</w:t>
      </w:r>
    </w:p>
    <w:p w14:paraId="40B0F6E5" w14:textId="39D0A32F"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净认购份额＝认购份额</w:t>
      </w:r>
      <w:r w:rsidRPr="0000499A">
        <w:rPr>
          <w:rFonts w:hAnsi="宋体" w:hint="eastAsia"/>
          <w:szCs w:val="15"/>
        </w:rPr>
        <w:t>+</w:t>
      </w:r>
      <w:r w:rsidRPr="0000499A">
        <w:rPr>
          <w:rFonts w:hAnsi="宋体" w:hint="eastAsia"/>
          <w:szCs w:val="15"/>
        </w:rPr>
        <w:t>认购金额产生的利息</w:t>
      </w:r>
      <w:r w:rsidRPr="0000499A">
        <w:rPr>
          <w:rFonts w:hAnsi="宋体" w:hint="eastAsia"/>
          <w:szCs w:val="15"/>
        </w:rPr>
        <w:t>/</w:t>
      </w:r>
      <w:r w:rsidRPr="0000499A">
        <w:rPr>
          <w:rFonts w:hAnsi="宋体" w:hint="eastAsia"/>
          <w:szCs w:val="15"/>
        </w:rPr>
        <w:t>认购价格</w:t>
      </w:r>
    </w:p>
    <w:p w14:paraId="5FFC9278" w14:textId="577F16B2"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认购费用由基金管理人收取，投资人需以现金方式交纳认购费用。</w:t>
      </w:r>
      <w:r w:rsidR="006F3A46" w:rsidRPr="00011255">
        <w:rPr>
          <w:rFonts w:hAnsi="宋体" w:hint="eastAsia"/>
          <w:szCs w:val="15"/>
        </w:rPr>
        <w:t>通过基金管理人进行</w:t>
      </w:r>
      <w:r w:rsidRPr="0000499A">
        <w:rPr>
          <w:rFonts w:hAnsi="宋体" w:hint="eastAsia"/>
          <w:szCs w:val="15"/>
        </w:rPr>
        <w:t>网下现金认购</w:t>
      </w:r>
      <w:r w:rsidR="006F3A46">
        <w:rPr>
          <w:rFonts w:hAnsi="宋体" w:hint="eastAsia"/>
          <w:szCs w:val="15"/>
        </w:rPr>
        <w:t>，有效认购</w:t>
      </w:r>
      <w:r w:rsidRPr="0000499A">
        <w:rPr>
          <w:rFonts w:hAnsi="宋体" w:hint="eastAsia"/>
          <w:szCs w:val="15"/>
        </w:rPr>
        <w:t>款项在基金募集期间产生的利息将折算为基金份额</w:t>
      </w:r>
      <w:proofErr w:type="gramStart"/>
      <w:r w:rsidRPr="0000499A">
        <w:rPr>
          <w:rFonts w:hAnsi="宋体" w:hint="eastAsia"/>
          <w:szCs w:val="15"/>
        </w:rPr>
        <w:t>归基金</w:t>
      </w:r>
      <w:proofErr w:type="gramEnd"/>
      <w:r w:rsidRPr="0000499A">
        <w:rPr>
          <w:rFonts w:hAnsi="宋体" w:hint="eastAsia"/>
          <w:szCs w:val="15"/>
        </w:rPr>
        <w:t>份额持有人所有</w:t>
      </w:r>
      <w:r w:rsidR="006F3A46" w:rsidRPr="00011255">
        <w:rPr>
          <w:rFonts w:hAnsi="宋体" w:hint="eastAsia"/>
          <w:szCs w:val="15"/>
        </w:rPr>
        <w:t>，认购款项利息的数额以基金管理人的记录为准</w:t>
      </w:r>
      <w:r w:rsidRPr="0000499A">
        <w:rPr>
          <w:rFonts w:hAnsi="宋体" w:hint="eastAsia"/>
          <w:szCs w:val="15"/>
        </w:rPr>
        <w:t>。</w:t>
      </w:r>
    </w:p>
    <w:p w14:paraId="778BF948" w14:textId="162D1F5B"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例：某投资人到</w:t>
      </w:r>
      <w:r w:rsidR="00FB7402">
        <w:rPr>
          <w:rFonts w:hAnsi="宋体" w:hint="eastAsia"/>
          <w:szCs w:val="15"/>
        </w:rPr>
        <w:t>基金管理人</w:t>
      </w:r>
      <w:r w:rsidRPr="0000499A">
        <w:rPr>
          <w:rFonts w:hAnsi="宋体" w:hint="eastAsia"/>
          <w:szCs w:val="15"/>
        </w:rPr>
        <w:t>直销网点认购</w:t>
      </w:r>
      <w:r w:rsidRPr="0000499A">
        <w:rPr>
          <w:rFonts w:hAnsi="宋体" w:hint="eastAsia"/>
          <w:szCs w:val="15"/>
        </w:rPr>
        <w:t>100,000</w:t>
      </w:r>
      <w:r w:rsidRPr="0000499A">
        <w:rPr>
          <w:rFonts w:hAnsi="宋体" w:hint="eastAsia"/>
          <w:szCs w:val="15"/>
        </w:rPr>
        <w:t>份基金份额，假定认购金额产生的利息为</w:t>
      </w:r>
      <w:r w:rsidRPr="0000499A">
        <w:rPr>
          <w:rFonts w:hAnsi="宋体" w:hint="eastAsia"/>
          <w:szCs w:val="15"/>
        </w:rPr>
        <w:t xml:space="preserve">10 </w:t>
      </w:r>
      <w:r w:rsidRPr="0000499A">
        <w:rPr>
          <w:rFonts w:hAnsi="宋体" w:hint="eastAsia"/>
          <w:szCs w:val="15"/>
        </w:rPr>
        <w:t>元，则需准备的资金金额计算如下：</w:t>
      </w:r>
    </w:p>
    <w:p w14:paraId="4FE72A61" w14:textId="694D4D73"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w:t>
      </w:r>
      <w:r w:rsidRPr="0000499A">
        <w:rPr>
          <w:rFonts w:hAnsi="宋体" w:hint="eastAsia"/>
          <w:szCs w:val="15"/>
        </w:rPr>
        <w:t>1.00</w:t>
      </w:r>
      <w:r w:rsidRPr="0000499A">
        <w:rPr>
          <w:rFonts w:hAnsi="宋体" w:hint="eastAsia"/>
          <w:szCs w:val="15"/>
        </w:rPr>
        <w:t>×</w:t>
      </w:r>
      <w:r w:rsidRPr="0000499A">
        <w:rPr>
          <w:rFonts w:hAnsi="宋体" w:hint="eastAsia"/>
          <w:szCs w:val="15"/>
        </w:rPr>
        <w:t>100,000</w:t>
      </w:r>
      <w:r w:rsidRPr="0000499A">
        <w:rPr>
          <w:rFonts w:hAnsi="宋体" w:hint="eastAsia"/>
          <w:szCs w:val="15"/>
        </w:rPr>
        <w:t>×</w:t>
      </w:r>
      <w:r w:rsidRPr="0000499A">
        <w:rPr>
          <w:rFonts w:hAnsi="宋体" w:hint="eastAsia"/>
          <w:szCs w:val="15"/>
        </w:rPr>
        <w:t>0.8%</w:t>
      </w:r>
      <w:r w:rsidRPr="0000499A">
        <w:rPr>
          <w:rFonts w:hAnsi="宋体" w:hint="eastAsia"/>
          <w:szCs w:val="15"/>
        </w:rPr>
        <w:t>＝</w:t>
      </w:r>
      <w:r w:rsidRPr="0000499A">
        <w:rPr>
          <w:rFonts w:hAnsi="宋体" w:hint="eastAsia"/>
          <w:szCs w:val="15"/>
        </w:rPr>
        <w:t>80</w:t>
      </w:r>
      <w:r w:rsidR="00EC3483">
        <w:rPr>
          <w:rFonts w:hAnsi="宋体"/>
          <w:szCs w:val="15"/>
        </w:rPr>
        <w:t>0</w:t>
      </w:r>
      <w:r w:rsidRPr="0000499A">
        <w:rPr>
          <w:rFonts w:hAnsi="宋体" w:hint="eastAsia"/>
          <w:szCs w:val="15"/>
        </w:rPr>
        <w:t>元</w:t>
      </w:r>
    </w:p>
    <w:p w14:paraId="7251A261" w14:textId="2327221E"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w:t>
      </w:r>
      <w:r w:rsidRPr="0000499A">
        <w:rPr>
          <w:rFonts w:hAnsi="宋体" w:hint="eastAsia"/>
          <w:szCs w:val="15"/>
        </w:rPr>
        <w:t>1.00</w:t>
      </w:r>
      <w:r w:rsidRPr="0000499A">
        <w:rPr>
          <w:rFonts w:hAnsi="宋体" w:hint="eastAsia"/>
          <w:szCs w:val="15"/>
        </w:rPr>
        <w:t>×</w:t>
      </w:r>
      <w:r w:rsidRPr="0000499A">
        <w:rPr>
          <w:rFonts w:hAnsi="宋体" w:hint="eastAsia"/>
          <w:szCs w:val="15"/>
        </w:rPr>
        <w:t>100,000</w:t>
      </w:r>
      <w:r w:rsidRPr="0000499A">
        <w:rPr>
          <w:rFonts w:hAnsi="宋体" w:hint="eastAsia"/>
          <w:szCs w:val="15"/>
        </w:rPr>
        <w:t>×</w:t>
      </w:r>
      <w:r w:rsidRPr="0000499A">
        <w:rPr>
          <w:rFonts w:hAnsi="宋体" w:hint="eastAsia"/>
          <w:szCs w:val="15"/>
        </w:rPr>
        <w:t>(1+0.8%)</w:t>
      </w:r>
      <w:r w:rsidRPr="0000499A">
        <w:rPr>
          <w:rFonts w:hAnsi="宋体" w:hint="eastAsia"/>
          <w:szCs w:val="15"/>
        </w:rPr>
        <w:t>＝</w:t>
      </w:r>
      <w:r w:rsidRPr="0000499A">
        <w:rPr>
          <w:rFonts w:hAnsi="宋体" w:hint="eastAsia"/>
          <w:szCs w:val="15"/>
        </w:rPr>
        <w:t>100,80</w:t>
      </w:r>
      <w:r w:rsidR="00EC3483">
        <w:rPr>
          <w:rFonts w:hAnsi="宋体"/>
          <w:szCs w:val="15"/>
        </w:rPr>
        <w:t>0</w:t>
      </w:r>
      <w:r w:rsidRPr="0000499A">
        <w:rPr>
          <w:rFonts w:hAnsi="宋体" w:hint="eastAsia"/>
          <w:szCs w:val="15"/>
        </w:rPr>
        <w:t>元</w:t>
      </w:r>
    </w:p>
    <w:p w14:paraId="40CF4698" w14:textId="5A664472"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w:t>
      </w:r>
      <w:r w:rsidRPr="0000499A">
        <w:rPr>
          <w:rFonts w:hAnsi="宋体" w:hint="eastAsia"/>
          <w:szCs w:val="15"/>
        </w:rPr>
        <w:t>=100,000+10/1.00=100,010</w:t>
      </w:r>
      <w:r w:rsidRPr="0000499A">
        <w:rPr>
          <w:rFonts w:hAnsi="宋体" w:hint="eastAsia"/>
          <w:szCs w:val="15"/>
        </w:rPr>
        <w:t>份</w:t>
      </w:r>
    </w:p>
    <w:p w14:paraId="545D5DB4" w14:textId="2F54A5DA" w:rsidR="0000499A" w:rsidRDefault="0000499A" w:rsidP="007F20AF">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即投资人若通过基金管理人认购本基金</w:t>
      </w:r>
      <w:r w:rsidRPr="0000499A">
        <w:rPr>
          <w:rFonts w:hAnsi="宋体" w:hint="eastAsia"/>
          <w:szCs w:val="15"/>
        </w:rPr>
        <w:t>100,000</w:t>
      </w:r>
      <w:r w:rsidRPr="0000499A">
        <w:rPr>
          <w:rFonts w:hAnsi="宋体" w:hint="eastAsia"/>
          <w:szCs w:val="15"/>
        </w:rPr>
        <w:t>份，需准备</w:t>
      </w:r>
      <w:r w:rsidRPr="0000499A">
        <w:rPr>
          <w:rFonts w:hAnsi="宋体" w:hint="eastAsia"/>
          <w:szCs w:val="15"/>
        </w:rPr>
        <w:t>100,80</w:t>
      </w:r>
      <w:r w:rsidR="00EC3483">
        <w:rPr>
          <w:rFonts w:hAnsi="宋体"/>
          <w:szCs w:val="15"/>
        </w:rPr>
        <w:t>0</w:t>
      </w:r>
      <w:r w:rsidRPr="0000499A">
        <w:rPr>
          <w:rFonts w:hAnsi="宋体" w:hint="eastAsia"/>
          <w:szCs w:val="15"/>
        </w:rPr>
        <w:t>元资金，假定该笔认购金额产生利息</w:t>
      </w:r>
      <w:r w:rsidRPr="0000499A">
        <w:rPr>
          <w:rFonts w:hAnsi="宋体" w:hint="eastAsia"/>
          <w:szCs w:val="15"/>
        </w:rPr>
        <w:t>10</w:t>
      </w:r>
      <w:r w:rsidRPr="0000499A">
        <w:rPr>
          <w:rFonts w:hAnsi="宋体" w:hint="eastAsia"/>
          <w:szCs w:val="15"/>
        </w:rPr>
        <w:t>元，则投资人可得到</w:t>
      </w:r>
      <w:r w:rsidRPr="0000499A">
        <w:rPr>
          <w:rFonts w:hAnsi="宋体" w:hint="eastAsia"/>
          <w:szCs w:val="15"/>
        </w:rPr>
        <w:t>100,010</w:t>
      </w:r>
      <w:r w:rsidRPr="0000499A">
        <w:rPr>
          <w:rFonts w:hAnsi="宋体" w:hint="eastAsia"/>
          <w:szCs w:val="15"/>
        </w:rPr>
        <w:t>份本</w:t>
      </w:r>
      <w:proofErr w:type="gramStart"/>
      <w:r w:rsidRPr="0000499A">
        <w:rPr>
          <w:rFonts w:hAnsi="宋体" w:hint="eastAsia"/>
          <w:szCs w:val="15"/>
        </w:rPr>
        <w:t>基金基金</w:t>
      </w:r>
      <w:proofErr w:type="gramEnd"/>
      <w:r w:rsidRPr="0000499A">
        <w:rPr>
          <w:rFonts w:hAnsi="宋体" w:hint="eastAsia"/>
          <w:szCs w:val="15"/>
        </w:rPr>
        <w:t>份额。</w:t>
      </w:r>
    </w:p>
    <w:p w14:paraId="14896C63" w14:textId="22298B07"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770FC4EA" w14:textId="5C18A3F3"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w:t>
      </w:r>
      <w:r w:rsidR="006F3A46">
        <w:rPr>
          <w:rFonts w:hAnsi="宋体"/>
          <w:szCs w:val="15"/>
        </w:rPr>
        <w:t>,</w:t>
      </w:r>
      <w:r w:rsidRPr="00783CB5">
        <w:rPr>
          <w:rFonts w:hAnsi="宋体"/>
          <w:szCs w:val="15"/>
        </w:rPr>
        <w:t>000</w:t>
      </w:r>
      <w:r w:rsidRPr="00783CB5">
        <w:rPr>
          <w:rFonts w:hAnsi="宋体" w:hint="eastAsia"/>
          <w:szCs w:val="15"/>
        </w:rPr>
        <w:t>份或其整数</w:t>
      </w:r>
      <w:proofErr w:type="gramStart"/>
      <w:r w:rsidRPr="00783CB5">
        <w:rPr>
          <w:rFonts w:hAnsi="宋体" w:hint="eastAsia"/>
          <w:szCs w:val="15"/>
        </w:rPr>
        <w:t>倍</w:t>
      </w:r>
      <w:proofErr w:type="gramEnd"/>
      <w:r w:rsidRPr="00783CB5">
        <w:rPr>
          <w:rFonts w:hAnsi="宋体" w:hint="eastAsia"/>
          <w:szCs w:val="15"/>
        </w:rPr>
        <w:t>。投资人可</w:t>
      </w:r>
      <w:r w:rsidR="006F3A46">
        <w:rPr>
          <w:rFonts w:hAnsi="宋体" w:hint="eastAsia"/>
          <w:szCs w:val="15"/>
        </w:rPr>
        <w:t>以</w:t>
      </w:r>
      <w:r w:rsidRPr="00783CB5">
        <w:rPr>
          <w:rFonts w:hAnsi="宋体" w:hint="eastAsia"/>
          <w:szCs w:val="15"/>
        </w:rPr>
        <w:t>多次认购，累计认购份额不设上限</w:t>
      </w:r>
      <w:r w:rsidR="00FD5258">
        <w:rPr>
          <w:rFonts w:hAnsi="宋体" w:hint="eastAsia"/>
          <w:szCs w:val="15"/>
        </w:rPr>
        <w:t>，但法律法规</w:t>
      </w:r>
      <w:r w:rsidR="006F3A46">
        <w:rPr>
          <w:rFonts w:hAnsi="宋体" w:hint="eastAsia"/>
          <w:szCs w:val="15"/>
        </w:rPr>
        <w:t>、</w:t>
      </w:r>
      <w:r w:rsidR="00FD5258">
        <w:rPr>
          <w:rFonts w:hAnsi="宋体" w:hint="eastAsia"/>
          <w:szCs w:val="15"/>
        </w:rPr>
        <w:t>监管要求</w:t>
      </w:r>
      <w:r w:rsidR="006F3A46" w:rsidRPr="006F3A46">
        <w:rPr>
          <w:rFonts w:hAnsi="宋体" w:hint="eastAsia"/>
          <w:szCs w:val="15"/>
        </w:rPr>
        <w:t>以及本基金发售规模控制方案</w:t>
      </w:r>
      <w:r w:rsidR="00FD5258">
        <w:rPr>
          <w:rFonts w:hAnsi="宋体" w:hint="eastAsia"/>
          <w:szCs w:val="15"/>
        </w:rPr>
        <w:t>另有规定的除外</w:t>
      </w:r>
      <w:r w:rsidRPr="00783CB5">
        <w:rPr>
          <w:rFonts w:hAnsi="宋体" w:hint="eastAsia"/>
          <w:szCs w:val="15"/>
        </w:rPr>
        <w:t>。投资人通过基金管理人办理网下现金认购的</w:t>
      </w:r>
      <w:r w:rsidR="008C2CCB">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sidRPr="00783CB5">
        <w:rPr>
          <w:rFonts w:hAnsi="宋体"/>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sidRPr="00783CB5">
        <w:rPr>
          <w:rFonts w:hAnsi="宋体"/>
          <w:szCs w:val="15"/>
        </w:rPr>
        <w:t>)</w:t>
      </w:r>
      <w:r w:rsidRPr="00783CB5">
        <w:rPr>
          <w:rFonts w:hAnsi="宋体" w:hint="eastAsia"/>
          <w:szCs w:val="15"/>
        </w:rPr>
        <w:t>。</w:t>
      </w:r>
    </w:p>
    <w:p w14:paraId="330232A1" w14:textId="38567C77"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00006D85" w:rsidRPr="00006D85">
        <w:rPr>
          <w:rFonts w:hint="eastAsia"/>
          <w:kern w:val="0"/>
        </w:rPr>
        <w:t>网下现金认购申请提交后在销售机构规定的时间之后</w:t>
      </w:r>
      <w:r w:rsidRPr="00783CB5">
        <w:rPr>
          <w:rFonts w:hint="eastAsia"/>
          <w:kern w:val="0"/>
        </w:rPr>
        <w:t>不得撤销</w:t>
      </w:r>
      <w:r w:rsidRPr="00783CB5">
        <w:rPr>
          <w:rFonts w:hAnsi="宋体" w:hint="eastAsia"/>
          <w:szCs w:val="15"/>
        </w:rPr>
        <w:t>。</w:t>
      </w:r>
    </w:p>
    <w:p w14:paraId="765D1A6F" w14:textId="68F1BD3E"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002B79CD" w:rsidRPr="002B79CD">
        <w:rPr>
          <w:rFonts w:hAnsi="宋体" w:hint="eastAsia"/>
          <w:szCs w:val="15"/>
        </w:rPr>
        <w:t>通过基金管理人提交的网下现金认购申请，由基金管理人进行有效认购款项的清算交收。</w:t>
      </w:r>
    </w:p>
    <w:p w14:paraId="6CCC0D42" w14:textId="762BF468"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T</w:t>
      </w:r>
      <w:r w:rsidRPr="00783CB5">
        <w:rPr>
          <w:rFonts w:hAnsi="宋体" w:hint="eastAsia"/>
          <w:szCs w:val="15"/>
        </w:rPr>
        <w:t>日通过发售代理机构提交的网下现金认购申请，由该发售代理机构冻结相应的认购资金。</w:t>
      </w:r>
      <w:r w:rsidR="0060588D">
        <w:rPr>
          <w:rFonts w:hAnsi="宋体" w:hint="eastAsia"/>
          <w:bCs/>
          <w:szCs w:val="15"/>
        </w:rPr>
        <w:t>在网下现金认购的最后一个工作日，</w:t>
      </w:r>
      <w:r w:rsidRPr="00783CB5">
        <w:rPr>
          <w:rFonts w:hAnsi="宋体" w:hint="eastAsia"/>
          <w:szCs w:val="15"/>
        </w:rPr>
        <w:t>各发售代理机构将每一个投资人账户提交的网下现金认购申请汇总后，通过上海证券交易所上网定价发行</w:t>
      </w:r>
      <w:proofErr w:type="gramStart"/>
      <w:r w:rsidRPr="00783CB5">
        <w:rPr>
          <w:rFonts w:hAnsi="宋体" w:hint="eastAsia"/>
          <w:szCs w:val="15"/>
        </w:rPr>
        <w:t>系统代该投资人</w:t>
      </w:r>
      <w:proofErr w:type="gramEnd"/>
      <w:r w:rsidRPr="00783CB5">
        <w:rPr>
          <w:rFonts w:hAnsi="宋体" w:hint="eastAsia"/>
          <w:szCs w:val="15"/>
        </w:rPr>
        <w:t>提交网上现金认购申</w:t>
      </w:r>
      <w:r w:rsidRPr="00783CB5">
        <w:rPr>
          <w:rFonts w:hAnsi="宋体" w:hint="eastAsia"/>
          <w:szCs w:val="15"/>
        </w:rPr>
        <w:lastRenderedPageBreak/>
        <w:t>请。之后，登记结算机构进行清算交收，并将有效认购数据发送发售协调人，发售协调人将实际到位的认购资金</w:t>
      </w:r>
      <w:proofErr w:type="gramStart"/>
      <w:r w:rsidRPr="00783CB5">
        <w:rPr>
          <w:rFonts w:hAnsi="宋体" w:hint="eastAsia"/>
          <w:szCs w:val="15"/>
        </w:rPr>
        <w:t>划往基金</w:t>
      </w:r>
      <w:proofErr w:type="gramEnd"/>
      <w:r w:rsidRPr="00783CB5">
        <w:rPr>
          <w:rFonts w:hAnsi="宋体" w:hint="eastAsia"/>
          <w:szCs w:val="15"/>
        </w:rPr>
        <w:t>管理人预先开设的基金募集专户。</w:t>
      </w:r>
    </w:p>
    <w:p w14:paraId="6B257D68" w14:textId="248708D5"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、认购确认：在</w:t>
      </w:r>
      <w:r w:rsidR="00490080">
        <w:rPr>
          <w:rFonts w:hAnsi="宋体" w:hint="eastAsia"/>
          <w:szCs w:val="15"/>
        </w:rPr>
        <w:t>基金合同生效</w:t>
      </w:r>
      <w:r w:rsidRPr="00783CB5">
        <w:rPr>
          <w:rFonts w:hAnsi="宋体" w:hint="eastAsia"/>
          <w:szCs w:val="15"/>
        </w:rPr>
        <w:t>后，投资人可通过其办理认购的销售网点查询认购确认情况。</w:t>
      </w:r>
    </w:p>
    <w:p w14:paraId="1848F64B" w14:textId="2896CA39"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421D6A4C" w14:textId="06039D82"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7D83B149" w14:textId="4D2EE85D" w:rsidR="007F20AF" w:rsidRPr="00783CB5" w:rsidRDefault="007F20AF" w:rsidP="007F20AF">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、认购时间详见本</w:t>
      </w:r>
      <w:proofErr w:type="gramStart"/>
      <w:r w:rsidRPr="00783CB5">
        <w:rPr>
          <w:rFonts w:hAnsi="宋体" w:hint="eastAsia"/>
          <w:szCs w:val="15"/>
        </w:rPr>
        <w:t>基金</w:t>
      </w:r>
      <w:r w:rsidR="009930D7">
        <w:rPr>
          <w:rFonts w:hAnsi="宋体" w:hint="eastAsia"/>
          <w:szCs w:val="15"/>
        </w:rPr>
        <w:t>基金</w:t>
      </w:r>
      <w:proofErr w:type="gramEnd"/>
      <w:r w:rsidR="009930D7">
        <w:rPr>
          <w:rFonts w:hAnsi="宋体" w:hint="eastAsia"/>
          <w:szCs w:val="15"/>
        </w:rPr>
        <w:t>份额发售公告</w:t>
      </w:r>
      <w:r w:rsidRPr="00783CB5">
        <w:rPr>
          <w:rFonts w:hAnsi="宋体" w:hint="eastAsia"/>
          <w:szCs w:val="15"/>
        </w:rPr>
        <w:t>，具体业务办理时间由指定发售代理机构确定。</w:t>
      </w:r>
    </w:p>
    <w:p w14:paraId="403528E4" w14:textId="3BE30FD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2</w:t>
      </w:r>
      <w:r w:rsidRPr="00783CB5">
        <w:rPr>
          <w:rFonts w:hAnsi="宋体" w:hint="eastAsia"/>
          <w:szCs w:val="15"/>
        </w:rPr>
        <w:t>、认购限额：网下股票认购以单只股票股数申报，用以认购的股票必须是标的指数成份股和已公告的备选成份股（具体名单以</w:t>
      </w:r>
      <w:r w:rsidR="008C2CCB">
        <w:rPr>
          <w:rFonts w:hAnsi="宋体" w:hint="eastAsia"/>
          <w:szCs w:val="15"/>
        </w:rPr>
        <w:t>基金</w:t>
      </w:r>
      <w:r w:rsidR="008C2CCB">
        <w:rPr>
          <w:rFonts w:hAnsi="宋体"/>
          <w:szCs w:val="15"/>
        </w:rPr>
        <w:t>份额</w:t>
      </w:r>
      <w:r w:rsidRPr="00783CB5">
        <w:rPr>
          <w:rFonts w:hAnsi="宋体" w:hint="eastAsia"/>
          <w:szCs w:val="15"/>
        </w:rPr>
        <w:t>发售公告</w:t>
      </w:r>
      <w:r w:rsidR="00C67DDC" w:rsidRPr="00C67DDC">
        <w:rPr>
          <w:rFonts w:hAnsi="宋体" w:hint="eastAsia"/>
          <w:szCs w:val="15"/>
        </w:rPr>
        <w:t>及后续相关公告</w:t>
      </w:r>
      <w:r w:rsidRPr="00783CB5">
        <w:rPr>
          <w:rFonts w:hAnsi="宋体" w:hint="eastAsia"/>
          <w:szCs w:val="15"/>
        </w:rPr>
        <w:t>为准）。单只股票最低认购申报股数为</w:t>
      </w:r>
      <w:r w:rsidRPr="00783CB5">
        <w:rPr>
          <w:rFonts w:hAnsi="宋体"/>
          <w:szCs w:val="15"/>
        </w:rPr>
        <w:t>1,000</w:t>
      </w:r>
      <w:r w:rsidRPr="00783CB5">
        <w:rPr>
          <w:rFonts w:hAnsi="宋体" w:hint="eastAsia"/>
          <w:szCs w:val="15"/>
        </w:rPr>
        <w:t>股，超过</w:t>
      </w:r>
      <w:r w:rsidRPr="00783CB5">
        <w:rPr>
          <w:rFonts w:hAnsi="宋体"/>
          <w:szCs w:val="15"/>
        </w:rPr>
        <w:t>1,000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w:t>
      </w:r>
      <w:proofErr w:type="gramStart"/>
      <w:r w:rsidRPr="00783CB5">
        <w:rPr>
          <w:rFonts w:hAnsi="宋体" w:hint="eastAsia"/>
          <w:szCs w:val="15"/>
        </w:rPr>
        <w:t>倍</w:t>
      </w:r>
      <w:proofErr w:type="gramEnd"/>
      <w:r w:rsidRPr="00783CB5">
        <w:rPr>
          <w:rFonts w:hAnsi="宋体" w:hint="eastAsia"/>
          <w:szCs w:val="15"/>
        </w:rPr>
        <w:t>。投资人应以</w:t>
      </w:r>
      <w:r w:rsidRPr="00783CB5">
        <w:rPr>
          <w:rFonts w:hAnsi="宋体"/>
          <w:szCs w:val="15"/>
        </w:rPr>
        <w:t>A</w:t>
      </w:r>
      <w:r w:rsidRPr="00783CB5">
        <w:rPr>
          <w:rFonts w:hAnsi="宋体" w:hint="eastAsia"/>
          <w:szCs w:val="15"/>
        </w:rPr>
        <w:t>股账户认购，可以多次提交认购申请，累计申报股数不设上限</w:t>
      </w:r>
      <w:r w:rsidR="00A01D82" w:rsidRPr="00A01D82">
        <w:rPr>
          <w:rFonts w:hAnsi="宋体" w:hint="eastAsia"/>
          <w:szCs w:val="15"/>
        </w:rPr>
        <w:t>，但法律法规或监管要求另有规定的除外</w:t>
      </w:r>
      <w:r w:rsidRPr="00783CB5">
        <w:rPr>
          <w:rFonts w:hAnsi="宋体" w:hint="eastAsia"/>
          <w:szCs w:val="15"/>
        </w:rPr>
        <w:t>。</w:t>
      </w:r>
    </w:p>
    <w:p w14:paraId="4EA9D639" w14:textId="77777777" w:rsidR="00C67DDC" w:rsidRDefault="00C67DDC" w:rsidP="007F20AF">
      <w:pPr>
        <w:pStyle w:val="aff1"/>
        <w:tabs>
          <w:tab w:val="left" w:pos="3570"/>
        </w:tabs>
        <w:autoSpaceDE w:val="0"/>
        <w:autoSpaceDN w:val="0"/>
        <w:adjustRightInd w:val="0"/>
        <w:snapToGrid w:val="0"/>
        <w:ind w:firstLineChars="0"/>
        <w:rPr>
          <w:rFonts w:hAnsi="宋体"/>
          <w:szCs w:val="15"/>
        </w:rPr>
      </w:pPr>
      <w:r w:rsidRPr="00C67DDC">
        <w:rPr>
          <w:rFonts w:hAnsi="宋体" w:hint="eastAsia"/>
          <w:szCs w:val="15"/>
        </w:rPr>
        <w:t>基金管理人可视情况调整上述规定网下股票认购的认购限额，并于调整实施前依照《信息披露办法》的有关规定在规定媒介上公告。</w:t>
      </w:r>
    </w:p>
    <w:p w14:paraId="526E97E8" w14:textId="6B6AAC1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00490080" w:rsidRPr="00490080">
        <w:rPr>
          <w:rFonts w:hint="eastAsia"/>
          <w:kern w:val="0"/>
        </w:rPr>
        <w:t>网下股票认购申请提交后在销售机构规定的时间之后</w:t>
      </w:r>
      <w:r w:rsidRPr="00783CB5">
        <w:rPr>
          <w:rFonts w:hint="eastAsia"/>
          <w:kern w:val="0"/>
        </w:rPr>
        <w:t>不得撤销</w:t>
      </w:r>
      <w:r w:rsidRPr="00783CB5">
        <w:rPr>
          <w:rFonts w:hAnsi="宋体" w:hint="eastAsia"/>
          <w:szCs w:val="15"/>
        </w:rPr>
        <w:t>。</w:t>
      </w:r>
    </w:p>
    <w:p w14:paraId="77C67A64" w14:textId="55F3992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145249BD" w14:textId="0A8B5A1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3E3916E" w14:textId="6A02455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3C4F0486" w14:textId="36C94612"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w:t>
      </w:r>
      <w:r w:rsidR="00C67DDC" w:rsidRPr="00C67DDC">
        <w:rPr>
          <w:rFonts w:hAnsi="宋体" w:hint="eastAsia"/>
          <w:szCs w:val="15"/>
        </w:rPr>
        <w:t>对于在网下股票认购期间价格波动异常、认购申报数量异常、长期停牌、流通（减持）受限或存在其他异常情况的个股</w:t>
      </w:r>
      <w:r w:rsidRPr="00783CB5">
        <w:rPr>
          <w:rFonts w:hAnsi="宋体" w:hint="eastAsia"/>
          <w:szCs w:val="15"/>
        </w:rPr>
        <w:t>，基金管理人可不经公告，全部或部分拒绝该股票的认购申报。</w:t>
      </w:r>
    </w:p>
    <w:p w14:paraId="3E6D612C" w14:textId="06910140"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sidRPr="00783CB5">
        <w:rPr>
          <w:rFonts w:ascii="宋体" w:hAnsi="宋体" w:cs="宋体" w:hint="eastAsia"/>
        </w:rPr>
        <w:t>根据法律法规本基金不得持有的标的指数成份股，将不能用于认购本基金。</w:t>
      </w:r>
    </w:p>
    <w:p w14:paraId="05359C52" w14:textId="3BDDB3DD"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w:t>
      </w:r>
      <w:r w:rsidR="00D5580B" w:rsidRPr="00D5580B">
        <w:rPr>
          <w:rFonts w:hAnsi="宋体" w:hint="eastAsia"/>
          <w:szCs w:val="15"/>
        </w:rPr>
        <w:t>网下股票认购最后一日，发售代理机构将股票认购数据按投资人证券账户汇总发送给基金管理人，基金管理人收到股票认购数据后初步确认各成份股的有效认购数量。</w:t>
      </w:r>
      <w:r w:rsidR="00490080" w:rsidRPr="00490080">
        <w:rPr>
          <w:rFonts w:hAnsi="宋体" w:hint="eastAsia"/>
          <w:szCs w:val="15"/>
        </w:rPr>
        <w:t>以基金份额方式支付佣金的，基金管理人根据发售代理机构提供的数据计算投资人应以基金份额方式支付的认购佣金，并从投资人的认购份额中扣除，为发售代理机构增加相应的基金份额。</w:t>
      </w:r>
      <w:r w:rsidRPr="00783CB5">
        <w:rPr>
          <w:rFonts w:hAnsi="宋体" w:hint="eastAsia"/>
          <w:szCs w:val="15"/>
        </w:rPr>
        <w:t>登记机构根据基金管理人提供的投资人净认购份额明细数据进行投资人认购份额的初始登记，并根据基金管理人确认的认购申请股票数据，按照交易所和登记机构的规则和流程办理网下认购股票的冻结与过户，最终将投资人申请认购的股票过户至基金证券账户。</w:t>
      </w:r>
    </w:p>
    <w:p w14:paraId="74BAA644" w14:textId="1B9A4E8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37896C8D" w14:textId="7D3D212D" w:rsidR="007F20AF" w:rsidRPr="00783CB5" w:rsidRDefault="00CE70CA"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6B981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0.75pt" o:ole="">
            <v:imagedata r:id="rId8" o:title=""/>
          </v:shape>
          <o:OLEObject Type="Embed" ProgID="Equation.DSMT4" ShapeID="_x0000_i1025" DrawAspect="Content" ObjectID="_1762244163" r:id="rId9"/>
        </w:object>
      </w:r>
    </w:p>
    <w:p w14:paraId="2E161BCA" w14:textId="2436160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2134E190" w14:textId="5194413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008E4B4A" w:rsidRPr="008E4B4A">
        <w:rPr>
          <w:rFonts w:hAnsi="宋体" w:hint="eastAsia"/>
          <w:bCs/>
          <w:szCs w:val="15"/>
        </w:rPr>
        <w:t>n</w:t>
      </w:r>
      <w:r w:rsidR="008E4B4A" w:rsidRPr="008E4B4A">
        <w:rPr>
          <w:rFonts w:hAnsi="宋体" w:hint="eastAsia"/>
          <w:bCs/>
          <w:szCs w:val="15"/>
        </w:rPr>
        <w:t>代表投资人提交的</w:t>
      </w:r>
      <w:proofErr w:type="gramStart"/>
      <w:r w:rsidR="008E4B4A" w:rsidRPr="008E4B4A">
        <w:rPr>
          <w:rFonts w:hAnsi="宋体" w:hint="eastAsia"/>
          <w:bCs/>
          <w:szCs w:val="15"/>
        </w:rPr>
        <w:t>股票总只数</w:t>
      </w:r>
      <w:proofErr w:type="gramEnd"/>
      <w:r w:rsidR="008E4B4A" w:rsidRPr="008E4B4A">
        <w:rPr>
          <w:rFonts w:hAnsi="宋体" w:hint="eastAsia"/>
          <w:bCs/>
          <w:szCs w:val="15"/>
        </w:rPr>
        <w:t>。</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sidR="008E4B4A">
        <w:rPr>
          <w:rFonts w:hAnsi="宋体"/>
          <w:szCs w:val="15"/>
        </w:rPr>
        <w:t>n</w:t>
      </w:r>
      <w:r w:rsidRPr="00783CB5">
        <w:rPr>
          <w:rFonts w:hAnsi="宋体"/>
          <w:szCs w:val="15"/>
        </w:rPr>
        <w:t>=1</w:t>
      </w:r>
      <w:r w:rsidRPr="00783CB5">
        <w:rPr>
          <w:rFonts w:hAnsi="宋体" w:hint="eastAsia"/>
          <w:szCs w:val="15"/>
        </w:rPr>
        <w:t>。</w:t>
      </w:r>
    </w:p>
    <w:p w14:paraId="04BE083D" w14:textId="7658F0F4"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094EC51C" w14:textId="4D20B18F"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w:t>
      </w:r>
      <w:proofErr w:type="gramStart"/>
      <w:r w:rsidRPr="00783CB5">
        <w:rPr>
          <w:rFonts w:hAnsi="宋体" w:hint="eastAsia"/>
          <w:szCs w:val="15"/>
        </w:rPr>
        <w:t>至登记</w:t>
      </w:r>
      <w:proofErr w:type="gramEnd"/>
      <w:r w:rsidRPr="00783CB5">
        <w:rPr>
          <w:rFonts w:hAnsi="宋体" w:hint="eastAsia"/>
          <w:szCs w:val="15"/>
        </w:rPr>
        <w:t>机构进行股票过户日的冻结期间发生除息、送股（转增）、配股等权益变动，则由于投资人获得了相应的权益，基金管理人将按如下方式对该股票在网下股票认购</w:t>
      </w:r>
      <w:r w:rsidR="00490080">
        <w:rPr>
          <w:rFonts w:hAnsi="宋体" w:hint="eastAsia"/>
          <w:szCs w:val="15"/>
        </w:rPr>
        <w:t>期最后一</w:t>
      </w:r>
      <w:r w:rsidR="00490080" w:rsidRPr="00783CB5">
        <w:rPr>
          <w:rFonts w:hAnsi="宋体" w:hint="eastAsia"/>
          <w:szCs w:val="15"/>
        </w:rPr>
        <w:t>日</w:t>
      </w:r>
      <w:r w:rsidRPr="00783CB5">
        <w:rPr>
          <w:rFonts w:hAnsi="宋体" w:hint="eastAsia"/>
          <w:szCs w:val="15"/>
        </w:rPr>
        <w:t>的均价进行调整：</w:t>
      </w:r>
    </w:p>
    <w:p w14:paraId="2DEC7873" w14:textId="0805EAF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63D58CDF" w14:textId="2D894B9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128A3097" w14:textId="2D11914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每股配股比例）</w:t>
      </w:r>
    </w:p>
    <w:p w14:paraId="5A76C1B5" w14:textId="7C2549F0" w:rsidR="007F20AF" w:rsidRPr="00783CB5" w:rsidRDefault="007F20AF" w:rsidP="007F20AF">
      <w:pPr>
        <w:pStyle w:val="aff1"/>
        <w:tabs>
          <w:tab w:val="left" w:pos="3570"/>
        </w:tabs>
        <w:autoSpaceDE w:val="0"/>
        <w:autoSpaceDN w:val="0"/>
        <w:adjustRightInd w:val="0"/>
        <w:snapToGrid w:val="0"/>
        <w:ind w:firstLineChars="0"/>
        <w:rPr>
          <w:rFonts w:hAnsi="宋体"/>
          <w:szCs w:val="15"/>
        </w:rPr>
      </w:pPr>
      <w:proofErr w:type="gramStart"/>
      <w:r w:rsidRPr="00783CB5">
        <w:rPr>
          <w:rFonts w:hAnsi="宋体" w:hint="eastAsia"/>
          <w:szCs w:val="15"/>
        </w:rPr>
        <w:t>送股且配股</w:t>
      </w:r>
      <w:proofErr w:type="gramEnd"/>
      <w:r w:rsidRPr="00783CB5">
        <w:rPr>
          <w:rFonts w:hAnsi="宋体" w:hint="eastAsia"/>
          <w:szCs w:val="15"/>
        </w:rPr>
        <w:t>：调整后价格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06D46B1B" w14:textId="77777777" w:rsidR="00400FEA" w:rsidRPr="00400FEA" w:rsidRDefault="00400FEA" w:rsidP="00400FEA">
      <w:pPr>
        <w:pStyle w:val="aff1"/>
        <w:tabs>
          <w:tab w:val="left" w:pos="3570"/>
        </w:tabs>
        <w:autoSpaceDE w:val="0"/>
        <w:autoSpaceDN w:val="0"/>
        <w:adjustRightInd w:val="0"/>
        <w:snapToGrid w:val="0"/>
        <w:rPr>
          <w:rFonts w:hAnsi="宋体"/>
          <w:szCs w:val="15"/>
        </w:rPr>
      </w:pPr>
      <w:r w:rsidRPr="00400FEA">
        <w:rPr>
          <w:rFonts w:hAnsi="宋体" w:hint="eastAsia"/>
          <w:szCs w:val="15"/>
        </w:rPr>
        <w:t>除息且送股：调整后价格＝（网下股票认购期最后一日均价－每股现金股利或股息）</w:t>
      </w:r>
      <w:r w:rsidRPr="00400FEA">
        <w:rPr>
          <w:rFonts w:hAnsi="宋体" w:hint="eastAsia"/>
          <w:szCs w:val="15"/>
        </w:rPr>
        <w:t>/</w:t>
      </w:r>
      <w:r w:rsidRPr="00400FEA">
        <w:rPr>
          <w:rFonts w:hAnsi="宋体" w:hint="eastAsia"/>
          <w:szCs w:val="15"/>
        </w:rPr>
        <w:t>（</w:t>
      </w:r>
      <w:r w:rsidRPr="00400FEA">
        <w:rPr>
          <w:rFonts w:hAnsi="宋体" w:hint="eastAsia"/>
          <w:szCs w:val="15"/>
        </w:rPr>
        <w:t>1</w:t>
      </w:r>
      <w:r w:rsidRPr="00400FEA">
        <w:rPr>
          <w:rFonts w:hAnsi="宋体" w:hint="eastAsia"/>
          <w:szCs w:val="15"/>
        </w:rPr>
        <w:t>＋每股送股比例）</w:t>
      </w:r>
    </w:p>
    <w:p w14:paraId="44C84026" w14:textId="77777777" w:rsidR="00400FEA" w:rsidRDefault="00400FEA" w:rsidP="00400FEA">
      <w:pPr>
        <w:pStyle w:val="aff1"/>
        <w:tabs>
          <w:tab w:val="left" w:pos="3570"/>
        </w:tabs>
        <w:autoSpaceDE w:val="0"/>
        <w:autoSpaceDN w:val="0"/>
        <w:adjustRightInd w:val="0"/>
        <w:snapToGrid w:val="0"/>
        <w:ind w:firstLineChars="0"/>
        <w:rPr>
          <w:rFonts w:hAnsi="宋体"/>
          <w:szCs w:val="15"/>
        </w:rPr>
      </w:pPr>
      <w:r w:rsidRPr="00400FEA">
        <w:rPr>
          <w:rFonts w:hAnsi="宋体" w:hint="eastAsia"/>
          <w:szCs w:val="15"/>
        </w:rPr>
        <w:t>除息且配股：调整后价格＝（网下股票认购期最后一日均价＋配股价×配股比例－每股现金股利或股息）</w:t>
      </w:r>
      <w:r w:rsidRPr="00400FEA">
        <w:rPr>
          <w:rFonts w:hAnsi="宋体" w:hint="eastAsia"/>
          <w:szCs w:val="15"/>
        </w:rPr>
        <w:t>/</w:t>
      </w:r>
      <w:r w:rsidRPr="00400FEA">
        <w:rPr>
          <w:rFonts w:hAnsi="宋体" w:hint="eastAsia"/>
          <w:szCs w:val="15"/>
        </w:rPr>
        <w:t>（</w:t>
      </w:r>
      <w:r w:rsidRPr="00400FEA">
        <w:rPr>
          <w:rFonts w:hAnsi="宋体" w:hint="eastAsia"/>
          <w:szCs w:val="15"/>
        </w:rPr>
        <w:t>1</w:t>
      </w:r>
      <w:r w:rsidRPr="00400FEA">
        <w:rPr>
          <w:rFonts w:hAnsi="宋体" w:hint="eastAsia"/>
          <w:szCs w:val="15"/>
        </w:rPr>
        <w:t>＋每股配股比例）</w:t>
      </w:r>
    </w:p>
    <w:p w14:paraId="18F22714" w14:textId="1B4F1AEA" w:rsidR="007F20AF" w:rsidRPr="00783CB5" w:rsidRDefault="007F20AF" w:rsidP="00400FEA">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w:t>
      </w:r>
      <w:proofErr w:type="gramStart"/>
      <w:r w:rsidRPr="00783CB5">
        <w:rPr>
          <w:rFonts w:hAnsi="宋体" w:hint="eastAsia"/>
          <w:szCs w:val="15"/>
        </w:rPr>
        <w:t>送股且配股</w:t>
      </w:r>
      <w:proofErr w:type="gramEnd"/>
      <w:r w:rsidRPr="00783CB5">
        <w:rPr>
          <w:rFonts w:hAnsi="宋体" w:hint="eastAsia"/>
          <w:szCs w:val="15"/>
        </w:rPr>
        <w:t>：调整后价格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1CD1FA71" w14:textId="79D59E9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3E81822A" w14:textId="48785A8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w:t>
      </w:r>
      <w:r w:rsidR="00352967">
        <w:rPr>
          <w:rFonts w:hAnsi="宋体" w:hint="eastAsia"/>
          <w:szCs w:val="15"/>
        </w:rPr>
        <w:t>基金</w:t>
      </w:r>
      <w:r w:rsidRPr="00783CB5">
        <w:rPr>
          <w:rFonts w:hAnsi="宋体"/>
          <w:szCs w:val="15"/>
        </w:rPr>
        <w:t>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096B592E" w14:textId="68ED698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w:t>
      </w:r>
      <w:proofErr w:type="gramStart"/>
      <w:r w:rsidRPr="00783CB5">
        <w:rPr>
          <w:rFonts w:hAnsi="宋体" w:hint="eastAsia"/>
          <w:szCs w:val="15"/>
        </w:rPr>
        <w:t>至登记</w:t>
      </w:r>
      <w:proofErr w:type="gramEnd"/>
      <w:r w:rsidRPr="00783CB5">
        <w:rPr>
          <w:rFonts w:hAnsi="宋体" w:hint="eastAsia"/>
          <w:szCs w:val="15"/>
        </w:rPr>
        <w:t>机构进行股票过户日的冻结期间发生司法执行，基金管理人将根据登记机构发送的解冻数据对投资人的有效认购数量进行相应调整。</w:t>
      </w:r>
    </w:p>
    <w:p w14:paraId="41C4D1A8" w14:textId="77777777" w:rsidR="00CE3E44" w:rsidRPr="00CE3E44" w:rsidRDefault="007F20AF" w:rsidP="00CE3E44">
      <w:pPr>
        <w:pStyle w:val="aff1"/>
        <w:tabs>
          <w:tab w:val="left" w:pos="3570"/>
        </w:tabs>
        <w:autoSpaceDE w:val="0"/>
        <w:autoSpaceDN w:val="0"/>
        <w:adjustRightInd w:val="0"/>
        <w:snapToGrid w:val="0"/>
        <w:rPr>
          <w:rFonts w:hAnsi="宋体"/>
          <w:szCs w:val="15"/>
        </w:rPr>
      </w:pPr>
      <w:r w:rsidRPr="00783CB5">
        <w:rPr>
          <w:rFonts w:hAnsi="宋体"/>
          <w:szCs w:val="15"/>
        </w:rPr>
        <w:t>7</w:t>
      </w:r>
      <w:r w:rsidRPr="00783CB5">
        <w:rPr>
          <w:rFonts w:hAnsi="宋体" w:hint="eastAsia"/>
          <w:szCs w:val="15"/>
        </w:rPr>
        <w:t>、</w:t>
      </w:r>
      <w:r w:rsidR="00CE3E44" w:rsidRPr="00CE3E44">
        <w:rPr>
          <w:rFonts w:hAnsi="宋体" w:hint="eastAsia"/>
          <w:szCs w:val="15"/>
        </w:rPr>
        <w:t>认购确认：在基金合同生效后，投资人可通过其办理认购的销售网点查询认购确认情况。</w:t>
      </w:r>
    </w:p>
    <w:p w14:paraId="7648FDF8" w14:textId="7CFF8BF5" w:rsidR="007F20AF" w:rsidRPr="00783CB5" w:rsidRDefault="00CE3E44" w:rsidP="00CE3E44">
      <w:pPr>
        <w:pStyle w:val="aff1"/>
        <w:tabs>
          <w:tab w:val="left" w:pos="3570"/>
        </w:tabs>
        <w:autoSpaceDE w:val="0"/>
        <w:autoSpaceDN w:val="0"/>
        <w:adjustRightInd w:val="0"/>
        <w:snapToGrid w:val="0"/>
        <w:ind w:firstLineChars="0"/>
        <w:rPr>
          <w:rFonts w:hAnsi="宋体"/>
          <w:szCs w:val="15"/>
        </w:rPr>
      </w:pPr>
      <w:r w:rsidRPr="00CE3E44">
        <w:rPr>
          <w:rFonts w:hAnsi="宋体" w:hint="eastAsia"/>
          <w:szCs w:val="15"/>
        </w:rPr>
        <w:lastRenderedPageBreak/>
        <w:t>8</w:t>
      </w:r>
      <w:r w:rsidRPr="00CE3E44">
        <w:rPr>
          <w:rFonts w:hAnsi="宋体" w:hint="eastAsia"/>
          <w:szCs w:val="15"/>
        </w:rPr>
        <w:t>、</w:t>
      </w:r>
      <w:r w:rsidR="007F20AF" w:rsidRPr="00783CB5">
        <w:rPr>
          <w:rFonts w:hAnsi="宋体" w:hint="eastAsia"/>
          <w:szCs w:val="15"/>
        </w:rPr>
        <w:t>特别提示：投资人应根据法律法规及上海证券交易所相关规定进行</w:t>
      </w:r>
      <w:r>
        <w:rPr>
          <w:rFonts w:hAnsi="宋体" w:hint="eastAsia"/>
          <w:szCs w:val="15"/>
        </w:rPr>
        <w:t>网下</w:t>
      </w:r>
      <w:r w:rsidR="007F20AF" w:rsidRPr="00783CB5">
        <w:rPr>
          <w:rFonts w:hAnsi="宋体" w:hint="eastAsia"/>
          <w:szCs w:val="15"/>
        </w:rPr>
        <w:t>股票认购，并及时履行因股票认购导致的股份减持所涉及的信息披露等义务。</w:t>
      </w:r>
    </w:p>
    <w:p w14:paraId="6943FF23" w14:textId="35FAD5C2" w:rsidR="007F20AF" w:rsidRPr="00783CB5" w:rsidRDefault="007F20AF" w:rsidP="007F20AF">
      <w:pPr>
        <w:pStyle w:val="aff1"/>
        <w:tabs>
          <w:tab w:val="left" w:pos="3570"/>
        </w:tabs>
        <w:autoSpaceDE w:val="0"/>
        <w:autoSpaceDN w:val="0"/>
        <w:adjustRightInd w:val="0"/>
        <w:snapToGrid w:val="0"/>
        <w:ind w:firstLineChars="0"/>
      </w:pPr>
    </w:p>
    <w:p w14:paraId="709FDF38" w14:textId="7A488A98"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十二、募集期间的资金</w:t>
      </w:r>
      <w:r w:rsidR="00CE3E44">
        <w:rPr>
          <w:rFonts w:hint="eastAsia"/>
          <w:bCs/>
          <w:color w:val="000000"/>
          <w:kern w:val="0"/>
        </w:rPr>
        <w:t>、</w:t>
      </w:r>
      <w:r w:rsidRPr="00783CB5">
        <w:rPr>
          <w:rFonts w:hint="eastAsia"/>
          <w:bCs/>
          <w:color w:val="000000"/>
          <w:kern w:val="0"/>
        </w:rPr>
        <w:t>股票</w:t>
      </w:r>
      <w:r w:rsidR="00CE3E44">
        <w:rPr>
          <w:rFonts w:hint="eastAsia"/>
          <w:bCs/>
          <w:color w:val="000000"/>
          <w:kern w:val="0"/>
        </w:rPr>
        <w:t>与费用</w:t>
      </w:r>
    </w:p>
    <w:p w14:paraId="5127498F" w14:textId="4BF9ECA5" w:rsidR="00435D71" w:rsidRDefault="00373CD0" w:rsidP="00435D71">
      <w:pPr>
        <w:pStyle w:val="14"/>
        <w:snapToGrid w:val="0"/>
        <w:spacing w:line="360" w:lineRule="auto"/>
        <w:ind w:firstLineChars="200" w:firstLine="420"/>
        <w:rPr>
          <w:rFonts w:hAnsi="宋体" w:cs="Arial"/>
          <w:szCs w:val="21"/>
        </w:rPr>
      </w:pPr>
      <w:r w:rsidRPr="00373CD0">
        <w:rPr>
          <w:rFonts w:hAnsi="宋体" w:cs="Arial" w:hint="eastAsia"/>
          <w:szCs w:val="21"/>
        </w:rPr>
        <w:t>基金募集期间募集的资金存入专门账户，在基金募集行为结束前，任何人不得动用。通过基金管理人进行网下现金认购的有效认购资金在募集期间产生的利息，将折算为基金份额归投资人所有，其中利息转份额以基金管理人的记录为准；网上现金认购和通过发售代理机构进行网下现金认购的有效认购资金在登记机构清算交收后至划入基金托管专户前产生的利息，计入基金财产，不折算为投资人基金份额。募集的股票按照交易所和登记机构的规则和流程办理股票的冻结与过户，最终将投资人申请认购的股票过户至基金证券账户。投资人的认购股票在募集冻结期间的权益归投资人所有。</w:t>
      </w:r>
    </w:p>
    <w:p w14:paraId="52CEEC44" w14:textId="3BB0000A" w:rsidR="00CE3E44" w:rsidRPr="00917581" w:rsidRDefault="00CE3E44" w:rsidP="00435D71">
      <w:pPr>
        <w:pStyle w:val="14"/>
        <w:snapToGrid w:val="0"/>
        <w:spacing w:line="360" w:lineRule="auto"/>
        <w:ind w:firstLineChars="200" w:firstLine="420"/>
        <w:rPr>
          <w:rFonts w:hAnsi="宋体" w:cs="Arial"/>
          <w:szCs w:val="21"/>
        </w:rPr>
      </w:pPr>
      <w:r w:rsidRPr="00CE3E44">
        <w:rPr>
          <w:rFonts w:hAnsi="宋体" w:cs="Arial" w:hint="eastAsia"/>
          <w:szCs w:val="21"/>
        </w:rPr>
        <w:t>基金募集期间的信息披露费、会计师费、律师费以及其他费用，不得从基金财产中列支。</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4" w:name="_Toc327902629"/>
      <w:bookmarkStart w:id="65" w:name="_Toc332013115"/>
      <w:bookmarkStart w:id="66" w:name="_Toc335899838"/>
      <w:bookmarkStart w:id="67" w:name="_Toc336606232"/>
      <w:bookmarkStart w:id="68" w:name="_Toc369510013"/>
      <w:bookmarkStart w:id="69" w:name="_Toc375295978"/>
      <w:bookmarkStart w:id="70" w:name="_Toc387765414"/>
      <w:r w:rsidRPr="00783CB5">
        <w:rPr>
          <w:rFonts w:hint="eastAsia"/>
        </w:rPr>
        <w:t>基金合同的生效</w:t>
      </w:r>
      <w:bookmarkEnd w:id="64"/>
      <w:bookmarkEnd w:id="65"/>
      <w:bookmarkEnd w:id="66"/>
      <w:bookmarkEnd w:id="67"/>
      <w:bookmarkEnd w:id="68"/>
      <w:bookmarkEnd w:id="69"/>
      <w:bookmarkEnd w:id="70"/>
    </w:p>
    <w:p w14:paraId="0F8FD734" w14:textId="77777777" w:rsidR="007F20AF" w:rsidRPr="00783CB5" w:rsidRDefault="007F20AF" w:rsidP="007F20AF">
      <w:pPr>
        <w:pStyle w:val="aff1"/>
        <w:autoSpaceDE w:val="0"/>
        <w:autoSpaceDN w:val="0"/>
        <w:adjustRightInd w:val="0"/>
        <w:snapToGrid w:val="0"/>
        <w:rPr>
          <w:rFonts w:hAnsi="宋体"/>
          <w:szCs w:val="15"/>
        </w:rPr>
      </w:pPr>
    </w:p>
    <w:p w14:paraId="7DA27F39"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一、基金备案的条件</w:t>
      </w:r>
    </w:p>
    <w:p w14:paraId="5DF7A42B"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本基金自基金份额发售之日起3个月内，在基金募集份额总额不少于2亿份，基金募集金额（含网下股票认购所募集的股票市值）不少于2亿元人民币</w:t>
      </w:r>
      <w:proofErr w:type="gramStart"/>
      <w:r w:rsidRPr="00781F6C">
        <w:rPr>
          <w:rFonts w:ascii="宋体" w:hAnsi="宋体" w:hint="eastAsia"/>
          <w:bCs/>
          <w:szCs w:val="21"/>
        </w:rPr>
        <w:t>且基金</w:t>
      </w:r>
      <w:proofErr w:type="gramEnd"/>
      <w:r w:rsidRPr="00781F6C">
        <w:rPr>
          <w:rFonts w:ascii="宋体" w:hAnsi="宋体" w:hint="eastAsia"/>
          <w:bCs/>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0061E635" w14:textId="6C560345" w:rsid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3AC850D3" w14:textId="77777777" w:rsidR="00143DD7" w:rsidRPr="00781F6C" w:rsidRDefault="00143DD7" w:rsidP="00781F6C">
      <w:pPr>
        <w:pStyle w:val="aff1"/>
        <w:autoSpaceDE w:val="0"/>
        <w:autoSpaceDN w:val="0"/>
        <w:adjustRightInd w:val="0"/>
        <w:snapToGrid w:val="0"/>
        <w:rPr>
          <w:rFonts w:ascii="宋体" w:hAnsi="宋体"/>
          <w:bCs/>
          <w:szCs w:val="21"/>
        </w:rPr>
      </w:pPr>
    </w:p>
    <w:p w14:paraId="46C937E6"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二、基金合同不能生效时募集资金的处理方式</w:t>
      </w:r>
    </w:p>
    <w:p w14:paraId="307258AF"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如果募集期限届满，未满足基金备案条件，基金管理人应当承担下列责任：</w:t>
      </w:r>
    </w:p>
    <w:p w14:paraId="2DC1098B"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1、以其固有财产承担因募集行为而产生的债务和费用；</w:t>
      </w:r>
    </w:p>
    <w:p w14:paraId="6197D669"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19096DD6" w14:textId="17B82609" w:rsid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0E97F37A" w14:textId="77777777" w:rsidR="00143DD7" w:rsidRPr="00781F6C" w:rsidRDefault="00143DD7" w:rsidP="00781F6C">
      <w:pPr>
        <w:pStyle w:val="aff1"/>
        <w:autoSpaceDE w:val="0"/>
        <w:autoSpaceDN w:val="0"/>
        <w:adjustRightInd w:val="0"/>
        <w:snapToGrid w:val="0"/>
        <w:rPr>
          <w:rFonts w:ascii="宋体" w:hAnsi="宋体"/>
          <w:bCs/>
          <w:szCs w:val="21"/>
        </w:rPr>
      </w:pPr>
    </w:p>
    <w:p w14:paraId="19C76F9B" w14:textId="77777777"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三、基金存续期内的基金份额持有人数量和资产规模</w:t>
      </w:r>
    </w:p>
    <w:p w14:paraId="13113E04" w14:textId="3747603F" w:rsidR="00781F6C" w:rsidRPr="00781F6C" w:rsidRDefault="00781F6C" w:rsidP="00781F6C">
      <w:pPr>
        <w:pStyle w:val="aff1"/>
        <w:autoSpaceDE w:val="0"/>
        <w:autoSpaceDN w:val="0"/>
        <w:adjustRightInd w:val="0"/>
        <w:snapToGrid w:val="0"/>
        <w:rPr>
          <w:rFonts w:ascii="宋体" w:hAnsi="宋体"/>
          <w:bCs/>
          <w:szCs w:val="21"/>
        </w:rPr>
      </w:pPr>
      <w:r w:rsidRPr="00781F6C">
        <w:rPr>
          <w:rFonts w:ascii="宋体" w:hAnsi="宋体" w:hint="eastAsia"/>
          <w:bCs/>
          <w:szCs w:val="21"/>
        </w:rPr>
        <w:t>《基金合同》生效后，</w:t>
      </w:r>
      <w:r w:rsidR="00EF1947" w:rsidRPr="00EF1947">
        <w:rPr>
          <w:rFonts w:ascii="宋体" w:hAnsi="宋体" w:hint="eastAsia"/>
          <w:bCs/>
          <w:szCs w:val="21"/>
        </w:rPr>
        <w:t>连续20个工作日出现基金份额持有人数量不满200人或者基金资产净值低于5000万元情形的，基金管理人应当在定期报告中予以披露；</w:t>
      </w:r>
      <w:r w:rsidR="00604689" w:rsidRPr="00604689">
        <w:rPr>
          <w:rFonts w:ascii="宋体" w:hAnsi="宋体" w:hint="eastAsia"/>
          <w:bCs/>
          <w:szCs w:val="21"/>
        </w:rPr>
        <w:t>连续60个工作日出现前述情形的，基金管理人应当在10个工作日内向中国证监会报告并提出解决方案，解决方案包括持续运作、转换运作方式、与其他基金合并或者终止基金合同等，并在6个月内召集基金份额持有人大会。</w:t>
      </w:r>
    </w:p>
    <w:p w14:paraId="346492F5" w14:textId="3151CE62" w:rsidR="007F20AF" w:rsidRPr="00783CB5" w:rsidRDefault="00781F6C" w:rsidP="007F20AF">
      <w:pPr>
        <w:snapToGrid w:val="0"/>
        <w:spacing w:line="360" w:lineRule="auto"/>
        <w:ind w:firstLineChars="200" w:firstLine="420"/>
        <w:rPr>
          <w:color w:val="000000"/>
        </w:rPr>
      </w:pPr>
      <w:r w:rsidRPr="00781F6C">
        <w:rPr>
          <w:rFonts w:ascii="宋体" w:hAnsi="宋体" w:hint="eastAsia"/>
          <w:bCs/>
          <w:szCs w:val="21"/>
        </w:rPr>
        <w:t>法律法规或中国证监会另有规定时，从其规定。</w:t>
      </w:r>
      <w:r w:rsidR="007F20AF"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1" w:name="_Toc327902630"/>
      <w:bookmarkStart w:id="72" w:name="_Toc332013116"/>
      <w:bookmarkStart w:id="73" w:name="_Toc335899839"/>
      <w:bookmarkStart w:id="74" w:name="_Toc336606233"/>
      <w:bookmarkStart w:id="75" w:name="_Toc369510014"/>
      <w:bookmarkStart w:id="76" w:name="_Toc375295979"/>
      <w:bookmarkStart w:id="77" w:name="_Toc387765415"/>
      <w:r w:rsidRPr="00783CB5">
        <w:rPr>
          <w:rFonts w:hint="eastAsia"/>
        </w:rPr>
        <w:lastRenderedPageBreak/>
        <w:t>基金份额折算与变更登记</w:t>
      </w:r>
      <w:bookmarkEnd w:id="71"/>
      <w:bookmarkEnd w:id="72"/>
      <w:bookmarkEnd w:id="73"/>
      <w:bookmarkEnd w:id="74"/>
      <w:bookmarkEnd w:id="75"/>
      <w:bookmarkEnd w:id="76"/>
      <w:bookmarkEnd w:id="77"/>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8" w:name="_Toc332013117"/>
      <w:bookmarkStart w:id="79" w:name="_Toc335899840"/>
      <w:bookmarkStart w:id="80" w:name="_Toc336606234"/>
      <w:bookmarkStart w:id="81" w:name="_Toc369510015"/>
      <w:bookmarkStart w:id="82" w:name="_Toc375295980"/>
      <w:bookmarkStart w:id="83" w:name="_Toc387765416"/>
      <w:r w:rsidRPr="00783CB5">
        <w:rPr>
          <w:rFonts w:hint="eastAsia"/>
        </w:rPr>
        <w:t>基金份额的</w:t>
      </w:r>
      <w:r w:rsidR="0007607D">
        <w:rPr>
          <w:rFonts w:hint="eastAsia"/>
        </w:rPr>
        <w:t>上市</w:t>
      </w:r>
      <w:r w:rsidRPr="00783CB5">
        <w:rPr>
          <w:rFonts w:hint="eastAsia"/>
        </w:rPr>
        <w:t>交易</w:t>
      </w:r>
      <w:bookmarkEnd w:id="78"/>
      <w:bookmarkEnd w:id="79"/>
      <w:bookmarkEnd w:id="80"/>
      <w:bookmarkEnd w:id="81"/>
      <w:bookmarkEnd w:id="82"/>
      <w:bookmarkEnd w:id="83"/>
    </w:p>
    <w:p w14:paraId="0B0A42FF" w14:textId="77777777" w:rsidR="007F20AF" w:rsidRPr="00783CB5" w:rsidRDefault="007F20AF" w:rsidP="007F20AF">
      <w:pPr>
        <w:snapToGrid w:val="0"/>
        <w:spacing w:line="360" w:lineRule="auto"/>
        <w:jc w:val="left"/>
        <w:rPr>
          <w:rFonts w:ascii="宋体" w:hAnsi="宋体"/>
        </w:rPr>
      </w:pPr>
    </w:p>
    <w:p w14:paraId="6A5CE7B2"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一、基金份额的上市</w:t>
      </w:r>
    </w:p>
    <w:p w14:paraId="09317EEB"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基金合同生效后，具备下列条件的，基金管理人可依据《上海证券交易所证券投资基金上市规则》，向上海证券交易所申请基金份额上市：</w:t>
      </w:r>
    </w:p>
    <w:p w14:paraId="4ADEBC63" w14:textId="110A6698"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、基金</w:t>
      </w:r>
      <w:r w:rsidR="00EC3483" w:rsidRPr="00EC3483">
        <w:rPr>
          <w:rFonts w:hint="eastAsia"/>
          <w:szCs w:val="21"/>
        </w:rPr>
        <w:t>场内</w:t>
      </w:r>
      <w:r w:rsidRPr="00373CD0">
        <w:rPr>
          <w:rFonts w:hint="eastAsia"/>
          <w:szCs w:val="21"/>
        </w:rPr>
        <w:t>募集金额（含网下股票认购</w:t>
      </w:r>
      <w:r w:rsidR="007E2516" w:rsidRPr="00373CD0">
        <w:rPr>
          <w:rFonts w:hint="eastAsia"/>
          <w:szCs w:val="21"/>
        </w:rPr>
        <w:t>所</w:t>
      </w:r>
      <w:r w:rsidRPr="00373CD0">
        <w:rPr>
          <w:rFonts w:hint="eastAsia"/>
          <w:szCs w:val="21"/>
        </w:rPr>
        <w:t>募集的股票市值）不低于</w:t>
      </w:r>
      <w:r w:rsidRPr="00373CD0">
        <w:rPr>
          <w:rFonts w:hint="eastAsia"/>
          <w:szCs w:val="21"/>
        </w:rPr>
        <w:t>2</w:t>
      </w:r>
      <w:r w:rsidRPr="00373CD0">
        <w:rPr>
          <w:rFonts w:hint="eastAsia"/>
          <w:szCs w:val="21"/>
        </w:rPr>
        <w:t>亿元；</w:t>
      </w:r>
    </w:p>
    <w:p w14:paraId="5DEDF296" w14:textId="0CC0923E"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w:t>
      </w:r>
      <w:r w:rsidR="00EC3483" w:rsidRPr="00EC3483">
        <w:rPr>
          <w:rFonts w:hint="eastAsia"/>
          <w:szCs w:val="21"/>
        </w:rPr>
        <w:t>场内</w:t>
      </w:r>
      <w:r w:rsidRPr="00373CD0">
        <w:rPr>
          <w:rFonts w:hint="eastAsia"/>
          <w:szCs w:val="21"/>
        </w:rPr>
        <w:t>份额持有人不少于</w:t>
      </w:r>
      <w:r w:rsidRPr="00373CD0">
        <w:rPr>
          <w:rFonts w:hint="eastAsia"/>
          <w:szCs w:val="21"/>
        </w:rPr>
        <w:t>1000</w:t>
      </w:r>
      <w:r w:rsidRPr="00373CD0">
        <w:rPr>
          <w:rFonts w:hint="eastAsia"/>
          <w:szCs w:val="21"/>
        </w:rPr>
        <w:t>人；</w:t>
      </w:r>
    </w:p>
    <w:p w14:paraId="0C804F6B" w14:textId="6291F222"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w:t>
      </w:r>
      <w:r w:rsidR="00813236" w:rsidRPr="00813236">
        <w:rPr>
          <w:rFonts w:hint="eastAsia"/>
          <w:szCs w:val="21"/>
        </w:rPr>
        <w:t>上海证券交易所</w:t>
      </w:r>
      <w:r w:rsidRPr="00373CD0">
        <w:rPr>
          <w:rFonts w:hint="eastAsia"/>
          <w:szCs w:val="21"/>
        </w:rPr>
        <w:t>规定的其他条件。</w:t>
      </w:r>
    </w:p>
    <w:p w14:paraId="31737711" w14:textId="77777777" w:rsidR="00373CD0" w:rsidRPr="00373CD0" w:rsidRDefault="00373CD0" w:rsidP="00373CD0">
      <w:pPr>
        <w:snapToGrid w:val="0"/>
        <w:spacing w:line="360" w:lineRule="auto"/>
        <w:ind w:firstLineChars="200" w:firstLine="420"/>
        <w:jc w:val="left"/>
        <w:rPr>
          <w:szCs w:val="21"/>
        </w:rPr>
      </w:pPr>
    </w:p>
    <w:p w14:paraId="35AB8DAF"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二、基金份额的上市交易</w:t>
      </w:r>
    </w:p>
    <w:p w14:paraId="1167497F" w14:textId="41861151" w:rsidR="00373CD0" w:rsidRPr="00373CD0" w:rsidRDefault="00373CD0" w:rsidP="00373CD0">
      <w:pPr>
        <w:snapToGrid w:val="0"/>
        <w:spacing w:line="360" w:lineRule="auto"/>
        <w:ind w:firstLineChars="200" w:firstLine="420"/>
        <w:jc w:val="left"/>
        <w:rPr>
          <w:szCs w:val="21"/>
        </w:rPr>
      </w:pPr>
      <w:r w:rsidRPr="00373CD0">
        <w:rPr>
          <w:rFonts w:hint="eastAsia"/>
          <w:szCs w:val="21"/>
        </w:rPr>
        <w:t>本</w:t>
      </w:r>
      <w:proofErr w:type="gramStart"/>
      <w:r w:rsidRPr="00373CD0">
        <w:rPr>
          <w:rFonts w:hint="eastAsia"/>
          <w:szCs w:val="21"/>
        </w:rPr>
        <w:t>基金基金</w:t>
      </w:r>
      <w:proofErr w:type="gramEnd"/>
      <w:r w:rsidRPr="00373CD0">
        <w:rPr>
          <w:rFonts w:hint="eastAsia"/>
          <w:szCs w:val="21"/>
        </w:rPr>
        <w:t>份额在上海证券交易所的上市交易需遵照《上海证券交易所交易规则》、《上海证券交易所证券投资基金上市规则》、《</w:t>
      </w:r>
      <w:r w:rsidR="00800FDF" w:rsidRPr="00800FDF">
        <w:rPr>
          <w:rFonts w:hint="eastAsia"/>
          <w:bCs/>
          <w:szCs w:val="21"/>
        </w:rPr>
        <w:t>上海证券交易所交易型开放式指数基金业务实施细则</w:t>
      </w:r>
      <w:r w:rsidRPr="00373CD0">
        <w:rPr>
          <w:rFonts w:hint="eastAsia"/>
          <w:szCs w:val="21"/>
        </w:rPr>
        <w:t>》等有关规定。</w:t>
      </w:r>
    </w:p>
    <w:p w14:paraId="427B3539" w14:textId="77777777" w:rsidR="00373CD0" w:rsidRPr="00373CD0" w:rsidRDefault="00373CD0" w:rsidP="00373CD0">
      <w:pPr>
        <w:snapToGrid w:val="0"/>
        <w:spacing w:line="360" w:lineRule="auto"/>
        <w:ind w:firstLineChars="200" w:firstLine="420"/>
        <w:jc w:val="left"/>
        <w:rPr>
          <w:szCs w:val="21"/>
        </w:rPr>
      </w:pPr>
    </w:p>
    <w:p w14:paraId="0BB5AC5E"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三、终止上市交易</w:t>
      </w:r>
    </w:p>
    <w:p w14:paraId="53A251C3" w14:textId="4F5331E8" w:rsidR="00373CD0" w:rsidRPr="00373CD0" w:rsidRDefault="00373CD0" w:rsidP="00373CD0">
      <w:pPr>
        <w:snapToGrid w:val="0"/>
        <w:spacing w:line="360" w:lineRule="auto"/>
        <w:ind w:firstLineChars="200" w:firstLine="420"/>
        <w:jc w:val="left"/>
        <w:rPr>
          <w:szCs w:val="21"/>
        </w:rPr>
      </w:pPr>
      <w:r w:rsidRPr="00373CD0">
        <w:rPr>
          <w:rFonts w:hint="eastAsia"/>
          <w:szCs w:val="21"/>
        </w:rPr>
        <w:t>基金份额上市交易后，有下列情形之一的，上海证券交易所可终止基金份额的上市交易：</w:t>
      </w:r>
    </w:p>
    <w:p w14:paraId="152787D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、不再具备本部分第一条规定的上市条件；</w:t>
      </w:r>
    </w:p>
    <w:p w14:paraId="289359CA"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、基金合同终止；</w:t>
      </w:r>
    </w:p>
    <w:p w14:paraId="37E85893"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、基金份额持有人大会决定终止上市；</w:t>
      </w:r>
    </w:p>
    <w:p w14:paraId="679AD01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4</w:t>
      </w:r>
      <w:r w:rsidRPr="00373CD0">
        <w:rPr>
          <w:rFonts w:hint="eastAsia"/>
          <w:szCs w:val="21"/>
        </w:rPr>
        <w:t>、基金合同约定的终止上市的其他情形；</w:t>
      </w:r>
    </w:p>
    <w:p w14:paraId="392E40F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5</w:t>
      </w:r>
      <w:r w:rsidRPr="00373CD0">
        <w:rPr>
          <w:rFonts w:hint="eastAsia"/>
          <w:szCs w:val="21"/>
        </w:rPr>
        <w:t>、上海证券交易所认为应当终止上市的其他情形。</w:t>
      </w:r>
    </w:p>
    <w:p w14:paraId="3E7F6DE5" w14:textId="48443344" w:rsidR="00373CD0" w:rsidRPr="00373CD0" w:rsidRDefault="00373CD0" w:rsidP="00373CD0">
      <w:pPr>
        <w:snapToGrid w:val="0"/>
        <w:spacing w:line="360" w:lineRule="auto"/>
        <w:ind w:firstLineChars="200" w:firstLine="420"/>
        <w:jc w:val="left"/>
        <w:rPr>
          <w:szCs w:val="21"/>
        </w:rPr>
      </w:pPr>
      <w:r w:rsidRPr="00373CD0">
        <w:rPr>
          <w:rFonts w:hint="eastAsia"/>
          <w:szCs w:val="21"/>
        </w:rPr>
        <w:t>若因上述</w:t>
      </w:r>
      <w:r w:rsidRPr="00373CD0">
        <w:rPr>
          <w:rFonts w:hint="eastAsia"/>
          <w:szCs w:val="21"/>
        </w:rPr>
        <w:t xml:space="preserve"> 1</w:t>
      </w:r>
      <w:r w:rsidRPr="00373CD0">
        <w:rPr>
          <w:rFonts w:hint="eastAsia"/>
          <w:szCs w:val="21"/>
        </w:rPr>
        <w:t>、</w:t>
      </w:r>
      <w:r w:rsidRPr="00373CD0">
        <w:rPr>
          <w:rFonts w:hint="eastAsia"/>
          <w:szCs w:val="21"/>
        </w:rPr>
        <w:t>3</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项原因使本基金不再具备上市条件而被上海证券交易所终止上市的，本基金将由交易型开放式基金变更为跟踪标的指数的普通开放式基金或上市开放式基金（</w:t>
      </w:r>
      <w:r w:rsidRPr="00373CD0">
        <w:rPr>
          <w:rFonts w:hint="eastAsia"/>
          <w:szCs w:val="21"/>
        </w:rPr>
        <w:t>LOF</w:t>
      </w:r>
      <w:r w:rsidRPr="00373CD0">
        <w:rPr>
          <w:rFonts w:hint="eastAsia"/>
          <w:szCs w:val="21"/>
        </w:rPr>
        <w:t>），且因上述</w:t>
      </w:r>
      <w:r w:rsidRPr="00373CD0">
        <w:rPr>
          <w:rFonts w:hint="eastAsia"/>
          <w:szCs w:val="21"/>
        </w:rPr>
        <w:t xml:space="preserve"> 1</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项之一情形终止上市的，本基金变更为跟踪标的指数的普通开放式基金或上市开放式基金（</w:t>
      </w:r>
      <w:r w:rsidRPr="00373CD0">
        <w:rPr>
          <w:rFonts w:hint="eastAsia"/>
          <w:szCs w:val="21"/>
        </w:rPr>
        <w:t>LOF</w:t>
      </w:r>
      <w:r w:rsidRPr="00373CD0">
        <w:rPr>
          <w:rFonts w:hint="eastAsia"/>
          <w:szCs w:val="21"/>
        </w:rPr>
        <w:t>）无需召开基金份额持有人大会。届时，基金管理人可变更本基金的登记机构</w:t>
      </w:r>
      <w:r w:rsidR="008065C5">
        <w:rPr>
          <w:rFonts w:hint="eastAsia"/>
          <w:szCs w:val="21"/>
        </w:rPr>
        <w:t>、</w:t>
      </w:r>
      <w:r w:rsidRPr="00373CD0">
        <w:rPr>
          <w:rFonts w:hint="eastAsia"/>
          <w:szCs w:val="21"/>
        </w:rPr>
        <w:t>相应调整申购赎回业务规则</w:t>
      </w:r>
      <w:r w:rsidR="008065C5" w:rsidRPr="008065C5">
        <w:rPr>
          <w:rFonts w:hint="eastAsia"/>
          <w:szCs w:val="21"/>
        </w:rPr>
        <w:t>、提前制定基金终止上市后场内份额的处理规则并公告</w:t>
      </w:r>
      <w:r w:rsidRPr="00373CD0">
        <w:rPr>
          <w:rFonts w:hint="eastAsia"/>
          <w:szCs w:val="21"/>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38B2FD3B" w14:textId="0CAA11CA" w:rsidR="00435D71" w:rsidRPr="00435D71" w:rsidRDefault="00781F6C" w:rsidP="00781F6C">
      <w:pPr>
        <w:snapToGrid w:val="0"/>
        <w:spacing w:line="360" w:lineRule="auto"/>
        <w:ind w:firstLineChars="200" w:firstLine="420"/>
        <w:jc w:val="left"/>
        <w:rPr>
          <w:szCs w:val="21"/>
        </w:rPr>
      </w:pPr>
      <w:r w:rsidRPr="00781F6C">
        <w:rPr>
          <w:rFonts w:hint="eastAsia"/>
          <w:szCs w:val="21"/>
        </w:rPr>
        <w:lastRenderedPageBreak/>
        <w:t>基金管理人在每一交易日开市前</w:t>
      </w:r>
      <w:r w:rsidR="008065C5">
        <w:rPr>
          <w:rFonts w:hint="eastAsia"/>
          <w:szCs w:val="21"/>
        </w:rPr>
        <w:t>公告</w:t>
      </w:r>
      <w:r w:rsidRPr="00781F6C">
        <w:rPr>
          <w:rFonts w:hint="eastAsia"/>
          <w:szCs w:val="21"/>
        </w:rPr>
        <w:t>当日的申购赎回清单，</w:t>
      </w:r>
      <w:r w:rsidR="008065C5" w:rsidRPr="008065C5">
        <w:rPr>
          <w:rFonts w:hint="eastAsia"/>
          <w:szCs w:val="21"/>
        </w:rPr>
        <w:t>基金管理人或基金管理人委托的其他机构可以在相关</w:t>
      </w:r>
      <w:r w:rsidRPr="00781F6C">
        <w:rPr>
          <w:rFonts w:hint="eastAsia"/>
          <w:szCs w:val="21"/>
        </w:rPr>
        <w:t>证券交易所在开市后根据申购赎回清单和组合证券内各只证券的实时成交数据，计算并</w:t>
      </w:r>
      <w:r w:rsidR="008065C5">
        <w:rPr>
          <w:rFonts w:hint="eastAsia"/>
          <w:szCs w:val="21"/>
        </w:rPr>
        <w:t>通过上海证券交易所</w:t>
      </w:r>
      <w:r w:rsidRPr="00781F6C">
        <w:rPr>
          <w:rFonts w:hint="eastAsia"/>
          <w:szCs w:val="21"/>
        </w:rPr>
        <w:t>发布基金份额参考净值（</w:t>
      </w:r>
      <w:r w:rsidRPr="00781F6C">
        <w:rPr>
          <w:rFonts w:hint="eastAsia"/>
          <w:szCs w:val="21"/>
        </w:rPr>
        <w:t>IOPV</w:t>
      </w:r>
      <w:r w:rsidRPr="00781F6C">
        <w:rPr>
          <w:rFonts w:hint="eastAsia"/>
          <w:szCs w:val="21"/>
        </w:rPr>
        <w:t>），</w:t>
      </w:r>
      <w:r w:rsidR="00373CD0" w:rsidRPr="00373CD0">
        <w:rPr>
          <w:rFonts w:hint="eastAsia"/>
          <w:szCs w:val="21"/>
        </w:rPr>
        <w:t>仅供投资者交易、申购、赎回基金份额时参考。</w:t>
      </w:r>
    </w:p>
    <w:p w14:paraId="45A98033" w14:textId="77777777" w:rsidR="00435D71" w:rsidRPr="00435D71" w:rsidRDefault="00435D71" w:rsidP="00435D71">
      <w:pPr>
        <w:snapToGrid w:val="0"/>
        <w:spacing w:line="360" w:lineRule="auto"/>
        <w:ind w:firstLineChars="200" w:firstLine="420"/>
        <w:jc w:val="left"/>
        <w:rPr>
          <w:szCs w:val="21"/>
        </w:rPr>
      </w:pPr>
      <w:r w:rsidRPr="00435D71">
        <w:rPr>
          <w:rFonts w:hint="eastAsia"/>
          <w:szCs w:val="21"/>
        </w:rPr>
        <w:t>1</w:t>
      </w:r>
      <w:r w:rsidRPr="00435D71">
        <w:rPr>
          <w:rFonts w:hint="eastAsia"/>
          <w:szCs w:val="21"/>
        </w:rPr>
        <w:t>、基金份额参考净值计算公式为：</w:t>
      </w:r>
    </w:p>
    <w:p w14:paraId="12A7EE1C" w14:textId="6DBABCC3" w:rsidR="00435D71" w:rsidRPr="00435D71" w:rsidRDefault="00373CD0" w:rsidP="00435D71">
      <w:pPr>
        <w:snapToGrid w:val="0"/>
        <w:spacing w:line="360" w:lineRule="auto"/>
        <w:ind w:firstLineChars="200" w:firstLine="420"/>
        <w:jc w:val="left"/>
        <w:rPr>
          <w:szCs w:val="21"/>
        </w:rPr>
      </w:pPr>
      <w:r>
        <w:rPr>
          <w:rFonts w:hint="eastAsia"/>
          <w:szCs w:val="21"/>
        </w:rPr>
        <w:t>基金份额参考净值＝（申购</w:t>
      </w:r>
      <w:r w:rsidRPr="00373CD0">
        <w:rPr>
          <w:rFonts w:hint="eastAsia"/>
          <w:szCs w:val="21"/>
        </w:rPr>
        <w:t>赎回清单中必须现金替代的替代金</w:t>
      </w:r>
      <w:r>
        <w:rPr>
          <w:rFonts w:hint="eastAsia"/>
          <w:szCs w:val="21"/>
        </w:rPr>
        <w:t>额＋申购赎回清单中可以现金替代成份证券的数量与最新成交价相乘之和＋申购赎回清单中禁止现金替代成份证券的数量与最新成交价相乘之和＋申购</w:t>
      </w:r>
      <w:r w:rsidRPr="00373CD0">
        <w:rPr>
          <w:rFonts w:hint="eastAsia"/>
          <w:szCs w:val="21"/>
        </w:rPr>
        <w:t>赎回清单中的预估现金部分）</w:t>
      </w:r>
      <w:r w:rsidRPr="00373CD0">
        <w:rPr>
          <w:rFonts w:hint="eastAsia"/>
          <w:szCs w:val="21"/>
        </w:rPr>
        <w:t>/</w:t>
      </w:r>
      <w:r>
        <w:rPr>
          <w:rFonts w:hint="eastAsia"/>
          <w:szCs w:val="21"/>
        </w:rPr>
        <w:t>最小申购</w:t>
      </w:r>
      <w:r w:rsidRPr="00373CD0">
        <w:rPr>
          <w:rFonts w:hint="eastAsia"/>
          <w:szCs w:val="21"/>
        </w:rPr>
        <w:t>赎回单位对应的基金份额。</w:t>
      </w:r>
    </w:p>
    <w:p w14:paraId="65267D99" w14:textId="5A4BEF09" w:rsidR="00435D71" w:rsidRPr="00435D71" w:rsidRDefault="00435D71" w:rsidP="00435D71">
      <w:pPr>
        <w:snapToGrid w:val="0"/>
        <w:spacing w:line="360" w:lineRule="auto"/>
        <w:ind w:firstLineChars="200" w:firstLine="420"/>
        <w:jc w:val="left"/>
        <w:rPr>
          <w:szCs w:val="21"/>
        </w:rPr>
      </w:pPr>
      <w:r w:rsidRPr="00435D71">
        <w:rPr>
          <w:rFonts w:hint="eastAsia"/>
          <w:szCs w:val="21"/>
        </w:rPr>
        <w:t>2</w:t>
      </w:r>
      <w:r w:rsidRPr="00435D71">
        <w:rPr>
          <w:rFonts w:hint="eastAsia"/>
          <w:szCs w:val="21"/>
        </w:rPr>
        <w:t>、基金份额参考净值的计算以四舍五入的方法保留小数点后</w:t>
      </w:r>
      <w:r w:rsidR="0095347E" w:rsidRPr="0095347E">
        <w:rPr>
          <w:rFonts w:hint="eastAsia"/>
          <w:szCs w:val="21"/>
        </w:rPr>
        <w:t>3</w:t>
      </w:r>
      <w:r w:rsidR="0095347E" w:rsidRPr="0095347E">
        <w:rPr>
          <w:rFonts w:hint="eastAsia"/>
          <w:szCs w:val="21"/>
        </w:rPr>
        <w:t>位</w:t>
      </w:r>
      <w:r w:rsidRPr="00435D71">
        <w:rPr>
          <w:rFonts w:hint="eastAsia"/>
          <w:szCs w:val="21"/>
        </w:rPr>
        <w:t>。若</w:t>
      </w:r>
      <w:r w:rsidR="00D2078C">
        <w:rPr>
          <w:rFonts w:hint="eastAsia"/>
          <w:szCs w:val="21"/>
        </w:rPr>
        <w:t>上海证券交易所</w:t>
      </w:r>
      <w:r w:rsidRPr="00435D71">
        <w:rPr>
          <w:rFonts w:hint="eastAsia"/>
          <w:szCs w:val="21"/>
        </w:rPr>
        <w:t>调整有关基金份额参考净值保留位数，本基金将相应调整。</w:t>
      </w:r>
    </w:p>
    <w:p w14:paraId="632EA006" w14:textId="29C494D7" w:rsidR="00435D71" w:rsidRPr="00435D71" w:rsidRDefault="00435D71" w:rsidP="00030720">
      <w:pPr>
        <w:snapToGrid w:val="0"/>
        <w:spacing w:line="360" w:lineRule="auto"/>
        <w:ind w:firstLineChars="200" w:firstLine="420"/>
        <w:jc w:val="left"/>
        <w:rPr>
          <w:szCs w:val="21"/>
        </w:rPr>
      </w:pPr>
      <w:r w:rsidRPr="00435D71">
        <w:rPr>
          <w:rFonts w:hint="eastAsia"/>
          <w:szCs w:val="21"/>
        </w:rPr>
        <w:t>3</w:t>
      </w:r>
      <w:r w:rsidRPr="00435D71">
        <w:rPr>
          <w:rFonts w:hint="eastAsia"/>
          <w:szCs w:val="21"/>
        </w:rPr>
        <w:t>、</w:t>
      </w:r>
      <w:r w:rsidR="00E8726E" w:rsidRPr="00E8726E">
        <w:rPr>
          <w:rFonts w:hint="eastAsia"/>
          <w:szCs w:val="21"/>
        </w:rPr>
        <w:t>上海证券交易所和基金管理人可以调整基金份额参考净值的计算方法，并予以公告。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12760803" w14:textId="50FB4916" w:rsidR="00B272DA"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六、相关法律法规、中国证监会及上海证券交易所对基金上市交易的规则等相关规定内容进行调整的，基金合同相应予以修改，并按照新规定执行，且此项修改无须召开基金份额持有人大会。</w:t>
      </w:r>
    </w:p>
    <w:p w14:paraId="30F6BF48" w14:textId="2E3C3787" w:rsidR="00E8726E" w:rsidRPr="00E8726E" w:rsidRDefault="00E8726E" w:rsidP="00E8726E">
      <w:pPr>
        <w:snapToGrid w:val="0"/>
        <w:spacing w:line="360" w:lineRule="auto"/>
        <w:ind w:firstLineChars="200" w:firstLine="420"/>
        <w:jc w:val="left"/>
        <w:rPr>
          <w:szCs w:val="21"/>
        </w:rPr>
      </w:pPr>
    </w:p>
    <w:p w14:paraId="3C8EB9CF" w14:textId="1E2F622C" w:rsidR="007F20AF" w:rsidRPr="00783CB5" w:rsidRDefault="00E8726E" w:rsidP="00B272DA">
      <w:pPr>
        <w:snapToGrid w:val="0"/>
        <w:spacing w:line="360" w:lineRule="auto"/>
        <w:ind w:firstLineChars="200" w:firstLine="420"/>
        <w:jc w:val="left"/>
        <w:rPr>
          <w:rFonts w:ascii="宋体"/>
        </w:rPr>
      </w:pPr>
      <w:r w:rsidRPr="00E8726E">
        <w:rPr>
          <w:rFonts w:hint="eastAsia"/>
          <w:szCs w:val="21"/>
        </w:rPr>
        <w:t>七、若上海证券交易所、中国证券登记结算有限责任公司增加了基金上市交易的新功能，基金管理人可以在履行适当的程序后增加相应功能。</w:t>
      </w:r>
      <w:r w:rsidR="007F20AF"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4" w:name="_Toc327902631"/>
      <w:bookmarkStart w:id="85" w:name="_Toc332013118"/>
      <w:bookmarkStart w:id="86" w:name="_Toc335899841"/>
      <w:bookmarkStart w:id="87" w:name="_Toc336606235"/>
      <w:bookmarkStart w:id="88" w:name="_Toc369510016"/>
      <w:bookmarkStart w:id="89" w:name="_Toc375295981"/>
      <w:bookmarkStart w:id="90" w:name="_Toc387765417"/>
      <w:r w:rsidRPr="00783CB5">
        <w:rPr>
          <w:rFonts w:hint="eastAsia"/>
        </w:rPr>
        <w:t>基金份额的申购赎回</w:t>
      </w:r>
      <w:bookmarkEnd w:id="84"/>
      <w:bookmarkEnd w:id="85"/>
      <w:bookmarkEnd w:id="86"/>
      <w:bookmarkEnd w:id="87"/>
      <w:bookmarkEnd w:id="88"/>
      <w:bookmarkEnd w:id="89"/>
      <w:bookmarkEnd w:id="90"/>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290CA307" w14:textId="5C46B521"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2714297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4B86C6EA" w14:textId="2E1E0356" w:rsidR="00E8726E" w:rsidRPr="00E8726E" w:rsidRDefault="00E436E0" w:rsidP="00E8726E">
      <w:pPr>
        <w:snapToGrid w:val="0"/>
        <w:spacing w:line="360" w:lineRule="auto"/>
        <w:ind w:firstLineChars="200" w:firstLine="420"/>
        <w:rPr>
          <w:rFonts w:ascii="宋体" w:hAnsi="宋体"/>
          <w:bCs/>
          <w:szCs w:val="21"/>
        </w:rPr>
      </w:pPr>
      <w:r w:rsidRPr="00E436E0">
        <w:rPr>
          <w:rFonts w:ascii="宋体" w:hAnsi="宋体" w:hint="eastAsia"/>
          <w:bCs/>
          <w:szCs w:val="21"/>
        </w:rPr>
        <w:t>具体的申购赎回代理券商将由基金管理人在基金管理人网站或相关文件列示，基金管理人</w:t>
      </w:r>
      <w:r w:rsidR="00E8726E" w:rsidRPr="00E8726E">
        <w:rPr>
          <w:rFonts w:ascii="宋体" w:hAnsi="宋体" w:hint="eastAsia"/>
          <w:bCs/>
          <w:szCs w:val="21"/>
        </w:rPr>
        <w:t>可依据实际情况增加或减少申购赎回代理券商。</w:t>
      </w:r>
    </w:p>
    <w:p w14:paraId="0C89EA4F"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71172A9" w14:textId="77777777" w:rsidR="007F20AF" w:rsidRPr="00783CB5" w:rsidRDefault="007F20AF" w:rsidP="007F20AF">
      <w:pPr>
        <w:snapToGrid w:val="0"/>
        <w:spacing w:line="360" w:lineRule="auto"/>
        <w:ind w:firstLineChars="200" w:firstLine="420"/>
        <w:rPr>
          <w:rFonts w:ascii="宋体"/>
        </w:rPr>
      </w:pPr>
    </w:p>
    <w:p w14:paraId="53689F8D"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6FBDBC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2E9CC27C" w14:textId="28CC6B51" w:rsidR="00E8726E" w:rsidRPr="00E8726E" w:rsidRDefault="00E8726E" w:rsidP="00E8726E">
      <w:pPr>
        <w:snapToGrid w:val="0"/>
        <w:spacing w:line="360" w:lineRule="auto"/>
        <w:ind w:firstLineChars="200" w:firstLine="420"/>
        <w:rPr>
          <w:rFonts w:ascii="宋体" w:hAnsi="宋体"/>
          <w:bCs/>
          <w:szCs w:val="21"/>
        </w:rPr>
      </w:pPr>
      <w:bookmarkStart w:id="91" w:name="OLE_LINK6"/>
      <w:bookmarkStart w:id="92" w:name="OLE_LINK13"/>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具体办理时间为上海证券交易所的正常交易日的交易时间</w:t>
      </w:r>
      <w:bookmarkEnd w:id="91"/>
      <w:bookmarkEnd w:id="92"/>
      <w:r w:rsidRPr="00E8726E">
        <w:rPr>
          <w:rFonts w:ascii="宋体" w:hAnsi="宋体"/>
          <w:bCs/>
          <w:szCs w:val="21"/>
        </w:rPr>
        <w:t>，但基金管理人根据法律法规、中国证监会的要求或基金合同的规定公告暂停申购、赎回时除外。</w:t>
      </w:r>
    </w:p>
    <w:p w14:paraId="4EDDDB40" w14:textId="73793045"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sidR="005E129E">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sidR="00A21956">
        <w:rPr>
          <w:rFonts w:ascii="宋体" w:hAnsi="宋体"/>
          <w:bCs/>
          <w:szCs w:val="21"/>
        </w:rPr>
        <w:t>规定媒介</w:t>
      </w:r>
      <w:r w:rsidRPr="00E8726E">
        <w:rPr>
          <w:rFonts w:ascii="宋体" w:hAnsi="宋体"/>
          <w:bCs/>
          <w:szCs w:val="21"/>
        </w:rPr>
        <w:t>上公告。</w:t>
      </w:r>
    </w:p>
    <w:p w14:paraId="3030F5A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14DB60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7D4C1B2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6BB9A7DD" w14:textId="475E242C"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sidR="00A21956">
        <w:rPr>
          <w:rFonts w:ascii="宋体" w:hAnsi="宋体"/>
          <w:bCs/>
          <w:szCs w:val="21"/>
        </w:rPr>
        <w:t>规定媒介</w:t>
      </w:r>
      <w:r w:rsidRPr="00E8726E">
        <w:rPr>
          <w:rFonts w:ascii="宋体" w:hAnsi="宋体"/>
          <w:bCs/>
          <w:szCs w:val="21"/>
        </w:rPr>
        <w:t>上公告申购与赎回的开始时间。</w:t>
      </w:r>
    </w:p>
    <w:p w14:paraId="56DD75BE" w14:textId="77777777" w:rsidR="007F20AF" w:rsidRPr="00783CB5" w:rsidRDefault="007F20AF" w:rsidP="007F20AF">
      <w:pPr>
        <w:snapToGrid w:val="0"/>
        <w:spacing w:line="360" w:lineRule="auto"/>
        <w:ind w:firstLineChars="200" w:firstLine="420"/>
        <w:rPr>
          <w:rFonts w:ascii="宋体" w:hAnsi="宋体"/>
          <w:bCs/>
          <w:szCs w:val="21"/>
        </w:rPr>
      </w:pPr>
    </w:p>
    <w:p w14:paraId="08FADE22"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三、申购和赎回的原则</w:t>
      </w:r>
    </w:p>
    <w:p w14:paraId="05F7B686"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1、本基金采用份额申购和份额赎回的方式，即申购和赎回均以份额申请。</w:t>
      </w:r>
    </w:p>
    <w:p w14:paraId="0B21EA0E" w14:textId="4DCB7131"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2、本基金的申购对价、赎回对价包括组合证券、现金替代、现金差额</w:t>
      </w:r>
      <w:r w:rsidR="00EC3483" w:rsidRPr="00EC3483">
        <w:rPr>
          <w:rFonts w:ascii="宋体" w:hAnsi="宋体" w:hint="eastAsia"/>
          <w:bCs/>
          <w:szCs w:val="21"/>
        </w:rPr>
        <w:t>和/或</w:t>
      </w:r>
      <w:r w:rsidRPr="00E8726E">
        <w:rPr>
          <w:rFonts w:ascii="宋体" w:hAnsi="宋体" w:hint="eastAsia"/>
          <w:bCs/>
          <w:szCs w:val="21"/>
        </w:rPr>
        <w:t>其他对价。</w:t>
      </w:r>
    </w:p>
    <w:p w14:paraId="2F1CD77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834C99" w14:textId="453DC809"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4、申购、赎回应遵守《业务规则》的规定</w:t>
      </w:r>
      <w:r w:rsidR="00FA69EA">
        <w:rPr>
          <w:rFonts w:ascii="宋体" w:hAnsi="宋体" w:hint="eastAsia"/>
          <w:bCs/>
          <w:szCs w:val="21"/>
        </w:rPr>
        <w:t>。</w:t>
      </w:r>
    </w:p>
    <w:p w14:paraId="481E44E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C470C8B" w14:textId="019E8035"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lastRenderedPageBreak/>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w:t>
      </w:r>
      <w:r w:rsidR="00A21956">
        <w:rPr>
          <w:rFonts w:ascii="宋体" w:hAnsi="宋体" w:hint="eastAsia"/>
          <w:bCs/>
          <w:szCs w:val="21"/>
        </w:rPr>
        <w:t>规定媒介</w:t>
      </w:r>
      <w:r w:rsidRPr="00E8726E">
        <w:rPr>
          <w:rFonts w:ascii="宋体" w:hAnsi="宋体" w:hint="eastAsia"/>
          <w:bCs/>
          <w:szCs w:val="21"/>
        </w:rPr>
        <w:t>上公告。</w:t>
      </w:r>
    </w:p>
    <w:p w14:paraId="52A787E1" w14:textId="77777777" w:rsidR="007F20AF" w:rsidRPr="00783CB5" w:rsidRDefault="007F20AF" w:rsidP="007F20AF">
      <w:pPr>
        <w:snapToGrid w:val="0"/>
        <w:spacing w:line="360" w:lineRule="auto"/>
        <w:ind w:firstLine="480"/>
        <w:rPr>
          <w:rFonts w:ascii="宋体" w:hAnsi="宋体"/>
          <w:bCs/>
          <w:szCs w:val="21"/>
        </w:rPr>
      </w:pPr>
    </w:p>
    <w:p w14:paraId="00149C35"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四、申购和赎回的程序</w:t>
      </w:r>
    </w:p>
    <w:p w14:paraId="3E688183" w14:textId="5FD8B21C"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4A3D4B17" w14:textId="0D663063"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C769CA8"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5D6490B4" w14:textId="05B90602" w:rsidR="00E8726E" w:rsidRPr="00E8726E" w:rsidRDefault="00F360D7" w:rsidP="00E8726E">
      <w:pPr>
        <w:snapToGrid w:val="0"/>
        <w:spacing w:line="360" w:lineRule="auto"/>
        <w:ind w:firstLineChars="200" w:firstLine="420"/>
        <w:rPr>
          <w:rFonts w:ascii="宋体" w:hAnsi="宋体"/>
          <w:bCs/>
          <w:szCs w:val="21"/>
        </w:rPr>
      </w:pPr>
      <w:r w:rsidRPr="00F360D7">
        <w:rPr>
          <w:rFonts w:ascii="宋体" w:hAnsi="宋体" w:hint="eastAsia"/>
          <w:bCs/>
          <w:szCs w:val="2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761021A7" w14:textId="0B3DC89F" w:rsidR="00E8726E" w:rsidRPr="00E8726E" w:rsidRDefault="00AE2F03" w:rsidP="00AF730F">
      <w:pPr>
        <w:snapToGrid w:val="0"/>
        <w:spacing w:line="360" w:lineRule="auto"/>
        <w:ind w:firstLine="480"/>
        <w:rPr>
          <w:rFonts w:ascii="宋体" w:hAnsi="宋体"/>
          <w:bCs/>
          <w:szCs w:val="21"/>
        </w:rPr>
      </w:pPr>
      <w:r w:rsidRPr="00AE2F03">
        <w:rPr>
          <w:rFonts w:ascii="宋体" w:hAnsi="宋体" w:hint="eastAsia"/>
          <w:bCs/>
          <w:szCs w:val="21"/>
        </w:rPr>
        <w:t>申购赎回代理券商对申购、赎回申请的受理并不代表该申请一定成功，而仅代表申购赎回代理券商确实接收到该申请。申购、赎回的确认以登记机构的确认结果为准。对于申购、赎回申请的确认情况，投资人应及时查询并妥善行使合法权利。</w:t>
      </w:r>
    </w:p>
    <w:p w14:paraId="63E802D2" w14:textId="1460062E"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投资人申购的基金份额当日</w:t>
      </w:r>
      <w:r w:rsidR="00490C1F">
        <w:rPr>
          <w:rFonts w:hint="eastAsia"/>
        </w:rPr>
        <w:t>起</w:t>
      </w:r>
      <w:r w:rsidRPr="00E8726E">
        <w:rPr>
          <w:rFonts w:ascii="宋体" w:hAnsi="宋体" w:hint="eastAsia"/>
          <w:bCs/>
          <w:szCs w:val="21"/>
        </w:rPr>
        <w:t>可卖出，投资人赎回获得的股票当日</w:t>
      </w:r>
      <w:r w:rsidR="00490C1F">
        <w:rPr>
          <w:rFonts w:hint="eastAsia"/>
        </w:rPr>
        <w:t>起</w:t>
      </w:r>
      <w:r w:rsidRPr="00E8726E">
        <w:rPr>
          <w:rFonts w:ascii="宋体" w:hAnsi="宋体" w:hint="eastAsia"/>
          <w:bCs/>
          <w:szCs w:val="21"/>
        </w:rPr>
        <w:t>可卖出。</w:t>
      </w:r>
    </w:p>
    <w:p w14:paraId="56C11591"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0AC0CA3" w14:textId="2628236A" w:rsid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本基金申购赎回过程中涉及的基金份额、组合证券、现金替代、现金差额及其他对价的清算交收适用《业务规则》和参与各方相关协议及其不时修订的有关规定。</w:t>
      </w:r>
    </w:p>
    <w:p w14:paraId="48654F5D" w14:textId="478BEE8B"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对于本基金申购</w:t>
      </w:r>
      <w:r w:rsidR="00EF7216">
        <w:rPr>
          <w:rFonts w:hint="eastAsia"/>
        </w:rPr>
        <w:t>赎回</w:t>
      </w:r>
      <w:r w:rsidRPr="00E8726E">
        <w:rPr>
          <w:rFonts w:ascii="宋体" w:hAnsi="宋体" w:hint="eastAsia"/>
          <w:bCs/>
          <w:szCs w:val="21"/>
        </w:rPr>
        <w:t>业务</w:t>
      </w:r>
      <w:r w:rsidR="00EF7216">
        <w:rPr>
          <w:rFonts w:hint="eastAsia"/>
        </w:rPr>
        <w:t>涉及的基金份额</w:t>
      </w:r>
      <w:r w:rsidR="00505340" w:rsidRPr="00505340">
        <w:rPr>
          <w:rFonts w:hint="eastAsia"/>
        </w:rPr>
        <w:t>、组合证券</w:t>
      </w:r>
      <w:r w:rsidR="00EF7216">
        <w:rPr>
          <w:rFonts w:hint="eastAsia"/>
        </w:rPr>
        <w:t>及其</w:t>
      </w:r>
      <w:r w:rsidRPr="00E8726E">
        <w:rPr>
          <w:rFonts w:ascii="宋体" w:hAnsi="宋体" w:hint="eastAsia"/>
          <w:bCs/>
          <w:szCs w:val="21"/>
        </w:rPr>
        <w:t>现金替代采用净额结算；</w:t>
      </w:r>
      <w:r w:rsidR="00EF7216">
        <w:rPr>
          <w:rFonts w:hint="eastAsia"/>
        </w:rPr>
        <w:t>对于</w:t>
      </w:r>
      <w:r w:rsidRPr="00E8726E">
        <w:rPr>
          <w:rFonts w:ascii="宋体" w:hAnsi="宋体" w:hint="eastAsia"/>
          <w:bCs/>
          <w:szCs w:val="21"/>
        </w:rPr>
        <w:t>本基金申购赎回业务涉及的现金差额和现金替代退补款采用代收代付。</w:t>
      </w:r>
    </w:p>
    <w:p w14:paraId="0A83167D" w14:textId="4CE460BE"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投资者T日申购</w:t>
      </w:r>
      <w:r w:rsidR="00E91728">
        <w:rPr>
          <w:rFonts w:ascii="宋体" w:hAnsi="宋体" w:hint="eastAsia"/>
          <w:bCs/>
          <w:szCs w:val="21"/>
        </w:rPr>
        <w:t>、赎回</w:t>
      </w:r>
      <w:r w:rsidRPr="00E228DB">
        <w:rPr>
          <w:rFonts w:ascii="宋体" w:hAnsi="宋体" w:hint="eastAsia"/>
          <w:bCs/>
          <w:szCs w:val="21"/>
        </w:rPr>
        <w:t>成功后，登记机构在T日收市后为投资者办理基金份额与</w:t>
      </w:r>
      <w:r w:rsidR="00E91728">
        <w:rPr>
          <w:rFonts w:ascii="宋体" w:hAnsi="宋体" w:hint="eastAsia"/>
          <w:bCs/>
          <w:szCs w:val="21"/>
        </w:rPr>
        <w:t>组合证券</w:t>
      </w:r>
      <w:r w:rsidRPr="00E228DB">
        <w:rPr>
          <w:rFonts w:ascii="宋体" w:hAnsi="宋体" w:hint="eastAsia"/>
          <w:bCs/>
          <w:szCs w:val="21"/>
        </w:rPr>
        <w:t>的</w:t>
      </w:r>
      <w:r w:rsidR="00E91728">
        <w:rPr>
          <w:rFonts w:ascii="宋体" w:hAnsi="宋体" w:hint="eastAsia"/>
          <w:bCs/>
          <w:szCs w:val="21"/>
        </w:rPr>
        <w:t>清算</w:t>
      </w:r>
      <w:r w:rsidRPr="00E228DB">
        <w:rPr>
          <w:rFonts w:ascii="宋体" w:hAnsi="宋体" w:hint="eastAsia"/>
          <w:bCs/>
          <w:szCs w:val="21"/>
        </w:rPr>
        <w:t>交</w:t>
      </w:r>
      <w:proofErr w:type="gramStart"/>
      <w:r w:rsidRPr="00E228DB">
        <w:rPr>
          <w:rFonts w:ascii="宋体" w:hAnsi="宋体" w:hint="eastAsia"/>
          <w:bCs/>
          <w:szCs w:val="21"/>
        </w:rPr>
        <w:t>收以及</w:t>
      </w:r>
      <w:proofErr w:type="gramEnd"/>
      <w:r w:rsidRPr="00E228DB">
        <w:rPr>
          <w:rFonts w:ascii="宋体" w:hAnsi="宋体" w:hint="eastAsia"/>
          <w:bCs/>
          <w:szCs w:val="21"/>
        </w:rPr>
        <w:t>现金替代的清算；在T+1日办理现金替代的交</w:t>
      </w:r>
      <w:proofErr w:type="gramStart"/>
      <w:r w:rsidRPr="00E228DB">
        <w:rPr>
          <w:rFonts w:ascii="宋体" w:hAnsi="宋体" w:hint="eastAsia"/>
          <w:bCs/>
          <w:szCs w:val="21"/>
        </w:rPr>
        <w:t>收以及</w:t>
      </w:r>
      <w:proofErr w:type="gramEnd"/>
      <w:r w:rsidRPr="00E228DB">
        <w:rPr>
          <w:rFonts w:ascii="宋体" w:hAnsi="宋体" w:hint="eastAsia"/>
          <w:bCs/>
          <w:szCs w:val="21"/>
        </w:rPr>
        <w:t>现金差额的清算，在T+2日办理现金差额的交收，并将结果发送给申购赎回代理券商、基金管理人和基金托管人。</w:t>
      </w:r>
    </w:p>
    <w:p w14:paraId="348A6062" w14:textId="77777777"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2896CEBB" w14:textId="5E4B2AC7" w:rsidR="00315650" w:rsidRPr="00315650"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w:t>
      </w:r>
      <w:proofErr w:type="gramStart"/>
      <w:r w:rsidRPr="00E228DB">
        <w:rPr>
          <w:rFonts w:ascii="宋体" w:hAnsi="宋体" w:hint="eastAsia"/>
          <w:bCs/>
          <w:szCs w:val="21"/>
        </w:rPr>
        <w:t>足额交</w:t>
      </w:r>
      <w:proofErr w:type="gramEnd"/>
      <w:r w:rsidRPr="00E228DB">
        <w:rPr>
          <w:rFonts w:ascii="宋体" w:hAnsi="宋体" w:hint="eastAsia"/>
          <w:bCs/>
          <w:szCs w:val="21"/>
        </w:rPr>
        <w:t>收的，基金管理人有权为基金的利益向该投资人追偿并要求其承担由此导致的其他基金份额持有人或基金资产的损失。</w:t>
      </w:r>
    </w:p>
    <w:p w14:paraId="1AD0C734" w14:textId="77777777" w:rsidR="00FA69EA" w:rsidRPr="00FA69EA" w:rsidRDefault="00FA69EA" w:rsidP="00FA69EA">
      <w:pPr>
        <w:snapToGrid w:val="0"/>
        <w:spacing w:line="360" w:lineRule="auto"/>
        <w:ind w:firstLineChars="200" w:firstLine="420"/>
        <w:rPr>
          <w:rFonts w:ascii="宋体" w:hAnsi="宋体"/>
          <w:bCs/>
          <w:szCs w:val="21"/>
        </w:rPr>
      </w:pPr>
      <w:r w:rsidRPr="00FA69EA">
        <w:rPr>
          <w:rFonts w:ascii="宋体" w:hAnsi="宋体" w:hint="eastAsia"/>
          <w:bCs/>
          <w:szCs w:val="21"/>
        </w:rPr>
        <w:t>如上海证券交易所、中国证券登记结算有限责任公司修改或更新上述规则并适用于本基金的，则按照新的规则执行，并在招募说明书中进行更新。</w:t>
      </w:r>
    </w:p>
    <w:p w14:paraId="1319AFD0" w14:textId="79BDBFAA"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4、基金管理人、上海证券交易所和登记机构可在法律法规允许的范围内，对基金份额</w:t>
      </w:r>
      <w:r w:rsidRPr="00E228DB">
        <w:rPr>
          <w:rFonts w:ascii="宋体" w:hAnsi="宋体" w:hint="eastAsia"/>
          <w:bCs/>
          <w:szCs w:val="21"/>
        </w:rPr>
        <w:lastRenderedPageBreak/>
        <w:t>持有人利益不存在实质不利影响的前提下，对上述规则进行调整，并在开始实施前按照《信息披露办法》的有关规定在</w:t>
      </w:r>
      <w:r w:rsidR="00A21956">
        <w:rPr>
          <w:rFonts w:ascii="宋体" w:hAnsi="宋体" w:hint="eastAsia"/>
          <w:bCs/>
          <w:szCs w:val="21"/>
        </w:rPr>
        <w:t>规定媒介</w:t>
      </w:r>
      <w:r w:rsidRPr="00E228DB">
        <w:rPr>
          <w:rFonts w:ascii="宋体" w:hAnsi="宋体" w:hint="eastAsia"/>
          <w:bCs/>
          <w:szCs w:val="21"/>
        </w:rPr>
        <w:t>上予以公告。</w:t>
      </w:r>
    </w:p>
    <w:p w14:paraId="12F5BCC3" w14:textId="77777777" w:rsidR="007F20AF" w:rsidRPr="00783CB5" w:rsidRDefault="007F20AF" w:rsidP="007F20AF">
      <w:pPr>
        <w:snapToGrid w:val="0"/>
        <w:spacing w:line="360" w:lineRule="auto"/>
        <w:ind w:firstLineChars="200" w:firstLine="420"/>
        <w:rPr>
          <w:rFonts w:ascii="宋体" w:hAnsi="宋体" w:cs="宋体"/>
        </w:rPr>
      </w:pPr>
    </w:p>
    <w:p w14:paraId="78574786"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475FD2D8" w14:textId="7B6FA47F" w:rsidR="00274A03" w:rsidRDefault="00274A03" w:rsidP="00274A03">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sidR="00E75863">
        <w:rPr>
          <w:rFonts w:ascii="宋体" w:hAnsi="宋体" w:hint="eastAsia"/>
          <w:bCs/>
          <w:szCs w:val="21"/>
        </w:rPr>
        <w:t>申购赎回单位</w:t>
      </w:r>
      <w:r w:rsidRPr="00274A03">
        <w:rPr>
          <w:rFonts w:ascii="宋体" w:hAnsi="宋体" w:hint="eastAsia"/>
          <w:bCs/>
          <w:szCs w:val="21"/>
        </w:rPr>
        <w:t>的整数</w:t>
      </w:r>
      <w:proofErr w:type="gramStart"/>
      <w:r w:rsidRPr="00274A03">
        <w:rPr>
          <w:rFonts w:ascii="宋体" w:hAnsi="宋体" w:hint="eastAsia"/>
          <w:bCs/>
          <w:szCs w:val="21"/>
        </w:rPr>
        <w:t>倍</w:t>
      </w:r>
      <w:proofErr w:type="gramEnd"/>
      <w:r w:rsidRPr="00274A03">
        <w:rPr>
          <w:rFonts w:ascii="宋体" w:hAnsi="宋体" w:hint="eastAsia"/>
          <w:bCs/>
          <w:szCs w:val="21"/>
        </w:rPr>
        <w:t>。本基金最小</w:t>
      </w:r>
      <w:r w:rsidR="00E75863">
        <w:rPr>
          <w:rFonts w:ascii="宋体" w:hAnsi="宋体" w:hint="eastAsia"/>
          <w:bCs/>
          <w:szCs w:val="21"/>
        </w:rPr>
        <w:t>申购赎回单位</w:t>
      </w:r>
      <w:r w:rsidRPr="00274A03">
        <w:rPr>
          <w:rFonts w:ascii="宋体" w:hAnsi="宋体" w:hint="eastAsia"/>
          <w:bCs/>
          <w:szCs w:val="21"/>
        </w:rPr>
        <w:t>为</w:t>
      </w:r>
      <w:r w:rsidR="006D28C6">
        <w:rPr>
          <w:rFonts w:ascii="宋体" w:hAnsi="宋体"/>
          <w:bCs/>
          <w:szCs w:val="21"/>
        </w:rPr>
        <w:t>300</w:t>
      </w:r>
      <w:r w:rsidR="00623A70">
        <w:rPr>
          <w:rFonts w:ascii="宋体" w:hAnsi="宋体" w:hint="eastAsia"/>
          <w:bCs/>
          <w:szCs w:val="21"/>
        </w:rPr>
        <w:t>万</w:t>
      </w:r>
      <w:r w:rsidRPr="00274A03">
        <w:rPr>
          <w:rFonts w:ascii="宋体" w:hAnsi="宋体" w:hint="eastAsia"/>
          <w:bCs/>
          <w:szCs w:val="21"/>
        </w:rPr>
        <w:t>份，基金管理人有权对其进行调整，并在调整实施前依照《信息披露办法》</w:t>
      </w:r>
      <w:r w:rsidR="00E75863" w:rsidRPr="00E75863">
        <w:rPr>
          <w:rFonts w:ascii="宋体" w:hAnsi="宋体" w:hint="eastAsia"/>
          <w:bCs/>
          <w:szCs w:val="21"/>
        </w:rPr>
        <w:t>的有关规定在</w:t>
      </w:r>
      <w:r w:rsidR="00A21956">
        <w:rPr>
          <w:rFonts w:ascii="宋体" w:hAnsi="宋体" w:hint="eastAsia"/>
          <w:bCs/>
          <w:szCs w:val="21"/>
        </w:rPr>
        <w:t>规定媒介</w:t>
      </w:r>
      <w:r w:rsidR="00E75863" w:rsidRPr="00E75863">
        <w:rPr>
          <w:rFonts w:ascii="宋体" w:hAnsi="宋体" w:hint="eastAsia"/>
          <w:bCs/>
          <w:szCs w:val="21"/>
        </w:rPr>
        <w:t>上公告</w:t>
      </w:r>
      <w:r w:rsidRPr="00274A03">
        <w:rPr>
          <w:rFonts w:ascii="宋体" w:hAnsi="宋体" w:hint="eastAsia"/>
          <w:bCs/>
          <w:szCs w:val="21"/>
        </w:rPr>
        <w:t>。</w:t>
      </w:r>
    </w:p>
    <w:p w14:paraId="118E250E" w14:textId="3F07D314" w:rsidR="00B65818" w:rsidRPr="00B65818" w:rsidRDefault="00B65818" w:rsidP="00274A03">
      <w:pPr>
        <w:snapToGrid w:val="0"/>
        <w:spacing w:line="360" w:lineRule="auto"/>
        <w:ind w:firstLine="480"/>
        <w:rPr>
          <w:rFonts w:ascii="宋体" w:hAnsi="宋体"/>
          <w:bCs/>
          <w:szCs w:val="21"/>
        </w:rPr>
      </w:pPr>
      <w:r w:rsidRPr="00B65818">
        <w:rPr>
          <w:rFonts w:ascii="宋体" w:hAnsi="宋体" w:hint="eastAsia"/>
          <w:bCs/>
          <w:szCs w:val="21"/>
        </w:rPr>
        <w:t>基金管理人可以规定本基金当日申购份额及当日赎回份额上限，具体规定请参见</w:t>
      </w:r>
      <w:r w:rsidR="0023174D" w:rsidRPr="002B4FC4">
        <w:rPr>
          <w:rFonts w:ascii="宋体" w:hAnsi="宋体" w:hint="eastAsia"/>
          <w:bCs/>
          <w:szCs w:val="21"/>
        </w:rPr>
        <w:t>申购赎回清单</w:t>
      </w:r>
      <w:r w:rsidR="0023174D">
        <w:rPr>
          <w:rFonts w:ascii="宋体" w:hAnsi="宋体" w:hint="eastAsia"/>
          <w:bCs/>
          <w:szCs w:val="21"/>
        </w:rPr>
        <w:t>或</w:t>
      </w:r>
      <w:r w:rsidRPr="00B65818">
        <w:rPr>
          <w:rFonts w:ascii="宋体" w:hAnsi="宋体" w:hint="eastAsia"/>
          <w:bCs/>
          <w:szCs w:val="21"/>
        </w:rPr>
        <w:t>相关公告。</w:t>
      </w:r>
    </w:p>
    <w:p w14:paraId="71A3119F" w14:textId="4E6E0ED1" w:rsidR="006A7540" w:rsidRDefault="00274A03">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sidR="00EC109A">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007E2E26" w:rsidRPr="007E2E26">
        <w:rPr>
          <w:rFonts w:ascii="宋体" w:hAnsi="宋体" w:hint="eastAsia"/>
          <w:bCs/>
          <w:szCs w:val="21"/>
        </w:rPr>
        <w:t>基金管理人基于投资运作与风险控制的需要，可采取上述措施对基金规模予以控制。具体</w:t>
      </w:r>
      <w:proofErr w:type="gramStart"/>
      <w:r w:rsidR="007E2E26" w:rsidRPr="007E2E26">
        <w:rPr>
          <w:rFonts w:ascii="宋体" w:hAnsi="宋体" w:hint="eastAsia"/>
          <w:bCs/>
          <w:szCs w:val="21"/>
        </w:rPr>
        <w:t>见基金</w:t>
      </w:r>
      <w:proofErr w:type="gramEnd"/>
      <w:r w:rsidR="007E2E26" w:rsidRPr="007E2E26">
        <w:rPr>
          <w:rFonts w:ascii="宋体" w:hAnsi="宋体" w:hint="eastAsia"/>
          <w:bCs/>
          <w:szCs w:val="21"/>
        </w:rPr>
        <w:t>管理人</w:t>
      </w:r>
      <w:r w:rsidRPr="00274A03">
        <w:rPr>
          <w:rFonts w:ascii="宋体" w:hAnsi="宋体" w:hint="eastAsia"/>
          <w:bCs/>
          <w:szCs w:val="21"/>
        </w:rPr>
        <w:t>相关公告。</w:t>
      </w:r>
    </w:p>
    <w:p w14:paraId="17E7F235" w14:textId="37E5F798" w:rsidR="003640F2" w:rsidRPr="00783CB5" w:rsidRDefault="003640F2">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00CE3BDE" w:rsidRPr="00CE3BDE">
        <w:rPr>
          <w:rFonts w:hint="eastAsia"/>
        </w:rPr>
        <w:t>合理调整上述申购和赎回的数量或比例限制。基金管理人必须在调整前依照《信息披露办法》的有关规定在</w:t>
      </w:r>
      <w:r w:rsidR="00A21956">
        <w:rPr>
          <w:rFonts w:hint="eastAsia"/>
        </w:rPr>
        <w:t>规定媒介</w:t>
      </w:r>
      <w:r w:rsidR="00CE3BDE" w:rsidRPr="00CE3BDE">
        <w:rPr>
          <w:rFonts w:hint="eastAsia"/>
        </w:rPr>
        <w:t>上公告。</w:t>
      </w:r>
    </w:p>
    <w:p w14:paraId="38438F08" w14:textId="77777777" w:rsidR="003640F2" w:rsidRPr="00783CB5" w:rsidRDefault="003640F2">
      <w:pPr>
        <w:snapToGrid w:val="0"/>
        <w:spacing w:line="360" w:lineRule="auto"/>
        <w:ind w:firstLineChars="200" w:firstLine="420"/>
        <w:rPr>
          <w:rFonts w:ascii="宋体"/>
          <w:bCs/>
          <w:szCs w:val="21"/>
        </w:rPr>
      </w:pPr>
    </w:p>
    <w:p w14:paraId="12D2ED17"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六、申购、赎回的对价、费用</w:t>
      </w:r>
      <w:r w:rsidR="000D179D" w:rsidRPr="00783CB5">
        <w:rPr>
          <w:rFonts w:ascii="宋体" w:hAnsi="宋体" w:hint="eastAsia"/>
          <w:bCs/>
          <w:szCs w:val="21"/>
        </w:rPr>
        <w:t>及其用途</w:t>
      </w:r>
    </w:p>
    <w:p w14:paraId="40DE5443" w14:textId="26C41691"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w:t>
      </w:r>
      <w:r w:rsidR="00B72FDB" w:rsidRPr="00783CB5">
        <w:rPr>
          <w:rFonts w:ascii="宋体" w:hAnsi="宋体"/>
          <w:bCs/>
          <w:szCs w:val="21"/>
        </w:rPr>
        <w:t>T日的基金份额净值在当天收市后计算，并在T+</w:t>
      </w:r>
      <w:r w:rsidR="00B72FDB" w:rsidRPr="00783CB5">
        <w:rPr>
          <w:rFonts w:ascii="宋体" w:hAnsi="宋体" w:hint="eastAsia"/>
          <w:bCs/>
          <w:szCs w:val="21"/>
        </w:rPr>
        <w:t>1</w:t>
      </w:r>
      <w:r w:rsidR="00B72FDB" w:rsidRPr="00783CB5">
        <w:rPr>
          <w:rFonts w:ascii="宋体" w:hAnsi="宋体"/>
          <w:bCs/>
          <w:szCs w:val="21"/>
        </w:rPr>
        <w:t>日内公告</w:t>
      </w:r>
      <w:r w:rsidR="00B72FDB" w:rsidRPr="00783CB5">
        <w:rPr>
          <w:rFonts w:ascii="宋体" w:hAnsi="宋体" w:hint="eastAsia"/>
          <w:bCs/>
          <w:szCs w:val="21"/>
        </w:rPr>
        <w:t>，计算公式为计算日基金资产净值除以计算日发售在外的基金份额总数</w:t>
      </w:r>
      <w:r w:rsidR="00B72FDB" w:rsidRPr="00783CB5">
        <w:rPr>
          <w:rFonts w:ascii="宋体" w:hAnsi="宋体"/>
          <w:bCs/>
          <w:szCs w:val="21"/>
        </w:rPr>
        <w:t>。</w:t>
      </w:r>
      <w:r w:rsidR="00CE3BDE" w:rsidRPr="00CE3BDE">
        <w:rPr>
          <w:rFonts w:ascii="宋体" w:hAnsi="宋体" w:hint="eastAsia"/>
          <w:bCs/>
          <w:szCs w:val="21"/>
        </w:rPr>
        <w:t>遇特殊情况，经履行适当程序，可以适当延迟计算或公告</w:t>
      </w:r>
      <w:r w:rsidR="00B72FDB" w:rsidRPr="00783CB5">
        <w:rPr>
          <w:rFonts w:ascii="宋体" w:hAnsi="宋体"/>
          <w:bCs/>
          <w:szCs w:val="21"/>
        </w:rPr>
        <w:t>。</w:t>
      </w:r>
    </w:p>
    <w:p w14:paraId="17F222EE" w14:textId="055D3D1A" w:rsidR="00CE3BDE" w:rsidRDefault="007F20AF" w:rsidP="00B72FDB">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00BC7759" w:rsidRPr="00BC7759">
        <w:rPr>
          <w:rFonts w:ascii="宋体" w:hAnsi="宋体" w:cs="Arial" w:hint="eastAsia"/>
          <w:szCs w:val="21"/>
        </w:rPr>
        <w:t>申购对价是指投资人申购基金份额时应交付的组合证券、现金替代、现金差额</w:t>
      </w:r>
      <w:r w:rsidR="00EC3483" w:rsidRPr="00EC3483">
        <w:rPr>
          <w:rFonts w:ascii="宋体" w:hAnsi="宋体" w:cs="Arial" w:hint="eastAsia"/>
          <w:szCs w:val="21"/>
        </w:rPr>
        <w:t>和/或</w:t>
      </w:r>
      <w:r w:rsidR="00BC7759" w:rsidRPr="00BC7759">
        <w:rPr>
          <w:rFonts w:ascii="宋体" w:hAnsi="宋体" w:cs="Arial" w:hint="eastAsia"/>
          <w:szCs w:val="21"/>
        </w:rPr>
        <w:t>其他对价。赎回对价是指基金份额持有人赎回基金份额时，基金管理人应交付的组合证券、现金替代、现金差额</w:t>
      </w:r>
      <w:r w:rsidR="00EC3483" w:rsidRPr="00EC3483">
        <w:rPr>
          <w:rFonts w:ascii="宋体" w:hAnsi="宋体" w:cs="Arial" w:hint="eastAsia"/>
          <w:szCs w:val="21"/>
        </w:rPr>
        <w:t>和/或</w:t>
      </w:r>
      <w:r w:rsidR="00BC7759" w:rsidRPr="00BC7759">
        <w:rPr>
          <w:rFonts w:ascii="宋体" w:hAnsi="宋体" w:cs="Arial" w:hint="eastAsia"/>
          <w:szCs w:val="21"/>
        </w:rPr>
        <w:t>其他对价。</w:t>
      </w:r>
      <w:r w:rsidR="00CE3BDE" w:rsidRPr="00BC7759">
        <w:rPr>
          <w:rFonts w:ascii="宋体" w:hAnsi="宋体" w:cs="Arial" w:hint="eastAsia"/>
          <w:szCs w:val="21"/>
        </w:rPr>
        <w:t>申购对价、赎回对</w:t>
      </w:r>
      <w:proofErr w:type="gramStart"/>
      <w:r w:rsidR="00CE3BDE" w:rsidRPr="00BC7759">
        <w:rPr>
          <w:rFonts w:ascii="宋体" w:hAnsi="宋体" w:cs="Arial" w:hint="eastAsia"/>
          <w:szCs w:val="21"/>
        </w:rPr>
        <w:t>价根据</w:t>
      </w:r>
      <w:proofErr w:type="gramEnd"/>
      <w:r w:rsidR="00CE3BDE">
        <w:rPr>
          <w:rFonts w:ascii="宋体" w:hAnsi="宋体" w:cs="Arial" w:hint="eastAsia"/>
          <w:szCs w:val="21"/>
        </w:rPr>
        <w:t>申购赎回清单</w:t>
      </w:r>
      <w:r w:rsidR="00CE3BDE" w:rsidRPr="00BC7759">
        <w:rPr>
          <w:rFonts w:ascii="宋体" w:hAnsi="宋体" w:cs="Arial" w:hint="eastAsia"/>
          <w:szCs w:val="21"/>
        </w:rPr>
        <w:t>和投资人申购、赎回的基金份额数额确定。</w:t>
      </w:r>
    </w:p>
    <w:p w14:paraId="2C535E11" w14:textId="0F78E91A" w:rsidR="00B72FDB" w:rsidRPr="00783CB5" w:rsidRDefault="00CE3BDE" w:rsidP="00B72FDB">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w:t>
      </w:r>
      <w:r w:rsidR="00BC7759" w:rsidRPr="00BC7759">
        <w:rPr>
          <w:rFonts w:ascii="宋体" w:hAnsi="宋体" w:cs="Arial" w:hint="eastAsia"/>
          <w:szCs w:val="21"/>
        </w:rPr>
        <w:t>T日的</w:t>
      </w:r>
      <w:r>
        <w:rPr>
          <w:rFonts w:ascii="宋体" w:hAnsi="宋体" w:cs="Arial" w:hint="eastAsia"/>
          <w:szCs w:val="21"/>
        </w:rPr>
        <w:t>申购赎回清单</w:t>
      </w:r>
      <w:r w:rsidR="00BC7759" w:rsidRPr="00BC7759">
        <w:rPr>
          <w:rFonts w:ascii="宋体" w:hAnsi="宋体" w:cs="Arial" w:hint="eastAsia"/>
          <w:szCs w:val="21"/>
        </w:rPr>
        <w:t>在当日</w:t>
      </w:r>
      <w:r w:rsidR="00D2078C">
        <w:rPr>
          <w:rFonts w:ascii="宋体" w:hAnsi="宋体" w:cs="Arial" w:hint="eastAsia"/>
          <w:szCs w:val="21"/>
        </w:rPr>
        <w:t>上海证券交易所</w:t>
      </w:r>
      <w:r w:rsidR="00BC7759" w:rsidRPr="00BC7759">
        <w:rPr>
          <w:rFonts w:ascii="宋体" w:hAnsi="宋体" w:cs="Arial" w:hint="eastAsia"/>
          <w:szCs w:val="21"/>
        </w:rPr>
        <w:t>开市前公告。</w:t>
      </w:r>
    </w:p>
    <w:p w14:paraId="755AF561" w14:textId="47A0F1E3" w:rsidR="00B661E6" w:rsidRDefault="00CE3BDE" w:rsidP="00B72FDB">
      <w:pPr>
        <w:adjustRightInd w:val="0"/>
        <w:snapToGrid w:val="0"/>
        <w:spacing w:line="360" w:lineRule="auto"/>
        <w:ind w:firstLine="480"/>
        <w:rPr>
          <w:rFonts w:ascii="宋体" w:hAnsi="宋体"/>
          <w:bCs/>
          <w:szCs w:val="21"/>
        </w:rPr>
      </w:pPr>
      <w:r>
        <w:rPr>
          <w:rFonts w:ascii="宋体" w:hAnsi="宋体"/>
          <w:bCs/>
          <w:szCs w:val="21"/>
        </w:rPr>
        <w:t>4</w:t>
      </w:r>
      <w:r w:rsidR="00B72FDB" w:rsidRPr="00783CB5">
        <w:rPr>
          <w:rFonts w:ascii="宋体" w:hAnsi="宋体" w:hint="eastAsia"/>
          <w:bCs/>
          <w:szCs w:val="21"/>
        </w:rPr>
        <w:t>、</w:t>
      </w:r>
      <w:r w:rsidR="005E357B" w:rsidRPr="005E357B">
        <w:rPr>
          <w:rFonts w:ascii="宋体" w:hAnsi="宋体" w:hint="eastAsia"/>
          <w:bCs/>
          <w:szCs w:val="21"/>
        </w:rPr>
        <w:t>投资人在申购或赎回基金份额时，申购赎回代理券商可按照不超过</w:t>
      </w:r>
      <w:r w:rsidR="005E357B">
        <w:rPr>
          <w:rFonts w:ascii="宋体" w:hAnsi="宋体" w:hint="eastAsia"/>
          <w:bCs/>
          <w:szCs w:val="21"/>
        </w:rPr>
        <w:t>0.2</w:t>
      </w:r>
      <w:r w:rsidR="005E357B" w:rsidRPr="005E357B">
        <w:rPr>
          <w:rFonts w:ascii="宋体" w:hAnsi="宋体" w:hint="eastAsia"/>
          <w:bCs/>
          <w:szCs w:val="21"/>
        </w:rPr>
        <w:t>%的标准收取佣金，其中包含证券交易所、登记机构等收取的相关费用。</w:t>
      </w:r>
    </w:p>
    <w:p w14:paraId="1D205168" w14:textId="45BFAC5F" w:rsidR="00CE3BDE" w:rsidRPr="00783CB5" w:rsidRDefault="00CE3BDE" w:rsidP="00B72FDB">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06B77C1" w14:textId="77777777" w:rsidR="003640F2" w:rsidRPr="00783CB5" w:rsidRDefault="003640F2" w:rsidP="00B72FDB">
      <w:pPr>
        <w:adjustRightInd w:val="0"/>
        <w:snapToGrid w:val="0"/>
        <w:spacing w:line="360" w:lineRule="auto"/>
        <w:ind w:firstLine="480"/>
        <w:rPr>
          <w:rFonts w:ascii="宋体" w:cs="Arial"/>
          <w:szCs w:val="21"/>
        </w:rPr>
      </w:pPr>
    </w:p>
    <w:p w14:paraId="25DDE921"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lastRenderedPageBreak/>
        <w:t>七、申购赎回清单的内容与格式</w:t>
      </w:r>
    </w:p>
    <w:p w14:paraId="2AF22853" w14:textId="4E7510C3"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1</w:t>
      </w:r>
      <w:r w:rsidR="004C6557">
        <w:rPr>
          <w:rFonts w:ascii="宋体" w:hAnsi="宋体" w:hint="eastAsia"/>
          <w:bCs/>
          <w:szCs w:val="21"/>
        </w:rPr>
        <w:t>、申购</w:t>
      </w:r>
      <w:r w:rsidRPr="00A24F7A">
        <w:rPr>
          <w:rFonts w:ascii="宋体" w:hAnsi="宋体" w:hint="eastAsia"/>
          <w:bCs/>
          <w:szCs w:val="21"/>
        </w:rPr>
        <w:t>赎回清单的内容</w:t>
      </w:r>
    </w:p>
    <w:p w14:paraId="2701B90B" w14:textId="2B41397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4C6557">
        <w:rPr>
          <w:rFonts w:ascii="宋体" w:hAnsi="宋体" w:hint="eastAsia"/>
          <w:bCs/>
          <w:szCs w:val="21"/>
        </w:rPr>
        <w:t>日申购赎回清单公告内容包括最小申购</w:t>
      </w:r>
      <w:r w:rsidRPr="00A24F7A">
        <w:rPr>
          <w:rFonts w:ascii="宋体" w:hAnsi="宋体" w:hint="eastAsia"/>
          <w:bCs/>
          <w:szCs w:val="21"/>
        </w:rPr>
        <w:t>赎回单位所对应的组合证券内各成份证券数据、现金替代、</w:t>
      </w: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Pr="00A24F7A">
        <w:rPr>
          <w:rFonts w:ascii="宋体" w:hAnsi="宋体" w:hint="eastAsia"/>
          <w:bCs/>
          <w:szCs w:val="21"/>
        </w:rPr>
        <w:t>日现金差额、基金份额净值及其他相关内容。</w:t>
      </w:r>
    </w:p>
    <w:p w14:paraId="08249A04" w14:textId="75C85096"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（1）</w:t>
      </w:r>
      <w:r w:rsidR="00A24F7A" w:rsidRPr="00A24F7A">
        <w:rPr>
          <w:rFonts w:ascii="宋体" w:hAnsi="宋体" w:hint="eastAsia"/>
          <w:bCs/>
          <w:szCs w:val="21"/>
        </w:rPr>
        <w:t>组合证券相关内容</w:t>
      </w:r>
    </w:p>
    <w:p w14:paraId="7F3535B6" w14:textId="6B475940" w:rsidR="00A24F7A" w:rsidRPr="00A24F7A" w:rsidRDefault="004F371E" w:rsidP="00A24F7A">
      <w:pPr>
        <w:snapToGrid w:val="0"/>
        <w:spacing w:line="360" w:lineRule="auto"/>
        <w:ind w:firstLine="480"/>
        <w:rPr>
          <w:rFonts w:ascii="宋体" w:hAnsi="宋体"/>
          <w:bCs/>
          <w:szCs w:val="21"/>
        </w:rPr>
      </w:pPr>
      <w:r>
        <w:rPr>
          <w:rFonts w:ascii="宋体" w:hAnsi="宋体" w:hint="eastAsia"/>
          <w:bCs/>
          <w:szCs w:val="21"/>
        </w:rPr>
        <w:t>组合证券是指本基金标的指数所包含的全部或部分证券。申购赎回清单将公告最小申购</w:t>
      </w:r>
      <w:r w:rsidR="00A24F7A" w:rsidRPr="00A24F7A">
        <w:rPr>
          <w:rFonts w:ascii="宋体" w:hAnsi="宋体" w:hint="eastAsia"/>
          <w:bCs/>
          <w:szCs w:val="21"/>
        </w:rPr>
        <w:t>赎回单位所对应的各成份证券名称、证券代码及数量。</w:t>
      </w:r>
    </w:p>
    <w:p w14:paraId="375A720A" w14:textId="5C661FFA"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（2）</w:t>
      </w:r>
      <w:r w:rsidR="00A24F7A" w:rsidRPr="00A24F7A">
        <w:rPr>
          <w:rFonts w:ascii="宋体" w:hAnsi="宋体" w:hint="eastAsia"/>
          <w:bCs/>
          <w:szCs w:val="21"/>
        </w:rPr>
        <w:t>现金替代相关内容</w:t>
      </w:r>
    </w:p>
    <w:p w14:paraId="23D5CB44"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现金替代是指申购、赎回过程中，投资人按基金合同和招募说明书的规定，用于替代组合证券中部分证券的一定数量的现金。</w:t>
      </w:r>
    </w:p>
    <w:p w14:paraId="5BE3BD2D" w14:textId="3B74DC85"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现金替代分为</w:t>
      </w:r>
      <w:r w:rsidR="007505FF">
        <w:rPr>
          <w:rFonts w:ascii="宋体" w:hAnsi="宋体"/>
          <w:bCs/>
          <w:szCs w:val="21"/>
        </w:rPr>
        <w:t>3</w:t>
      </w:r>
      <w:r w:rsidRPr="00A24F7A">
        <w:rPr>
          <w:rFonts w:ascii="宋体" w:hAnsi="宋体" w:hint="eastAsia"/>
          <w:bCs/>
          <w:szCs w:val="21"/>
        </w:rPr>
        <w:t>种类型：禁止现金替代（标志为“禁止”）、可以现金替代（标志为“允许”）</w:t>
      </w:r>
      <w:r w:rsidR="007505FF">
        <w:rPr>
          <w:rFonts w:ascii="宋体" w:hAnsi="宋体" w:hint="eastAsia"/>
          <w:bCs/>
          <w:szCs w:val="21"/>
        </w:rPr>
        <w:t>和</w:t>
      </w:r>
      <w:r w:rsidRPr="00A24F7A">
        <w:rPr>
          <w:rFonts w:ascii="宋体" w:hAnsi="宋体" w:hint="eastAsia"/>
          <w:bCs/>
          <w:szCs w:val="21"/>
        </w:rPr>
        <w:t>必须现金替代（标志为“必须”）。</w:t>
      </w:r>
    </w:p>
    <w:p w14:paraId="276681AD"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①</w:t>
      </w:r>
      <w:r w:rsidR="00A24F7A" w:rsidRPr="00A24F7A">
        <w:rPr>
          <w:rFonts w:ascii="宋体" w:hAnsi="宋体" w:hint="eastAsia"/>
          <w:bCs/>
          <w:szCs w:val="21"/>
        </w:rPr>
        <w:t>禁止现金替代</w:t>
      </w:r>
    </w:p>
    <w:p w14:paraId="4ADD6082" w14:textId="0D3CAEFD"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是指在申购、赎回基金份额时，该成份证券不允许使用现金作为替代。</w:t>
      </w:r>
    </w:p>
    <w:p w14:paraId="02BCF232"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②</w:t>
      </w:r>
      <w:r w:rsidR="00A24F7A" w:rsidRPr="00A24F7A">
        <w:rPr>
          <w:rFonts w:ascii="宋体" w:hAnsi="宋体" w:hint="eastAsia"/>
          <w:bCs/>
          <w:szCs w:val="21"/>
        </w:rPr>
        <w:t>可以现金替代</w:t>
      </w:r>
    </w:p>
    <w:p w14:paraId="29CC2A0E" w14:textId="6C11DD20"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是指在申购基金份额时，允许使用现金作为全部或部分该成份证券的替代，但在赎回基金份额时，该成份证券不允许使用现金作为替代。</w:t>
      </w:r>
    </w:p>
    <w:p w14:paraId="258C55DC" w14:textId="045CFDD4"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sidRPr="00A24F7A">
        <w:rPr>
          <w:rFonts w:ascii="宋体" w:hAnsi="宋体" w:hint="eastAsia"/>
          <w:bCs/>
          <w:szCs w:val="21"/>
        </w:rPr>
        <w:t>适用情形：可以现金替代的证券一般是由于停牌等原因导致投资人无法在申购时买入的证券。</w:t>
      </w:r>
    </w:p>
    <w:p w14:paraId="13C6A042" w14:textId="794665F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Pr>
          <w:rFonts w:ascii="宋体" w:hAnsi="宋体"/>
          <w:bCs/>
          <w:szCs w:val="21"/>
        </w:rPr>
        <w:t>.</w:t>
      </w:r>
      <w:r w:rsidRPr="00A24F7A">
        <w:rPr>
          <w:rFonts w:ascii="宋体" w:hAnsi="宋体" w:hint="eastAsia"/>
          <w:bCs/>
          <w:szCs w:val="21"/>
        </w:rPr>
        <w:t>替代金额：对于可以现金替代的证券，替代金额的计算公式为：</w:t>
      </w:r>
    </w:p>
    <w:p w14:paraId="45FEB475" w14:textId="53D6012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替代金额＝替代证券数量×该证券参考价格×（</w:t>
      </w:r>
      <w:r w:rsidRPr="00A24F7A">
        <w:rPr>
          <w:rFonts w:ascii="宋体" w:hAnsi="宋体"/>
          <w:bCs/>
          <w:szCs w:val="21"/>
        </w:rPr>
        <w:t>1</w:t>
      </w:r>
      <w:r w:rsidRPr="00A24F7A">
        <w:rPr>
          <w:rFonts w:ascii="宋体" w:hAnsi="宋体" w:hint="eastAsia"/>
          <w:bCs/>
          <w:szCs w:val="21"/>
        </w:rPr>
        <w:t>＋</w:t>
      </w:r>
      <w:r w:rsidR="009F6C01">
        <w:rPr>
          <w:rFonts w:ascii="宋体" w:hAnsi="宋体" w:hint="eastAsia"/>
          <w:bCs/>
          <w:szCs w:val="21"/>
        </w:rPr>
        <w:t>申购</w:t>
      </w:r>
      <w:r w:rsidRPr="00A24F7A">
        <w:rPr>
          <w:rFonts w:ascii="宋体" w:hAnsi="宋体" w:hint="eastAsia"/>
          <w:bCs/>
          <w:szCs w:val="21"/>
        </w:rPr>
        <w:t>现金替代溢价比例）</w:t>
      </w:r>
    </w:p>
    <w:p w14:paraId="575DB3FC" w14:textId="7F3501C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其中，“该证券参考价格”定义为“该证券前一交易日除权除息后的收盘价”。</w:t>
      </w:r>
    </w:p>
    <w:p w14:paraId="40CEAF53"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如果上海证券交易所参考价格确定原则发生变化，以上海证券交易所通知规定的参考价格为准。</w:t>
      </w:r>
    </w:p>
    <w:p w14:paraId="5428E8C1" w14:textId="10C5817B"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收取</w:t>
      </w:r>
      <w:r w:rsidR="009F6C01">
        <w:rPr>
          <w:rFonts w:ascii="宋体" w:hAnsi="宋体" w:hint="eastAsia"/>
          <w:bCs/>
          <w:szCs w:val="21"/>
        </w:rPr>
        <w:t>申购</w:t>
      </w:r>
      <w:r w:rsidRPr="00A24F7A">
        <w:rPr>
          <w:rFonts w:ascii="宋体" w:hAnsi="宋体" w:hint="eastAsia"/>
          <w:bCs/>
          <w:szCs w:val="21"/>
        </w:rPr>
        <w:t>现金替代溢价的原因是，对于使用现金替代的证券，基金管理人需在证券恢复交易后买入，而实际买入价格加上相关交易费用</w:t>
      </w:r>
      <w:r>
        <w:rPr>
          <w:rFonts w:ascii="宋体" w:hAnsi="宋体" w:hint="eastAsia"/>
          <w:bCs/>
          <w:szCs w:val="21"/>
        </w:rPr>
        <w:t>后与申购时的</w:t>
      </w:r>
      <w:r w:rsidR="009F6C01">
        <w:rPr>
          <w:rFonts w:ascii="宋体" w:hAnsi="宋体" w:hint="eastAsia"/>
          <w:bCs/>
          <w:szCs w:val="21"/>
        </w:rPr>
        <w:t>参考</w:t>
      </w:r>
      <w:r>
        <w:rPr>
          <w:rFonts w:ascii="宋体" w:hAnsi="宋体" w:hint="eastAsia"/>
          <w:bCs/>
          <w:szCs w:val="21"/>
        </w:rPr>
        <w:t>价格可能有所差异。为便于操作，基金管理人在申购</w:t>
      </w:r>
      <w:r w:rsidRPr="00A24F7A">
        <w:rPr>
          <w:rFonts w:ascii="宋体" w:hAnsi="宋体" w:hint="eastAsia"/>
          <w:bCs/>
          <w:szCs w:val="21"/>
        </w:rPr>
        <w:t>赎回清单中预先确定</w:t>
      </w:r>
      <w:r w:rsidR="00DB6AAE">
        <w:rPr>
          <w:rFonts w:ascii="宋体" w:hAnsi="宋体" w:hint="eastAsia"/>
          <w:bCs/>
          <w:szCs w:val="21"/>
        </w:rPr>
        <w:t>申购</w:t>
      </w:r>
      <w:r w:rsidRPr="00A24F7A">
        <w:rPr>
          <w:rFonts w:ascii="宋体" w:hAnsi="宋体" w:hint="eastAsia"/>
          <w:bCs/>
          <w:szCs w:val="21"/>
        </w:rPr>
        <w:t>现金替代溢价比例，并据此收取替代金额。如果预先收取的金额高于基金购入该部分证券的实际成本，</w:t>
      </w:r>
      <w:proofErr w:type="gramStart"/>
      <w:r w:rsidRPr="00A24F7A">
        <w:rPr>
          <w:rFonts w:ascii="宋体" w:hAnsi="宋体" w:hint="eastAsia"/>
          <w:bCs/>
          <w:szCs w:val="21"/>
        </w:rPr>
        <w:t>则基金</w:t>
      </w:r>
      <w:proofErr w:type="gramEnd"/>
      <w:r w:rsidRPr="00A24F7A">
        <w:rPr>
          <w:rFonts w:ascii="宋体" w:hAnsi="宋体" w:hint="eastAsia"/>
          <w:bCs/>
          <w:szCs w:val="21"/>
        </w:rPr>
        <w:t>管理人将退还多收取的差额；如果预先收取的金额低于基金购入该部分证券的实际成本，</w:t>
      </w:r>
      <w:proofErr w:type="gramStart"/>
      <w:r w:rsidRPr="00A24F7A">
        <w:rPr>
          <w:rFonts w:ascii="宋体" w:hAnsi="宋体" w:hint="eastAsia"/>
          <w:bCs/>
          <w:szCs w:val="21"/>
        </w:rPr>
        <w:t>则基金</w:t>
      </w:r>
      <w:proofErr w:type="gramEnd"/>
      <w:r w:rsidRPr="00A24F7A">
        <w:rPr>
          <w:rFonts w:ascii="宋体" w:hAnsi="宋体" w:hint="eastAsia"/>
          <w:bCs/>
          <w:szCs w:val="21"/>
        </w:rPr>
        <w:t>管理人将向投资人收取欠缺的差额。</w:t>
      </w:r>
    </w:p>
    <w:p w14:paraId="407619A4" w14:textId="042A1B8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Pr="00A24F7A">
        <w:rPr>
          <w:rFonts w:ascii="宋体" w:hAnsi="宋体" w:hint="eastAsia"/>
          <w:bCs/>
          <w:szCs w:val="21"/>
        </w:rPr>
        <w:t>替代金额的处理程序</w:t>
      </w:r>
    </w:p>
    <w:p w14:paraId="0DC28724" w14:textId="62F72B59"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w:t>
      </w:r>
      <w:r>
        <w:rPr>
          <w:rFonts w:ascii="宋体" w:hAnsi="宋体" w:hint="eastAsia"/>
          <w:bCs/>
          <w:szCs w:val="21"/>
        </w:rPr>
        <w:t>日，基金管理人在申购</w:t>
      </w:r>
      <w:r w:rsidRPr="00A24F7A">
        <w:rPr>
          <w:rFonts w:ascii="宋体" w:hAnsi="宋体" w:hint="eastAsia"/>
          <w:bCs/>
          <w:szCs w:val="21"/>
        </w:rPr>
        <w:t>赎回清单中公布</w:t>
      </w:r>
      <w:r w:rsidR="00DB6AAE">
        <w:rPr>
          <w:rFonts w:ascii="宋体" w:hAnsi="宋体" w:hint="eastAsia"/>
          <w:bCs/>
          <w:szCs w:val="21"/>
        </w:rPr>
        <w:t>申购</w:t>
      </w:r>
      <w:r w:rsidRPr="00A24F7A">
        <w:rPr>
          <w:rFonts w:ascii="宋体" w:hAnsi="宋体" w:hint="eastAsia"/>
          <w:bCs/>
          <w:szCs w:val="21"/>
        </w:rPr>
        <w:t>现金替代溢价比例，并据此收取替代金额。</w:t>
      </w:r>
    </w:p>
    <w:p w14:paraId="7AC72C64" w14:textId="5E12DDC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在</w:t>
      </w:r>
      <w:r w:rsidRPr="00A24F7A">
        <w:rPr>
          <w:rFonts w:ascii="宋体" w:hAnsi="宋体"/>
          <w:bCs/>
          <w:szCs w:val="21"/>
        </w:rPr>
        <w:t>T</w:t>
      </w:r>
      <w:r w:rsidRPr="00A24F7A">
        <w:rPr>
          <w:rFonts w:ascii="宋体" w:hAnsi="宋体" w:hint="eastAsia"/>
          <w:bCs/>
          <w:szCs w:val="21"/>
        </w:rPr>
        <w:t>日后被替代的成份证券有正常交易的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日）内，基金管理</w:t>
      </w:r>
      <w:r w:rsidRPr="00A24F7A">
        <w:rPr>
          <w:rFonts w:ascii="宋体" w:hAnsi="宋体" w:hint="eastAsia"/>
          <w:bCs/>
          <w:szCs w:val="21"/>
        </w:rPr>
        <w:lastRenderedPageBreak/>
        <w:t>人将以收到的替代金额买入被替代的部分证券。</w:t>
      </w:r>
    </w:p>
    <w:p w14:paraId="45FF00FF"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包括买入价格与交易费用）的差额，确定基金应退还投资人或投资人应补交的款项；若未能购入全部被替代的证券，则以替代金额与所购入的部分被替代证券实际购入成本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日收盘价计算的未购入的部分被替代证券价值的差额，确定基金应退还投资人或投资人应补交的款项。</w:t>
      </w:r>
    </w:p>
    <w:p w14:paraId="62D61C7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日起，上海证券交易所正常交易日已达到</w:t>
      </w:r>
      <w:r w:rsidRPr="00A24F7A">
        <w:rPr>
          <w:rFonts w:ascii="宋体" w:hAnsi="宋体"/>
          <w:bCs/>
          <w:szCs w:val="21"/>
        </w:rPr>
        <w:t>20</w:t>
      </w:r>
      <w:r w:rsidRPr="00A24F7A">
        <w:rPr>
          <w:rFonts w:ascii="宋体" w:hAnsi="宋体" w:hint="eastAsia"/>
          <w:bCs/>
          <w:szCs w:val="21"/>
        </w:rPr>
        <w:t>日而该证券正常交易日低于</w:t>
      </w:r>
      <w:r w:rsidRPr="00A24F7A">
        <w:rPr>
          <w:rFonts w:ascii="宋体" w:hAnsi="宋体"/>
          <w:bCs/>
          <w:szCs w:val="21"/>
        </w:rPr>
        <w:t>2</w:t>
      </w:r>
      <w:r w:rsidRPr="00A24F7A">
        <w:rPr>
          <w:rFonts w:ascii="宋体" w:hAnsi="宋体" w:hint="eastAsia"/>
          <w:bCs/>
          <w:szCs w:val="21"/>
        </w:rPr>
        <w:t>日，则以替代金额与所购入的部分被替代证券实际购入成本加上按照最近一次收盘价计算的未购入的部分被替代证券价值的差额，确定基金应退还投资人或投资人应补交的款项。</w:t>
      </w:r>
    </w:p>
    <w:p w14:paraId="4B0ED54D"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20</w:t>
      </w:r>
      <w:r w:rsidRPr="00A24F7A">
        <w:rPr>
          <w:rFonts w:ascii="宋体" w:hAnsi="宋体" w:hint="eastAsia"/>
          <w:bCs/>
          <w:szCs w:val="21"/>
        </w:rPr>
        <w:t>个交易日）期间发生除息、送股（转增）、配股等权益变动，则进行相应调整。</w:t>
      </w:r>
    </w:p>
    <w:p w14:paraId="1319BD2C"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21</w:t>
      </w:r>
      <w:r w:rsidRPr="00A24F7A">
        <w:rPr>
          <w:rFonts w:ascii="宋体" w:hAnsi="宋体" w:hint="eastAsia"/>
          <w:bCs/>
          <w:szCs w:val="21"/>
        </w:rPr>
        <w:t>个交易日），基金管理人将应退款和补款的明细及汇总数据发送给相关申购赎回代理券商和基金托管人，相关款项的清算</w:t>
      </w:r>
      <w:proofErr w:type="gramStart"/>
      <w:r w:rsidRPr="00A24F7A">
        <w:rPr>
          <w:rFonts w:ascii="宋体" w:hAnsi="宋体" w:hint="eastAsia"/>
          <w:bCs/>
          <w:szCs w:val="21"/>
        </w:rPr>
        <w:t>交收将于</w:t>
      </w:r>
      <w:proofErr w:type="gramEnd"/>
      <w:r w:rsidRPr="00A24F7A">
        <w:rPr>
          <w:rFonts w:ascii="宋体" w:hAnsi="宋体" w:hint="eastAsia"/>
          <w:bCs/>
          <w:szCs w:val="21"/>
        </w:rPr>
        <w:t>此后</w:t>
      </w:r>
      <w:r w:rsidRPr="00A24F7A">
        <w:rPr>
          <w:rFonts w:ascii="宋体" w:hAnsi="宋体"/>
          <w:bCs/>
          <w:szCs w:val="21"/>
        </w:rPr>
        <w:t>3</w:t>
      </w:r>
      <w:r w:rsidRPr="00A24F7A">
        <w:rPr>
          <w:rFonts w:ascii="宋体" w:hAnsi="宋体" w:hint="eastAsia"/>
          <w:bCs/>
          <w:szCs w:val="21"/>
        </w:rPr>
        <w:t>个工作日内完成。</w:t>
      </w:r>
    </w:p>
    <w:p w14:paraId="5D7AFE6D" w14:textId="62391AB7"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D</w:t>
      </w:r>
      <w:r>
        <w:rPr>
          <w:rFonts w:ascii="宋体" w:hAnsi="宋体"/>
          <w:bCs/>
          <w:szCs w:val="21"/>
        </w:rPr>
        <w:t>.</w:t>
      </w:r>
      <w:r w:rsidRPr="00A24F7A">
        <w:rPr>
          <w:rFonts w:ascii="宋体" w:hAnsi="宋体" w:hint="eastAsia"/>
          <w:bCs/>
          <w:szCs w:val="21"/>
        </w:rPr>
        <w:t>替代限制：为有效控制基金的跟踪偏离度和跟踪误差，基金管理人可规定投资人使用可以现金替代的比例合计不得超过申购基金份额资产净值的一定比例。现金替代比例的计算公式为：</w:t>
      </w:r>
    </w:p>
    <w:p w14:paraId="527F7356" w14:textId="5A06B1BF" w:rsidR="00BD0309" w:rsidRPr="00A24F7A" w:rsidRDefault="00701771" w:rsidP="00BD0309">
      <w:pPr>
        <w:snapToGrid w:val="0"/>
        <w:spacing w:line="360" w:lineRule="auto"/>
        <w:ind w:firstLine="480"/>
        <w:rPr>
          <w:rFonts w:ascii="宋体" w:hAnsi="宋体"/>
          <w:bCs/>
          <w:szCs w:val="21"/>
        </w:rPr>
      </w:pPr>
      <w:r w:rsidRPr="00A24F7A">
        <w:rPr>
          <w:rFonts w:ascii="宋体" w:hAnsi="宋体"/>
          <w:bCs/>
          <w:szCs w:val="21"/>
        </w:rPr>
        <w:object w:dxaOrig="7380" w:dyaOrig="980" w14:anchorId="44DB20F6">
          <v:shape id="_x0000_i1026" type="#_x0000_t75" style="width:385.5pt;height:41.25pt" o:ole="">
            <v:imagedata r:id="rId10" o:title=""/>
          </v:shape>
          <o:OLEObject Type="Embed" ProgID="Equation.DSMT4" ShapeID="_x0000_i1026" DrawAspect="Content" ObjectID="_1762244164" r:id="rId11"/>
        </w:object>
      </w:r>
    </w:p>
    <w:p w14:paraId="7E789EFA"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参考基金份额净值为本基金前一交易日除权除息后的收盘价。</w:t>
      </w:r>
    </w:p>
    <w:p w14:paraId="7477DCDF" w14:textId="46071242"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该证券参考价格定义为该证券前一交易日除权除息后的收盘价。</w:t>
      </w:r>
    </w:p>
    <w:p w14:paraId="35614130" w14:textId="565CBE1F"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w:t>
      </w:r>
      <w:r w:rsidR="00C13FB4" w:rsidRPr="00C13FB4">
        <w:rPr>
          <w:rFonts w:ascii="宋体" w:hAnsi="宋体" w:hint="eastAsia"/>
          <w:bCs/>
          <w:szCs w:val="21"/>
        </w:rPr>
        <w:t>参考价格确定原则或</w:t>
      </w:r>
      <w:r w:rsidRPr="00A24F7A">
        <w:rPr>
          <w:rFonts w:ascii="宋体" w:hAnsi="宋体" w:hint="eastAsia"/>
          <w:bCs/>
          <w:szCs w:val="21"/>
        </w:rPr>
        <w:t>参考基金份额净值计算方式发生变化，以上海证券交易所通知规定为准。</w:t>
      </w:r>
    </w:p>
    <w:p w14:paraId="052493BB" w14:textId="77777777" w:rsidR="00BD0309" w:rsidRDefault="00BD0309" w:rsidP="00A24F7A">
      <w:pPr>
        <w:snapToGrid w:val="0"/>
        <w:spacing w:line="360" w:lineRule="auto"/>
        <w:ind w:firstLine="480"/>
        <w:rPr>
          <w:rFonts w:ascii="宋体" w:hAnsi="宋体"/>
          <w:bCs/>
          <w:szCs w:val="21"/>
        </w:rPr>
      </w:pPr>
      <w:r>
        <w:rPr>
          <w:rFonts w:ascii="宋体" w:hAnsi="宋体" w:hint="eastAsia"/>
          <w:bCs/>
          <w:szCs w:val="21"/>
        </w:rPr>
        <w:t>③</w:t>
      </w:r>
      <w:r w:rsidR="00A24F7A" w:rsidRPr="00A24F7A">
        <w:rPr>
          <w:rFonts w:ascii="宋体" w:hAnsi="宋体" w:hint="eastAsia"/>
          <w:bCs/>
          <w:szCs w:val="21"/>
        </w:rPr>
        <w:t>必须现金替代</w:t>
      </w:r>
    </w:p>
    <w:p w14:paraId="187611DC" w14:textId="674427FA"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适用于所有成份股，是指在申购、赎回基金份额时，该成份证券必须使用固定现金作为替代。</w:t>
      </w:r>
    </w:p>
    <w:p w14:paraId="515B5C38" w14:textId="4CC502C4"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Pr="00A24F7A">
        <w:rPr>
          <w:rFonts w:ascii="宋体" w:hAnsi="宋体" w:hint="eastAsia"/>
          <w:bCs/>
          <w:szCs w:val="21"/>
        </w:rPr>
        <w:t>适用情形：必须现金替代的证券一般是由于标的指数调整，即将被剔除的成份证券以及处于停牌的股票</w:t>
      </w:r>
      <w:r w:rsidR="00DB6AAE" w:rsidRPr="00DB6AAE">
        <w:rPr>
          <w:rFonts w:ascii="宋体" w:hAnsi="宋体" w:hint="eastAsia"/>
          <w:bCs/>
          <w:szCs w:val="21"/>
        </w:rPr>
        <w:t>；或因法律法规限制投资的成份证券；或基金管理人出于保护持有人利益等原因认为有必要实行必须现金替代的成份证券</w:t>
      </w:r>
      <w:r w:rsidRPr="00A24F7A">
        <w:rPr>
          <w:rFonts w:ascii="宋体" w:hAnsi="宋体" w:hint="eastAsia"/>
          <w:bCs/>
          <w:szCs w:val="21"/>
        </w:rPr>
        <w:t>。</w:t>
      </w:r>
    </w:p>
    <w:p w14:paraId="38EDC323" w14:textId="723CB4B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sidR="00AE00FD">
        <w:rPr>
          <w:rFonts w:ascii="宋体" w:hAnsi="宋体" w:hint="eastAsia"/>
          <w:bCs/>
          <w:szCs w:val="21"/>
        </w:rPr>
        <w:t>替代金额：对于必须现金替代的证券，基金管理人将在申购</w:t>
      </w:r>
      <w:r w:rsidRPr="00A24F7A">
        <w:rPr>
          <w:rFonts w:ascii="宋体" w:hAnsi="宋体" w:hint="eastAsia"/>
          <w:bCs/>
          <w:szCs w:val="21"/>
        </w:rPr>
        <w:t>赎回清单中公告替代的一</w:t>
      </w:r>
      <w:r w:rsidR="00AE00FD">
        <w:rPr>
          <w:rFonts w:ascii="宋体" w:hAnsi="宋体" w:hint="eastAsia"/>
          <w:bCs/>
          <w:szCs w:val="21"/>
        </w:rPr>
        <w:t>定数量的现金，即“固定替代金额”。固定替代金额的计算方法为申购</w:t>
      </w:r>
      <w:r w:rsidRPr="00A24F7A">
        <w:rPr>
          <w:rFonts w:ascii="宋体" w:hAnsi="宋体" w:hint="eastAsia"/>
          <w:bCs/>
          <w:szCs w:val="21"/>
        </w:rPr>
        <w:t>赎回清单中该证券的数量乘以其调整后</w:t>
      </w:r>
      <w:r w:rsidRPr="00A24F7A">
        <w:rPr>
          <w:rFonts w:ascii="宋体" w:hAnsi="宋体"/>
          <w:bCs/>
          <w:szCs w:val="21"/>
        </w:rPr>
        <w:t>T</w:t>
      </w:r>
      <w:r w:rsidRPr="00A24F7A">
        <w:rPr>
          <w:rFonts w:ascii="宋体" w:hAnsi="宋体" w:hint="eastAsia"/>
          <w:bCs/>
          <w:szCs w:val="21"/>
        </w:rPr>
        <w:t>日开盘参考价。</w:t>
      </w:r>
    </w:p>
    <w:p w14:paraId="71B09B40" w14:textId="7E0268CB"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（3）</w:t>
      </w:r>
      <w:r w:rsidR="00A24F7A" w:rsidRPr="00A24F7A">
        <w:rPr>
          <w:rFonts w:ascii="宋体" w:hAnsi="宋体" w:hint="eastAsia"/>
          <w:bCs/>
          <w:szCs w:val="21"/>
        </w:rPr>
        <w:t>预估现金部分相关内容</w:t>
      </w:r>
    </w:p>
    <w:p w14:paraId="1F40E75B"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lastRenderedPageBreak/>
        <w:t>预估现金部分是指为便于计算基金份额参考净值及申购赎回代理券商预先冻结申请申购、赎回的投资人的相应资金，由基金管理人计算的现金数额。</w:t>
      </w:r>
    </w:p>
    <w:p w14:paraId="17F84057" w14:textId="1D644B20"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B4035F">
        <w:rPr>
          <w:rFonts w:ascii="宋体" w:hAnsi="宋体" w:hint="eastAsia"/>
          <w:bCs/>
          <w:szCs w:val="21"/>
        </w:rPr>
        <w:t>日申购</w:t>
      </w:r>
      <w:r w:rsidRPr="00A24F7A">
        <w:rPr>
          <w:rFonts w:ascii="宋体" w:hAnsi="宋体" w:hint="eastAsia"/>
          <w:bCs/>
          <w:szCs w:val="21"/>
        </w:rPr>
        <w:t>赎回清单中公告</w:t>
      </w:r>
      <w:r w:rsidRPr="00A24F7A">
        <w:rPr>
          <w:rFonts w:ascii="宋体" w:hAnsi="宋体"/>
          <w:bCs/>
          <w:szCs w:val="21"/>
        </w:rPr>
        <w:t>T</w:t>
      </w:r>
      <w:r w:rsidRPr="00A24F7A">
        <w:rPr>
          <w:rFonts w:ascii="宋体" w:hAnsi="宋体" w:hint="eastAsia"/>
          <w:bCs/>
          <w:szCs w:val="21"/>
        </w:rPr>
        <w:t>日预估现金部分。其计算公式为：</w:t>
      </w:r>
    </w:p>
    <w:p w14:paraId="29C8F883" w14:textId="37B632ED"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006253AC">
        <w:rPr>
          <w:rFonts w:ascii="宋体" w:hAnsi="宋体" w:hint="eastAsia"/>
          <w:bCs/>
          <w:szCs w:val="21"/>
        </w:rPr>
        <w:t>日最小申购赎回单位的基金资产净值－（申购赎回清单中必须现金替代的固定替代金额＋</w:t>
      </w:r>
      <w:r w:rsidRPr="00A24F7A">
        <w:rPr>
          <w:rFonts w:ascii="宋体" w:hAnsi="宋体" w:hint="eastAsia"/>
          <w:bCs/>
          <w:szCs w:val="21"/>
        </w:rPr>
        <w:t>申</w:t>
      </w:r>
      <w:r w:rsidR="006253AC">
        <w:rPr>
          <w:rFonts w:ascii="宋体" w:hAnsi="宋体" w:hint="eastAsia"/>
          <w:bCs/>
          <w:szCs w:val="21"/>
        </w:rPr>
        <w:t>购</w:t>
      </w:r>
      <w:r w:rsidRPr="00A24F7A">
        <w:rPr>
          <w:rFonts w:ascii="宋体" w:hAnsi="宋体" w:hint="eastAsia"/>
          <w:bCs/>
          <w:szCs w:val="21"/>
        </w:rPr>
        <w:t>赎回清单中可以现金替代成份证券的数量与该证券调整后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p>
    <w:p w14:paraId="1DF28831" w14:textId="58E6DC78"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其中，该证券调整后</w:t>
      </w:r>
      <w:r w:rsidR="006253AC">
        <w:rPr>
          <w:rFonts w:ascii="宋体" w:hAnsi="宋体"/>
          <w:bCs/>
          <w:szCs w:val="21"/>
        </w:rPr>
        <w:t>T</w:t>
      </w:r>
      <w:r w:rsidRPr="00A24F7A">
        <w:rPr>
          <w:rFonts w:ascii="宋体" w:hAnsi="宋体" w:hint="eastAsia"/>
          <w:bCs/>
          <w:szCs w:val="21"/>
        </w:rPr>
        <w:t>日开盘参考</w:t>
      </w:r>
      <w:proofErr w:type="gramStart"/>
      <w:r w:rsidRPr="00A24F7A">
        <w:rPr>
          <w:rFonts w:ascii="宋体" w:hAnsi="宋体" w:hint="eastAsia"/>
          <w:bCs/>
          <w:szCs w:val="21"/>
        </w:rPr>
        <w:t>价主要</w:t>
      </w:r>
      <w:proofErr w:type="gramEnd"/>
      <w:r w:rsidRPr="00A24F7A">
        <w:rPr>
          <w:rFonts w:ascii="宋体" w:hAnsi="宋体" w:hint="eastAsia"/>
          <w:bCs/>
          <w:szCs w:val="21"/>
        </w:rPr>
        <w:t>根据</w:t>
      </w:r>
      <w:r w:rsidR="006253AC">
        <w:rPr>
          <w:rFonts w:ascii="宋体" w:hAnsi="宋体" w:hint="eastAsia"/>
          <w:bCs/>
          <w:szCs w:val="21"/>
        </w:rPr>
        <w:t>标的指数许可方</w:t>
      </w:r>
      <w:r w:rsidRPr="00A24F7A">
        <w:rPr>
          <w:rFonts w:ascii="宋体" w:hAnsi="宋体" w:hint="eastAsia"/>
          <w:bCs/>
          <w:szCs w:val="21"/>
        </w:rPr>
        <w:t>提供的标的指数成份证券的调整后开盘参考价确定。另外，若</w:t>
      </w:r>
      <w:r w:rsidRPr="00A24F7A">
        <w:rPr>
          <w:rFonts w:ascii="宋体" w:hAnsi="宋体"/>
          <w:bCs/>
          <w:szCs w:val="21"/>
        </w:rPr>
        <w:t>T</w:t>
      </w:r>
      <w:r w:rsidRPr="00A24F7A">
        <w:rPr>
          <w:rFonts w:ascii="宋体" w:hAnsi="宋体" w:hint="eastAsia"/>
          <w:bCs/>
          <w:szCs w:val="21"/>
        </w:rPr>
        <w:t>日为基金分红除息日，则计算公式中的“</w:t>
      </w:r>
      <w:r w:rsidRPr="00A24F7A">
        <w:rPr>
          <w:rFonts w:ascii="宋体" w:hAnsi="宋体"/>
          <w:bCs/>
          <w:szCs w:val="21"/>
        </w:rPr>
        <w:t>T-1</w:t>
      </w:r>
      <w:r w:rsidR="006253AC">
        <w:rPr>
          <w:rFonts w:ascii="宋体" w:hAnsi="宋体" w:hint="eastAsia"/>
          <w:bCs/>
          <w:szCs w:val="21"/>
        </w:rPr>
        <w:t>日最小申购</w:t>
      </w:r>
      <w:r w:rsidRPr="00A24F7A">
        <w:rPr>
          <w:rFonts w:ascii="宋体" w:hAnsi="宋体" w:hint="eastAsia"/>
          <w:bCs/>
          <w:szCs w:val="21"/>
        </w:rPr>
        <w:t>赎回单位的基金资产净值”需扣减相应的收益分配数额。</w:t>
      </w:r>
      <w:r w:rsidR="00B1389F" w:rsidRPr="00B1389F">
        <w:rPr>
          <w:rFonts w:ascii="宋体" w:hAnsi="宋体" w:hint="eastAsia"/>
          <w:bCs/>
          <w:szCs w:val="21"/>
        </w:rPr>
        <w:t>若T日为基金最小申购赎回单位调整生效日，则计算公式中的“T-1日最小申购赎回单位的基金资产净值”需根据调整前后最小申购赎回单位按比例计算。</w:t>
      </w:r>
      <w:r w:rsidRPr="00A24F7A">
        <w:rPr>
          <w:rFonts w:ascii="宋体" w:hAnsi="宋体" w:hint="eastAsia"/>
          <w:bCs/>
          <w:szCs w:val="21"/>
        </w:rPr>
        <w:t>预估现金部分的数值可能为正、为负或为零。</w:t>
      </w:r>
    </w:p>
    <w:p w14:paraId="7C5F8807" w14:textId="16CE0247"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（4）</w:t>
      </w:r>
      <w:r w:rsidR="00A24F7A" w:rsidRPr="00A24F7A">
        <w:rPr>
          <w:rFonts w:ascii="宋体" w:hAnsi="宋体" w:hint="eastAsia"/>
          <w:bCs/>
          <w:szCs w:val="21"/>
        </w:rPr>
        <w:t>现金差额相关内容</w:t>
      </w:r>
    </w:p>
    <w:p w14:paraId="77F278A3" w14:textId="2833635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日现金差额在</w:t>
      </w:r>
      <w:r w:rsidRPr="00A24F7A">
        <w:rPr>
          <w:rFonts w:ascii="宋体" w:hAnsi="宋体"/>
          <w:bCs/>
          <w:szCs w:val="21"/>
        </w:rPr>
        <w:t>T+1</w:t>
      </w:r>
      <w:r w:rsidR="006253AC">
        <w:rPr>
          <w:rFonts w:ascii="宋体" w:hAnsi="宋体" w:hint="eastAsia"/>
          <w:bCs/>
          <w:szCs w:val="21"/>
        </w:rPr>
        <w:t>日的申购</w:t>
      </w:r>
      <w:r w:rsidRPr="00A24F7A">
        <w:rPr>
          <w:rFonts w:ascii="宋体" w:hAnsi="宋体" w:hint="eastAsia"/>
          <w:bCs/>
          <w:szCs w:val="21"/>
        </w:rPr>
        <w:t>赎回清单中公告，其计算公式为：</w:t>
      </w:r>
    </w:p>
    <w:p w14:paraId="2C0B0E69" w14:textId="77E3EE3E"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w:t>
      </w:r>
      <w:r w:rsidRPr="00A24F7A">
        <w:rPr>
          <w:rFonts w:ascii="宋体" w:hAnsi="宋体"/>
          <w:bCs/>
          <w:szCs w:val="21"/>
        </w:rPr>
        <w:t>T</w:t>
      </w:r>
      <w:r w:rsidR="006253AC">
        <w:rPr>
          <w:rFonts w:ascii="宋体" w:hAnsi="宋体" w:hint="eastAsia"/>
          <w:bCs/>
          <w:szCs w:val="21"/>
        </w:rPr>
        <w:t>日最小申购赎回单位的基金资产净值－（申购赎回清单中必须现金替代的固定替代金额＋申购</w:t>
      </w:r>
      <w:r w:rsidRPr="00A24F7A">
        <w:rPr>
          <w:rFonts w:ascii="宋体" w:hAnsi="宋体" w:hint="eastAsia"/>
          <w:bCs/>
          <w:szCs w:val="21"/>
        </w:rPr>
        <w:t>赎回清单中可以现金替代成份证券的数量与</w:t>
      </w:r>
      <w:r w:rsidRPr="00A24F7A">
        <w:rPr>
          <w:rFonts w:ascii="宋体" w:hAnsi="宋体"/>
          <w:bCs/>
          <w:szCs w:val="21"/>
        </w:rPr>
        <w:t>T</w:t>
      </w:r>
      <w:r w:rsidRPr="00A24F7A">
        <w:rPr>
          <w:rFonts w:ascii="宋体" w:hAnsi="宋体" w:hint="eastAsia"/>
          <w:bCs/>
          <w:szCs w:val="21"/>
        </w:rPr>
        <w:t>日收盘价相乘之和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w:t>
      </w:r>
      <w:r w:rsidRPr="00A24F7A">
        <w:rPr>
          <w:rFonts w:ascii="宋体" w:hAnsi="宋体"/>
          <w:bCs/>
          <w:szCs w:val="21"/>
        </w:rPr>
        <w:t>T</w:t>
      </w:r>
      <w:r w:rsidRPr="00A24F7A">
        <w:rPr>
          <w:rFonts w:ascii="宋体" w:hAnsi="宋体" w:hint="eastAsia"/>
          <w:bCs/>
          <w:szCs w:val="21"/>
        </w:rPr>
        <w:t>日收盘价相乘之和）</w:t>
      </w:r>
    </w:p>
    <w:p w14:paraId="3F349C19"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日投资人申购、赎回基金份额时，需按</w:t>
      </w:r>
      <w:r w:rsidRPr="00A24F7A">
        <w:rPr>
          <w:rFonts w:ascii="宋体" w:hAnsi="宋体"/>
          <w:bCs/>
          <w:szCs w:val="21"/>
        </w:rPr>
        <w:t>T+1</w:t>
      </w:r>
      <w:r w:rsidRPr="00A24F7A">
        <w:rPr>
          <w:rFonts w:ascii="宋体" w:hAnsi="宋体" w:hint="eastAsia"/>
          <w:bCs/>
          <w:szCs w:val="21"/>
        </w:rPr>
        <w:t>日公告的</w:t>
      </w:r>
      <w:r w:rsidRPr="00A24F7A">
        <w:rPr>
          <w:rFonts w:ascii="宋体" w:hAnsi="宋体"/>
          <w:bCs/>
          <w:szCs w:val="21"/>
        </w:rPr>
        <w:t>T</w:t>
      </w:r>
      <w:r w:rsidRPr="00A24F7A">
        <w:rPr>
          <w:rFonts w:ascii="宋体" w:hAnsi="宋体" w:hint="eastAsia"/>
          <w:bCs/>
          <w:szCs w:val="21"/>
        </w:rPr>
        <w:t>日现金差额进行资金的清算交收。</w:t>
      </w:r>
    </w:p>
    <w:p w14:paraId="60554FA2"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差额的数值可能为正、为负或为零。在投资人申购时，如现金差额为正数，则投资人应根据其申购的基金份额支付相应的现金，如现金差额为负数，则投资人将根据其申购的基金份额获得相应的现金；在投资人赎回时，如现金差额为正数，则投资人将根据其赎回的基金份额获得相应的现金，如现金差额为负数，则投资人应根据其赎回的基金份额支付相应的现金。</w:t>
      </w:r>
    </w:p>
    <w:p w14:paraId="43DCF0EA" w14:textId="12DDED60" w:rsidR="00A24F7A" w:rsidRPr="00A24F7A" w:rsidRDefault="006253AC" w:rsidP="00A24F7A">
      <w:pPr>
        <w:snapToGrid w:val="0"/>
        <w:spacing w:line="360" w:lineRule="auto"/>
        <w:ind w:firstLine="480"/>
        <w:rPr>
          <w:rFonts w:ascii="宋体" w:hAnsi="宋体"/>
          <w:bCs/>
          <w:szCs w:val="21"/>
        </w:rPr>
      </w:pPr>
      <w:r>
        <w:rPr>
          <w:rFonts w:ascii="宋体" w:hAnsi="宋体"/>
          <w:bCs/>
          <w:szCs w:val="21"/>
        </w:rPr>
        <w:t>2</w:t>
      </w:r>
      <w:r>
        <w:rPr>
          <w:rFonts w:ascii="宋体" w:hAnsi="宋体" w:hint="eastAsia"/>
          <w:bCs/>
          <w:szCs w:val="21"/>
        </w:rPr>
        <w:t>、申购</w:t>
      </w:r>
      <w:r w:rsidR="00A24F7A" w:rsidRPr="00A24F7A">
        <w:rPr>
          <w:rFonts w:ascii="宋体" w:hAnsi="宋体" w:hint="eastAsia"/>
          <w:bCs/>
          <w:szCs w:val="21"/>
        </w:rPr>
        <w:t>赎回清单的格式</w:t>
      </w:r>
    </w:p>
    <w:p w14:paraId="0E130C8A" w14:textId="1E1071BE"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申购</w:t>
      </w:r>
      <w:r w:rsidR="00A24F7A" w:rsidRPr="00A24F7A">
        <w:rPr>
          <w:rFonts w:ascii="宋体" w:hAnsi="宋体" w:hint="eastAsia"/>
          <w:bCs/>
          <w:szCs w:val="21"/>
        </w:rPr>
        <w:t>赎回清单的格式举例如下</w:t>
      </w:r>
      <w:r>
        <w:rPr>
          <w:rFonts w:ascii="宋体" w:hAnsi="宋体" w:hint="eastAsia"/>
          <w:bCs/>
          <w:szCs w:val="21"/>
        </w:rPr>
        <w:t>：</w:t>
      </w:r>
    </w:p>
    <w:p w14:paraId="0BD4C135" w14:textId="77777777" w:rsidR="00A24F7A" w:rsidRPr="00A24F7A" w:rsidRDefault="00A24F7A" w:rsidP="005E001D">
      <w:pPr>
        <w:snapToGrid w:val="0"/>
        <w:spacing w:line="360" w:lineRule="auto"/>
        <w:rPr>
          <w:rFonts w:ascii="宋体" w:hAnsi="宋体"/>
          <w:bCs/>
          <w:szCs w:val="21"/>
        </w:rPr>
      </w:pPr>
      <w:r w:rsidRPr="00A24F7A">
        <w:rPr>
          <w:rFonts w:ascii="宋体" w:hAnsi="宋体" w:hint="eastAsia"/>
          <w:bCs/>
          <w:szCs w:val="21"/>
        </w:rPr>
        <w:t>基本信息</w:t>
      </w:r>
    </w:p>
    <w:tbl>
      <w:tblPr>
        <w:tblW w:w="850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84"/>
        <w:gridCol w:w="6520"/>
      </w:tblGrid>
      <w:tr w:rsidR="006253AC" w:rsidRPr="00A24F7A" w14:paraId="7FA63B82"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7C04D522"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最新公告日期</w:t>
            </w:r>
          </w:p>
        </w:tc>
        <w:tc>
          <w:tcPr>
            <w:tcW w:w="6520" w:type="dxa"/>
            <w:tcBorders>
              <w:top w:val="single" w:sz="8" w:space="0" w:color="000000"/>
              <w:left w:val="single" w:sz="8" w:space="0" w:color="000000"/>
              <w:bottom w:val="single" w:sz="8" w:space="0" w:color="000000"/>
              <w:right w:val="single" w:sz="8" w:space="0" w:color="000000"/>
            </w:tcBorders>
            <w:vAlign w:val="center"/>
          </w:tcPr>
          <w:p w14:paraId="6071731C"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XXXX-XX-XX</w:t>
            </w:r>
          </w:p>
        </w:tc>
      </w:tr>
      <w:tr w:rsidR="006253AC" w:rsidRPr="00A24F7A" w14:paraId="51D28F78"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40F820A4"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A0903D4" w14:textId="05069274" w:rsidR="00A24F7A" w:rsidRPr="00A24F7A" w:rsidRDefault="001D0990" w:rsidP="005E001D">
            <w:pPr>
              <w:spacing w:line="360" w:lineRule="auto"/>
              <w:rPr>
                <w:rFonts w:ascii="宋体" w:hAnsi="宋体"/>
                <w:bCs/>
                <w:szCs w:val="21"/>
              </w:rPr>
            </w:pPr>
            <w:r>
              <w:rPr>
                <w:rFonts w:ascii="宋体" w:hAnsi="宋体" w:hint="eastAsia"/>
                <w:bCs/>
                <w:szCs w:val="21"/>
              </w:rPr>
              <w:t>南方上证</w:t>
            </w:r>
            <w:proofErr w:type="gramStart"/>
            <w:r>
              <w:rPr>
                <w:rFonts w:ascii="宋体" w:hAnsi="宋体" w:hint="eastAsia"/>
                <w:bCs/>
                <w:szCs w:val="21"/>
              </w:rPr>
              <w:t>科创板</w:t>
            </w:r>
            <w:proofErr w:type="gramEnd"/>
            <w:r>
              <w:rPr>
                <w:rFonts w:ascii="宋体" w:hAnsi="宋体" w:hint="eastAsia"/>
                <w:bCs/>
                <w:szCs w:val="21"/>
              </w:rPr>
              <w:t>100交易型开放式指数证券投资基金</w:t>
            </w:r>
          </w:p>
        </w:tc>
      </w:tr>
      <w:tr w:rsidR="006253AC" w:rsidRPr="00A24F7A" w14:paraId="7E05306F"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5C7822E1"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基金管理公司名称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7DEFCB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南方基金管理股份有限公司</w:t>
            </w:r>
          </w:p>
        </w:tc>
      </w:tr>
      <w:tr w:rsidR="006253AC" w:rsidRPr="00A24F7A" w14:paraId="3D08BFA0"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64308109" w14:textId="4973DF20" w:rsidR="00A24F7A" w:rsidRPr="00A24F7A" w:rsidRDefault="003512DF" w:rsidP="005E001D">
            <w:pPr>
              <w:spacing w:line="360" w:lineRule="auto"/>
              <w:rPr>
                <w:rFonts w:ascii="宋体" w:hAnsi="宋体"/>
                <w:bCs/>
                <w:szCs w:val="21"/>
              </w:rPr>
            </w:pPr>
            <w:r w:rsidRPr="00A24F7A">
              <w:rPr>
                <w:rFonts w:ascii="宋体" w:hAnsi="宋体" w:hint="eastAsia"/>
                <w:bCs/>
                <w:szCs w:val="21"/>
              </w:rPr>
              <w:t>一级市场</w:t>
            </w:r>
            <w:r w:rsidR="00A24F7A" w:rsidRPr="00A24F7A">
              <w:rPr>
                <w:rFonts w:ascii="宋体" w:hAnsi="宋体" w:hint="eastAsia"/>
                <w:bCs/>
                <w:szCs w:val="21"/>
              </w:rPr>
              <w:t>基金代码</w:t>
            </w:r>
          </w:p>
        </w:tc>
        <w:tc>
          <w:tcPr>
            <w:tcW w:w="6520" w:type="dxa"/>
            <w:tcBorders>
              <w:top w:val="single" w:sz="8" w:space="0" w:color="000000"/>
              <w:left w:val="single" w:sz="8" w:space="0" w:color="000000"/>
              <w:bottom w:val="single" w:sz="8" w:space="0" w:color="000000"/>
              <w:right w:val="single" w:sz="8" w:space="0" w:color="000000"/>
            </w:tcBorders>
            <w:vAlign w:val="center"/>
          </w:tcPr>
          <w:p w14:paraId="33D333E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bl>
    <w:p w14:paraId="51CE9698" w14:textId="77777777" w:rsidR="00A24F7A" w:rsidRPr="00A24F7A" w:rsidRDefault="00A24F7A" w:rsidP="005E001D">
      <w:pPr>
        <w:snapToGrid w:val="0"/>
        <w:spacing w:line="360" w:lineRule="auto"/>
        <w:jc w:val="left"/>
        <w:rPr>
          <w:rFonts w:ascii="宋体" w:hAnsi="宋体"/>
          <w:bCs/>
          <w:szCs w:val="21"/>
        </w:rPr>
      </w:pPr>
    </w:p>
    <w:p w14:paraId="7D742D11"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T-1</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6253AC" w:rsidRPr="00A24F7A" w14:paraId="6252DC2F"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6CF1DBEF"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lastRenderedPageBreak/>
              <w:t>现金差额（单位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158F5C48"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2FDE9438"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5BC74EB5" w14:textId="72A83196" w:rsidR="00A24F7A" w:rsidRPr="00A24F7A" w:rsidRDefault="006253AC" w:rsidP="005E001D">
            <w:pPr>
              <w:spacing w:line="360" w:lineRule="auto"/>
              <w:jc w:val="left"/>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赎回单位资产净值（单位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0823537E"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55DA7DC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0C06C589"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基金份额净值（单位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7AD4D41C"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w:t>
            </w:r>
          </w:p>
        </w:tc>
      </w:tr>
    </w:tbl>
    <w:p w14:paraId="3A95DBEF" w14:textId="77777777" w:rsidR="00A24F7A" w:rsidRPr="00A24F7A" w:rsidRDefault="00A24F7A" w:rsidP="005E001D">
      <w:pPr>
        <w:snapToGrid w:val="0"/>
        <w:spacing w:line="360" w:lineRule="auto"/>
        <w:jc w:val="left"/>
        <w:rPr>
          <w:rFonts w:ascii="宋体" w:hAnsi="宋体"/>
          <w:bCs/>
          <w:szCs w:val="21"/>
        </w:rPr>
      </w:pPr>
    </w:p>
    <w:p w14:paraId="222335FE"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A24F7A" w:rsidRPr="00A24F7A" w14:paraId="636CD1FC"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BDB26C4" w14:textId="59643E47" w:rsidR="00A24F7A" w:rsidRPr="00A24F7A" w:rsidRDefault="006253AC"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赎回单位的预估现金部分（单位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vAlign w:val="center"/>
          </w:tcPr>
          <w:p w14:paraId="616B10B5"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r w:rsidR="00A24F7A" w:rsidRPr="00A24F7A" w14:paraId="7E77024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60C08F68"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现金替代比例上限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564A60F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7A4D2942"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69F451F"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172B7C53"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3C443075"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7D34B02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赎回上限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6956A6A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0ABDD96A"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1F03BF8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是否需要公布</w:t>
            </w:r>
            <w:r w:rsidRPr="00A24F7A">
              <w:rPr>
                <w:rFonts w:ascii="宋体" w:hAnsi="宋体"/>
                <w:bCs/>
                <w:szCs w:val="21"/>
              </w:rPr>
              <w:t xml:space="preserve">IOPV </w:t>
            </w:r>
          </w:p>
        </w:tc>
        <w:tc>
          <w:tcPr>
            <w:tcW w:w="3685" w:type="dxa"/>
            <w:tcBorders>
              <w:top w:val="single" w:sz="8" w:space="0" w:color="000000"/>
              <w:left w:val="single" w:sz="8" w:space="0" w:color="000000"/>
              <w:bottom w:val="single" w:sz="8" w:space="0" w:color="000000"/>
              <w:right w:val="single" w:sz="8" w:space="0" w:color="000000"/>
            </w:tcBorders>
            <w:vAlign w:val="center"/>
          </w:tcPr>
          <w:p w14:paraId="6DD7CC1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w:t>
            </w:r>
          </w:p>
        </w:tc>
      </w:tr>
      <w:tr w:rsidR="00A24F7A" w:rsidRPr="00A24F7A" w14:paraId="12778ABE"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04A7493" w14:textId="3119050E" w:rsidR="00A24F7A" w:rsidRPr="00A24F7A" w:rsidRDefault="00181B54"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赎回单位（单位</w:t>
            </w:r>
            <w:r w:rsidR="00A24F7A" w:rsidRPr="00A24F7A">
              <w:rPr>
                <w:rFonts w:ascii="宋体" w:hAnsi="宋体"/>
                <w:bCs/>
                <w:szCs w:val="21"/>
              </w:rPr>
              <w:t>:</w:t>
            </w:r>
            <w:r w:rsidR="00A24F7A" w:rsidRPr="00A24F7A">
              <w:rPr>
                <w:rFonts w:ascii="宋体" w:hAnsi="宋体" w:hint="eastAsia"/>
                <w:bCs/>
                <w:szCs w:val="21"/>
              </w:rPr>
              <w:t>份）</w:t>
            </w:r>
          </w:p>
        </w:tc>
        <w:tc>
          <w:tcPr>
            <w:tcW w:w="3685" w:type="dxa"/>
            <w:tcBorders>
              <w:top w:val="single" w:sz="8" w:space="0" w:color="000000"/>
              <w:left w:val="single" w:sz="8" w:space="0" w:color="000000"/>
              <w:bottom w:val="single" w:sz="8" w:space="0" w:color="000000"/>
              <w:right w:val="single" w:sz="8" w:space="0" w:color="000000"/>
            </w:tcBorders>
            <w:vAlign w:val="center"/>
          </w:tcPr>
          <w:p w14:paraId="336706AB" w14:textId="0A53D4EE" w:rsidR="00A24F7A" w:rsidRPr="00A24F7A" w:rsidRDefault="00181B54" w:rsidP="005E001D">
            <w:pPr>
              <w:spacing w:line="360" w:lineRule="auto"/>
              <w:rPr>
                <w:rFonts w:ascii="宋体" w:hAnsi="宋体"/>
                <w:bCs/>
                <w:szCs w:val="21"/>
              </w:rPr>
            </w:pPr>
            <w:r>
              <w:rPr>
                <w:rFonts w:ascii="宋体" w:hAnsi="宋体"/>
                <w:bCs/>
                <w:szCs w:val="21"/>
              </w:rPr>
              <w:t>XX</w:t>
            </w:r>
          </w:p>
        </w:tc>
      </w:tr>
      <w:tr w:rsidR="00A24F7A" w:rsidRPr="00A24F7A" w14:paraId="1F3B8454"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0F124C7B"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申购、赎回的允许情况</w:t>
            </w:r>
          </w:p>
        </w:tc>
        <w:tc>
          <w:tcPr>
            <w:tcW w:w="3685" w:type="dxa"/>
            <w:tcBorders>
              <w:top w:val="single" w:sz="8" w:space="0" w:color="000000"/>
              <w:left w:val="single" w:sz="8" w:space="0" w:color="000000"/>
              <w:bottom w:val="single" w:sz="8" w:space="0" w:color="000000"/>
              <w:right w:val="single" w:sz="8" w:space="0" w:color="000000"/>
            </w:tcBorders>
            <w:vAlign w:val="center"/>
          </w:tcPr>
          <w:p w14:paraId="4C0CB9A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申购和赎回</w:t>
            </w:r>
            <w:proofErr w:type="gramStart"/>
            <w:r w:rsidRPr="00A24F7A">
              <w:rPr>
                <w:rFonts w:ascii="宋体" w:hAnsi="宋体" w:hint="eastAsia"/>
                <w:bCs/>
                <w:szCs w:val="21"/>
              </w:rPr>
              <w:t>皆允许</w:t>
            </w:r>
            <w:proofErr w:type="gramEnd"/>
          </w:p>
        </w:tc>
      </w:tr>
    </w:tbl>
    <w:p w14:paraId="3780B526" w14:textId="77777777" w:rsidR="00181B54" w:rsidRDefault="00181B54" w:rsidP="005E001D">
      <w:pPr>
        <w:snapToGrid w:val="0"/>
        <w:spacing w:line="360" w:lineRule="auto"/>
        <w:jc w:val="left"/>
        <w:rPr>
          <w:rFonts w:ascii="宋体" w:hAnsi="宋体"/>
          <w:bCs/>
          <w:szCs w:val="21"/>
        </w:rPr>
      </w:pPr>
    </w:p>
    <w:p w14:paraId="49504EA0"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hint="eastAsia"/>
          <w:bCs/>
          <w:szCs w:val="21"/>
        </w:rPr>
        <w:t>成份股信息内容</w:t>
      </w:r>
    </w:p>
    <w:tbl>
      <w:tblPr>
        <w:tblW w:w="8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43"/>
        <w:gridCol w:w="1236"/>
        <w:gridCol w:w="1134"/>
        <w:gridCol w:w="1656"/>
        <w:gridCol w:w="1409"/>
        <w:gridCol w:w="1656"/>
      </w:tblGrid>
      <w:tr w:rsidR="00DE2238" w:rsidRPr="00A24F7A" w14:paraId="7E0F1F02" w14:textId="77777777" w:rsidTr="00B05BAB">
        <w:trPr>
          <w:trHeight w:val="283"/>
          <w:jc w:val="center"/>
        </w:trPr>
        <w:tc>
          <w:tcPr>
            <w:tcW w:w="1143" w:type="dxa"/>
            <w:vAlign w:val="center"/>
          </w:tcPr>
          <w:p w14:paraId="28E52E3D" w14:textId="7B2BB5EC" w:rsidR="00DE2238" w:rsidRPr="00A24F7A" w:rsidRDefault="00DE2238" w:rsidP="001E704F">
            <w:pPr>
              <w:spacing w:line="360" w:lineRule="auto"/>
              <w:jc w:val="center"/>
              <w:rPr>
                <w:rFonts w:ascii="宋体" w:hAnsi="宋体"/>
                <w:bCs/>
                <w:szCs w:val="21"/>
              </w:rPr>
            </w:pPr>
            <w:r>
              <w:rPr>
                <w:rFonts w:ascii="宋体" w:hAnsi="宋体" w:hint="eastAsia"/>
                <w:bCs/>
                <w:szCs w:val="21"/>
              </w:rPr>
              <w:t>证券</w:t>
            </w:r>
            <w:r w:rsidRPr="00A24F7A">
              <w:rPr>
                <w:rFonts w:ascii="宋体" w:hAnsi="宋体" w:hint="eastAsia"/>
                <w:bCs/>
                <w:szCs w:val="21"/>
              </w:rPr>
              <w:t>代码</w:t>
            </w:r>
          </w:p>
        </w:tc>
        <w:tc>
          <w:tcPr>
            <w:tcW w:w="1236" w:type="dxa"/>
            <w:vAlign w:val="center"/>
          </w:tcPr>
          <w:p w14:paraId="7B2B9307" w14:textId="682D186C" w:rsidR="00DE2238" w:rsidRPr="00A24F7A" w:rsidRDefault="00DE2238" w:rsidP="001E704F">
            <w:pPr>
              <w:spacing w:line="360" w:lineRule="auto"/>
              <w:jc w:val="center"/>
              <w:rPr>
                <w:rFonts w:ascii="宋体" w:hAnsi="宋体"/>
                <w:bCs/>
                <w:szCs w:val="21"/>
              </w:rPr>
            </w:pPr>
            <w:r>
              <w:rPr>
                <w:rFonts w:ascii="宋体" w:hAnsi="宋体" w:hint="eastAsia"/>
                <w:bCs/>
                <w:szCs w:val="21"/>
              </w:rPr>
              <w:t>证券简称</w:t>
            </w:r>
          </w:p>
        </w:tc>
        <w:tc>
          <w:tcPr>
            <w:tcW w:w="1134" w:type="dxa"/>
            <w:vAlign w:val="center"/>
          </w:tcPr>
          <w:p w14:paraId="51B46E93" w14:textId="77777777" w:rsidR="00DE2238" w:rsidRPr="00A24F7A" w:rsidRDefault="00DE2238" w:rsidP="001E704F">
            <w:pPr>
              <w:spacing w:line="360" w:lineRule="auto"/>
              <w:jc w:val="center"/>
              <w:rPr>
                <w:rFonts w:ascii="宋体" w:hAnsi="宋体"/>
                <w:bCs/>
                <w:szCs w:val="21"/>
              </w:rPr>
            </w:pPr>
            <w:r w:rsidRPr="00A24F7A">
              <w:rPr>
                <w:rFonts w:ascii="宋体" w:hAnsi="宋体" w:hint="eastAsia"/>
                <w:bCs/>
                <w:szCs w:val="21"/>
              </w:rPr>
              <w:t>股票数量</w:t>
            </w:r>
          </w:p>
        </w:tc>
        <w:tc>
          <w:tcPr>
            <w:tcW w:w="1656" w:type="dxa"/>
            <w:vAlign w:val="center"/>
          </w:tcPr>
          <w:p w14:paraId="1202E123" w14:textId="77777777" w:rsidR="00DE2238" w:rsidRPr="00A24F7A" w:rsidRDefault="00DE2238" w:rsidP="001E704F">
            <w:pPr>
              <w:spacing w:line="360" w:lineRule="auto"/>
              <w:jc w:val="center"/>
              <w:rPr>
                <w:rFonts w:ascii="宋体" w:hAnsi="宋体"/>
                <w:bCs/>
                <w:szCs w:val="21"/>
              </w:rPr>
            </w:pPr>
            <w:r w:rsidRPr="00A24F7A">
              <w:rPr>
                <w:rFonts w:ascii="宋体" w:hAnsi="宋体" w:hint="eastAsia"/>
                <w:bCs/>
                <w:szCs w:val="21"/>
              </w:rPr>
              <w:t>现金替代标志</w:t>
            </w:r>
          </w:p>
        </w:tc>
        <w:tc>
          <w:tcPr>
            <w:tcW w:w="1409" w:type="dxa"/>
            <w:vAlign w:val="center"/>
          </w:tcPr>
          <w:p w14:paraId="1383A621" w14:textId="1DAB3700" w:rsidR="00DE2238" w:rsidRPr="00A24F7A" w:rsidRDefault="00DE2238" w:rsidP="001E704F">
            <w:pPr>
              <w:spacing w:line="360" w:lineRule="auto"/>
              <w:jc w:val="center"/>
              <w:rPr>
                <w:rFonts w:ascii="宋体" w:hAnsi="宋体"/>
                <w:bCs/>
                <w:szCs w:val="21"/>
              </w:rPr>
            </w:pPr>
            <w:r>
              <w:rPr>
                <w:rFonts w:ascii="宋体" w:hAnsi="宋体" w:hint="eastAsia"/>
                <w:bCs/>
                <w:szCs w:val="21"/>
              </w:rPr>
              <w:t>申购</w:t>
            </w:r>
            <w:r w:rsidRPr="00A24F7A">
              <w:rPr>
                <w:rFonts w:ascii="宋体" w:hAnsi="宋体" w:hint="eastAsia"/>
                <w:bCs/>
                <w:szCs w:val="21"/>
              </w:rPr>
              <w:t>现金替代溢价比例</w:t>
            </w:r>
          </w:p>
        </w:tc>
        <w:tc>
          <w:tcPr>
            <w:tcW w:w="1656" w:type="dxa"/>
            <w:vAlign w:val="center"/>
          </w:tcPr>
          <w:p w14:paraId="3C88EC1F" w14:textId="7E5AADA9" w:rsidR="00DE2238" w:rsidRPr="00A24F7A" w:rsidRDefault="00DE2238" w:rsidP="001E704F">
            <w:pPr>
              <w:spacing w:line="360" w:lineRule="auto"/>
              <w:jc w:val="center"/>
              <w:rPr>
                <w:rFonts w:ascii="宋体" w:hAnsi="宋体"/>
                <w:bCs/>
                <w:szCs w:val="21"/>
              </w:rPr>
            </w:pPr>
            <w:r w:rsidRPr="00A24F7A">
              <w:rPr>
                <w:rFonts w:ascii="宋体" w:hAnsi="宋体" w:hint="eastAsia"/>
                <w:bCs/>
                <w:szCs w:val="21"/>
              </w:rPr>
              <w:t>固定替代金额</w:t>
            </w:r>
          </w:p>
        </w:tc>
      </w:tr>
      <w:tr w:rsidR="00DE2238" w:rsidRPr="00A24F7A" w14:paraId="465240F1" w14:textId="77777777" w:rsidTr="00B05BAB">
        <w:trPr>
          <w:trHeight w:val="283"/>
          <w:jc w:val="center"/>
        </w:trPr>
        <w:tc>
          <w:tcPr>
            <w:tcW w:w="1143" w:type="dxa"/>
            <w:vAlign w:val="center"/>
          </w:tcPr>
          <w:p w14:paraId="3AEF0706" w14:textId="77777777" w:rsidR="00DE2238" w:rsidRPr="00A24F7A" w:rsidRDefault="00DE2238" w:rsidP="001E704F">
            <w:pPr>
              <w:spacing w:line="360" w:lineRule="auto"/>
              <w:jc w:val="center"/>
              <w:rPr>
                <w:rFonts w:ascii="宋体" w:hAnsi="宋体"/>
                <w:bCs/>
                <w:szCs w:val="21"/>
              </w:rPr>
            </w:pPr>
          </w:p>
        </w:tc>
        <w:tc>
          <w:tcPr>
            <w:tcW w:w="1236" w:type="dxa"/>
            <w:vAlign w:val="center"/>
          </w:tcPr>
          <w:p w14:paraId="7EED4120" w14:textId="77777777" w:rsidR="00DE2238" w:rsidRPr="00A24F7A" w:rsidRDefault="00DE2238" w:rsidP="001E704F">
            <w:pPr>
              <w:spacing w:line="360" w:lineRule="auto"/>
              <w:jc w:val="center"/>
              <w:rPr>
                <w:rFonts w:ascii="宋体" w:hAnsi="宋体"/>
                <w:bCs/>
                <w:szCs w:val="21"/>
              </w:rPr>
            </w:pPr>
          </w:p>
        </w:tc>
        <w:tc>
          <w:tcPr>
            <w:tcW w:w="1134" w:type="dxa"/>
            <w:vAlign w:val="center"/>
          </w:tcPr>
          <w:p w14:paraId="6EE8618F" w14:textId="061C9DA3" w:rsidR="00DE2238" w:rsidRPr="00A24F7A" w:rsidRDefault="00DE2238" w:rsidP="001E704F">
            <w:pPr>
              <w:spacing w:line="360" w:lineRule="auto"/>
              <w:jc w:val="center"/>
              <w:rPr>
                <w:rFonts w:ascii="宋体" w:hAnsi="宋体"/>
                <w:bCs/>
                <w:szCs w:val="21"/>
              </w:rPr>
            </w:pPr>
          </w:p>
        </w:tc>
        <w:tc>
          <w:tcPr>
            <w:tcW w:w="1656" w:type="dxa"/>
            <w:vAlign w:val="center"/>
          </w:tcPr>
          <w:p w14:paraId="63F38B61" w14:textId="77777777" w:rsidR="00DE2238" w:rsidRPr="00A24F7A" w:rsidRDefault="00DE2238" w:rsidP="001E704F">
            <w:pPr>
              <w:spacing w:line="360" w:lineRule="auto"/>
              <w:jc w:val="center"/>
              <w:rPr>
                <w:rFonts w:ascii="宋体" w:hAnsi="宋体"/>
                <w:bCs/>
                <w:szCs w:val="21"/>
              </w:rPr>
            </w:pPr>
          </w:p>
        </w:tc>
        <w:tc>
          <w:tcPr>
            <w:tcW w:w="1409" w:type="dxa"/>
            <w:vAlign w:val="center"/>
          </w:tcPr>
          <w:p w14:paraId="1136FFC1" w14:textId="77777777" w:rsidR="00DE2238" w:rsidRPr="00A24F7A" w:rsidRDefault="00DE2238" w:rsidP="001E704F">
            <w:pPr>
              <w:spacing w:line="360" w:lineRule="auto"/>
              <w:jc w:val="center"/>
              <w:rPr>
                <w:rFonts w:ascii="宋体" w:hAnsi="宋体"/>
                <w:bCs/>
                <w:szCs w:val="21"/>
              </w:rPr>
            </w:pPr>
          </w:p>
        </w:tc>
        <w:tc>
          <w:tcPr>
            <w:tcW w:w="1656" w:type="dxa"/>
            <w:vAlign w:val="center"/>
          </w:tcPr>
          <w:p w14:paraId="05FE37BA" w14:textId="62527B12" w:rsidR="00DE2238" w:rsidRPr="00A24F7A" w:rsidRDefault="00DE2238" w:rsidP="001E704F">
            <w:pPr>
              <w:spacing w:line="360" w:lineRule="auto"/>
              <w:jc w:val="center"/>
              <w:rPr>
                <w:rFonts w:ascii="宋体" w:hAnsi="宋体"/>
                <w:bCs/>
                <w:szCs w:val="21"/>
              </w:rPr>
            </w:pPr>
          </w:p>
        </w:tc>
      </w:tr>
    </w:tbl>
    <w:p w14:paraId="6D675649" w14:textId="22693FDD" w:rsidR="00A24F7A" w:rsidRDefault="00623078" w:rsidP="00A24F7A">
      <w:pPr>
        <w:snapToGrid w:val="0"/>
        <w:spacing w:line="360" w:lineRule="auto"/>
        <w:ind w:firstLine="480"/>
        <w:rPr>
          <w:rFonts w:ascii="宋体" w:hAnsi="宋体"/>
          <w:bCs/>
          <w:szCs w:val="21"/>
        </w:rPr>
      </w:pPr>
      <w:r w:rsidRPr="00C66D93">
        <w:rPr>
          <w:rFonts w:ascii="宋体" w:hAnsi="宋体" w:cs="Tahoma" w:hint="eastAsia"/>
          <w:bCs/>
          <w:color w:val="000000"/>
          <w:kern w:val="0"/>
          <w:szCs w:val="21"/>
        </w:rPr>
        <w:t>说明：此表仅为示意，以实际公布的为准。</w:t>
      </w:r>
    </w:p>
    <w:p w14:paraId="59FDB3A6" w14:textId="77777777" w:rsidR="00623078" w:rsidRPr="00E42DF8" w:rsidRDefault="00623078" w:rsidP="00A24F7A">
      <w:pPr>
        <w:snapToGrid w:val="0"/>
        <w:spacing w:line="360" w:lineRule="auto"/>
        <w:ind w:firstLine="480"/>
        <w:rPr>
          <w:rFonts w:ascii="宋体" w:hAnsi="宋体"/>
          <w:bCs/>
          <w:szCs w:val="21"/>
        </w:rPr>
      </w:pPr>
    </w:p>
    <w:p w14:paraId="5EA29377" w14:textId="77777777" w:rsidR="007F20AF" w:rsidRPr="00783CB5" w:rsidRDefault="007F20AF" w:rsidP="007F20AF">
      <w:pPr>
        <w:snapToGrid w:val="0"/>
        <w:spacing w:line="360" w:lineRule="auto"/>
        <w:ind w:firstLineChars="200" w:firstLine="420"/>
        <w:rPr>
          <w:rFonts w:ascii="宋体"/>
          <w:bCs/>
          <w:szCs w:val="21"/>
        </w:rPr>
      </w:pPr>
      <w:bookmarkStart w:id="93" w:name="_Hlk141361993"/>
      <w:r w:rsidRPr="00783CB5">
        <w:rPr>
          <w:rFonts w:ascii="宋体" w:hAnsi="宋体" w:hint="eastAsia"/>
          <w:bCs/>
          <w:szCs w:val="21"/>
        </w:rPr>
        <w:t>八、</w:t>
      </w:r>
      <w:r w:rsidR="000D179D" w:rsidRPr="00783CB5">
        <w:rPr>
          <w:rFonts w:hint="eastAsia"/>
        </w:rPr>
        <w:t>拒绝或暂停申购的情形</w:t>
      </w:r>
    </w:p>
    <w:p w14:paraId="78CCEA83" w14:textId="77777777" w:rsidR="00181B54" w:rsidRPr="00181B54" w:rsidRDefault="00181B54" w:rsidP="00181B54">
      <w:pPr>
        <w:snapToGrid w:val="0"/>
        <w:spacing w:line="360" w:lineRule="auto"/>
        <w:ind w:firstLineChars="200" w:firstLine="420"/>
        <w:rPr>
          <w:szCs w:val="21"/>
        </w:rPr>
      </w:pPr>
      <w:r w:rsidRPr="00181B54">
        <w:rPr>
          <w:szCs w:val="21"/>
        </w:rPr>
        <w:t>发生下列情况时，基金管理人可拒绝或暂停接受投资人的申购申请：</w:t>
      </w:r>
    </w:p>
    <w:p w14:paraId="684DA9F0" w14:textId="77777777" w:rsidR="00181B54" w:rsidRPr="00181B54" w:rsidRDefault="00181B54" w:rsidP="00181B54">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067D40D2" w14:textId="5B12BFA0" w:rsidR="00181B54" w:rsidRPr="00181B54" w:rsidRDefault="00181B54" w:rsidP="00181B54">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00420E30" w:rsidRPr="00420E30">
        <w:rPr>
          <w:rFonts w:hint="eastAsia"/>
          <w:szCs w:val="21"/>
        </w:rPr>
        <w:t>，基金管理人可暂停接受投资人的申购申请</w:t>
      </w:r>
      <w:r w:rsidRPr="00181B54">
        <w:rPr>
          <w:rFonts w:hint="eastAsia"/>
          <w:szCs w:val="21"/>
        </w:rPr>
        <w:t>。</w:t>
      </w:r>
    </w:p>
    <w:p w14:paraId="0E2C6998" w14:textId="68227641" w:rsidR="00181B54" w:rsidRPr="00181B54" w:rsidRDefault="00181B54" w:rsidP="00181B54">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58DBB3A0" w14:textId="77777777" w:rsidR="00181B54" w:rsidRPr="00181B54" w:rsidRDefault="00181B54" w:rsidP="00181B54">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7F86DEEF" w14:textId="77777777" w:rsidR="00181B54" w:rsidRPr="00181B54" w:rsidRDefault="00181B54" w:rsidP="00181B54">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7423608C" w14:textId="77777777" w:rsidR="00181B54" w:rsidRPr="00181B54" w:rsidRDefault="00181B54" w:rsidP="00181B54">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w:t>
      </w:r>
      <w:proofErr w:type="gramStart"/>
      <w:r w:rsidRPr="00181B54">
        <w:rPr>
          <w:rFonts w:hint="eastAsia"/>
          <w:szCs w:val="21"/>
        </w:rPr>
        <w:t>仍导致</w:t>
      </w:r>
      <w:proofErr w:type="gramEnd"/>
      <w:r w:rsidRPr="00181B54">
        <w:rPr>
          <w:rFonts w:hint="eastAsia"/>
          <w:szCs w:val="21"/>
        </w:rPr>
        <w:t>公允价值存在重大不确定性时，经与基金托管人协商确认后，基金管理人应当</w:t>
      </w:r>
      <w:r w:rsidRPr="00181B54">
        <w:rPr>
          <w:rFonts w:hint="eastAsia"/>
          <w:szCs w:val="21"/>
        </w:rPr>
        <w:lastRenderedPageBreak/>
        <w:t>暂停接受基金申购申请。</w:t>
      </w:r>
    </w:p>
    <w:p w14:paraId="0C3BC017" w14:textId="77777777" w:rsidR="00181B54" w:rsidRPr="00181B54" w:rsidRDefault="00181B54" w:rsidP="00181B54">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B44F51D" w14:textId="77777777" w:rsidR="00181B54" w:rsidRPr="00181B54" w:rsidRDefault="00181B54" w:rsidP="00181B54">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7C53AB" w14:textId="77777777" w:rsidR="00181B54" w:rsidRPr="00181B54" w:rsidRDefault="00181B54" w:rsidP="00181B54">
      <w:pPr>
        <w:snapToGrid w:val="0"/>
        <w:spacing w:line="360" w:lineRule="auto"/>
        <w:ind w:firstLineChars="200" w:firstLine="420"/>
        <w:rPr>
          <w:szCs w:val="21"/>
        </w:rPr>
      </w:pPr>
      <w:r w:rsidRPr="00181B54">
        <w:rPr>
          <w:rFonts w:hint="eastAsia"/>
          <w:szCs w:val="21"/>
        </w:rPr>
        <w:t>9</w:t>
      </w:r>
      <w:r w:rsidRPr="00181B54">
        <w:rPr>
          <w:rFonts w:hint="eastAsia"/>
          <w:szCs w:val="21"/>
        </w:rPr>
        <w:t>、基金管理人可根据市场情况在申购赎回清单中设置申购上限，当一笔新的申购申请被确认成功，会使本基金当日申购超过申购赎回清单中规定的申购上限时，该笔申购申请将被拒绝。</w:t>
      </w:r>
    </w:p>
    <w:p w14:paraId="6FA2A3F4" w14:textId="250ECE7D" w:rsidR="00181B54" w:rsidRPr="00181B54" w:rsidRDefault="00181B54" w:rsidP="00181B54">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法律法规规定</w:t>
      </w:r>
      <w:r w:rsidR="00B16A9D">
        <w:rPr>
          <w:rFonts w:hint="eastAsia"/>
          <w:szCs w:val="21"/>
        </w:rPr>
        <w:t>、</w:t>
      </w:r>
      <w:r w:rsidRPr="00181B54">
        <w:rPr>
          <w:szCs w:val="21"/>
        </w:rPr>
        <w:t>中国证监会</w:t>
      </w:r>
      <w:r w:rsidR="00545DF7">
        <w:rPr>
          <w:rFonts w:hint="eastAsia"/>
          <w:szCs w:val="21"/>
        </w:rPr>
        <w:t>或上海证券交易所</w:t>
      </w:r>
      <w:r w:rsidRPr="00181B54">
        <w:rPr>
          <w:szCs w:val="21"/>
        </w:rPr>
        <w:t>认定的其他情形。</w:t>
      </w:r>
    </w:p>
    <w:p w14:paraId="4D78C9DE" w14:textId="2F7FA38E" w:rsidR="00181B54" w:rsidRPr="00181B54" w:rsidRDefault="00181B54" w:rsidP="00181B54">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w:t>
      </w:r>
      <w:proofErr w:type="gramStart"/>
      <w:r w:rsidRPr="00181B54">
        <w:rPr>
          <w:rFonts w:hint="eastAsia"/>
          <w:szCs w:val="21"/>
        </w:rPr>
        <w:t>且基金</w:t>
      </w:r>
      <w:proofErr w:type="gramEnd"/>
      <w:r w:rsidRPr="00181B54">
        <w:rPr>
          <w:rFonts w:hint="eastAsia"/>
          <w:szCs w:val="21"/>
        </w:rPr>
        <w:t>管理人决定暂停接受申购申请</w:t>
      </w:r>
      <w:r w:rsidRPr="00181B54">
        <w:rPr>
          <w:szCs w:val="21"/>
        </w:rPr>
        <w:t>时，基金管理人应当根据有关规定在</w:t>
      </w:r>
      <w:r w:rsidR="00A21956">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4F0F43C3" w14:textId="77777777" w:rsidR="007F20AF" w:rsidRPr="00783CB5" w:rsidRDefault="007F20AF" w:rsidP="005E001D">
      <w:pPr>
        <w:pStyle w:val="HD"/>
        <w:rPr>
          <w:rFonts w:ascii="宋体"/>
          <w:bCs/>
        </w:rPr>
      </w:pPr>
      <w:bookmarkStart w:id="94" w:name="_Hlt70481650"/>
      <w:bookmarkEnd w:id="94"/>
    </w:p>
    <w:p w14:paraId="4CEE0931" w14:textId="2E98A541" w:rsidR="000B7660" w:rsidRDefault="002E4790" w:rsidP="000B7660">
      <w:pPr>
        <w:pStyle w:val="HD"/>
      </w:pPr>
      <w:r>
        <w:rPr>
          <w:rFonts w:hint="eastAsia"/>
        </w:rPr>
        <w:t>九</w:t>
      </w:r>
      <w:r w:rsidR="000B7660">
        <w:rPr>
          <w:rFonts w:hint="eastAsia"/>
        </w:rPr>
        <w:t>、暂停赎回或延缓支付赎回对价的情形</w:t>
      </w:r>
    </w:p>
    <w:p w14:paraId="22A8C82A" w14:textId="77777777" w:rsidR="00181B54" w:rsidRPr="00181B54" w:rsidRDefault="00181B54" w:rsidP="00181B54">
      <w:pPr>
        <w:pStyle w:val="HD"/>
      </w:pPr>
      <w:r w:rsidRPr="00181B54">
        <w:t>发生下列情形时，基金管理人可暂停接受投资人的赎回申请或延缓支付赎回</w:t>
      </w:r>
      <w:r w:rsidRPr="00181B54">
        <w:rPr>
          <w:rFonts w:hint="eastAsia"/>
        </w:rPr>
        <w:t>对价</w:t>
      </w:r>
      <w:r w:rsidRPr="00181B54">
        <w:t>：</w:t>
      </w:r>
    </w:p>
    <w:p w14:paraId="4013C707" w14:textId="77777777" w:rsidR="00181B54" w:rsidRPr="00181B54" w:rsidRDefault="00181B54" w:rsidP="00181B54">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1C7343A" w14:textId="4DE34399" w:rsidR="00181B54" w:rsidRPr="00181B54" w:rsidRDefault="00181B54" w:rsidP="00181B54">
      <w:pPr>
        <w:pStyle w:val="HD"/>
      </w:pPr>
      <w:r w:rsidRPr="00181B54">
        <w:rPr>
          <w:rFonts w:hint="eastAsia"/>
        </w:rPr>
        <w:t>2</w:t>
      </w:r>
      <w:r w:rsidRPr="00181B54">
        <w:rPr>
          <w:rFonts w:hint="eastAsia"/>
        </w:rPr>
        <w:t>、发生基金合同规定的暂停基金资产估值情况时</w:t>
      </w:r>
      <w:r w:rsidR="00420E30" w:rsidRPr="00420E30">
        <w:rPr>
          <w:rFonts w:hint="eastAsia"/>
        </w:rPr>
        <w:t>，基金管理人可暂停接受投资人的赎回申请或延缓支付赎回对价</w:t>
      </w:r>
      <w:r w:rsidRPr="00181B54">
        <w:rPr>
          <w:rFonts w:hint="eastAsia"/>
        </w:rPr>
        <w:t>。</w:t>
      </w:r>
      <w:r w:rsidRPr="00181B54" w:rsidDel="005C1EAC">
        <w:rPr>
          <w:rFonts w:hint="eastAsia"/>
        </w:rPr>
        <w:t xml:space="preserve"> </w:t>
      </w:r>
    </w:p>
    <w:p w14:paraId="622B895B" w14:textId="0D1F9B98" w:rsidR="00181B54" w:rsidRPr="00181B54" w:rsidRDefault="00181B54" w:rsidP="00181B54">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w:t>
      </w:r>
      <w:bookmarkStart w:id="95" w:name="_Hlt152500890"/>
      <w:r w:rsidRPr="00181B54">
        <w:t>净值。</w:t>
      </w:r>
    </w:p>
    <w:p w14:paraId="3B4164AA" w14:textId="77777777" w:rsidR="00181B54" w:rsidRPr="00181B54" w:rsidRDefault="00181B54" w:rsidP="00181B54">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56BFAA38" w14:textId="77777777" w:rsidR="00181B54" w:rsidRPr="00181B54" w:rsidRDefault="00181B54" w:rsidP="00181B54">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w:t>
      </w:r>
      <w:proofErr w:type="gramStart"/>
      <w:r w:rsidRPr="00181B54">
        <w:rPr>
          <w:rFonts w:hint="eastAsia"/>
        </w:rPr>
        <w:t>仍导致</w:t>
      </w:r>
      <w:proofErr w:type="gramEnd"/>
      <w:r w:rsidRPr="00181B54">
        <w:rPr>
          <w:rFonts w:hint="eastAsia"/>
        </w:rPr>
        <w:t>公允价值存在重大不确定性时，经与基金托管人协商确认后，基金管理人应当暂停接受基金赎回申请或延缓支付赎回对价。</w:t>
      </w:r>
    </w:p>
    <w:p w14:paraId="11F205BB" w14:textId="77777777" w:rsidR="00181B54" w:rsidRPr="00181B54" w:rsidRDefault="00181B54" w:rsidP="00181B54">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0CD2932E" w14:textId="77777777" w:rsidR="00181B54" w:rsidRPr="00181B54" w:rsidRDefault="00181B54" w:rsidP="00181B54">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056500B0" w14:textId="77777777" w:rsidR="00181B54" w:rsidRPr="00181B54" w:rsidRDefault="00181B54" w:rsidP="00181B54">
      <w:pPr>
        <w:pStyle w:val="HD"/>
      </w:pPr>
      <w:r w:rsidRPr="00181B54">
        <w:lastRenderedPageBreak/>
        <w:t>8</w:t>
      </w:r>
      <w:r w:rsidRPr="00181B54">
        <w:rPr>
          <w:rFonts w:hint="eastAsia"/>
        </w:rPr>
        <w:t>、基金管理人可根据市场情况在申购赎回清单中设置赎回份额上限，当一笔新的赎回申请被确认成功，会使本基金当日赎回份额超过申购赎回清单中规定的赎回份额上限时，该笔赎回申请将被拒绝。</w:t>
      </w:r>
    </w:p>
    <w:p w14:paraId="0ED82387" w14:textId="4414506D" w:rsidR="00181B54" w:rsidRPr="00181B54" w:rsidRDefault="00181B54" w:rsidP="00181B54">
      <w:pPr>
        <w:pStyle w:val="HD"/>
      </w:pPr>
      <w:r w:rsidRPr="00181B54">
        <w:t>9</w:t>
      </w:r>
      <w:r w:rsidRPr="00181B54">
        <w:rPr>
          <w:rFonts w:hint="eastAsia"/>
        </w:rPr>
        <w:t>、</w:t>
      </w:r>
      <w:bookmarkEnd w:id="95"/>
      <w:r w:rsidRPr="00181B54">
        <w:t>法律法规规定</w:t>
      </w:r>
      <w:r w:rsidR="004042E1">
        <w:rPr>
          <w:rFonts w:hint="eastAsia"/>
        </w:rPr>
        <w:t>、</w:t>
      </w:r>
      <w:r w:rsidRPr="00181B54">
        <w:t>中国证监会</w:t>
      </w:r>
      <w:r w:rsidR="004042E1">
        <w:rPr>
          <w:rFonts w:hint="eastAsia"/>
        </w:rPr>
        <w:t>或上海证券交易所</w:t>
      </w:r>
      <w:r w:rsidRPr="00181B54">
        <w:t>认定的其他情形。</w:t>
      </w:r>
    </w:p>
    <w:p w14:paraId="14D79F61" w14:textId="4EB24D8F" w:rsidR="00181B54" w:rsidRPr="00181B54" w:rsidRDefault="00181B54" w:rsidP="00181B54">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w:t>
      </w:r>
      <w:proofErr w:type="gramStart"/>
      <w:r w:rsidRPr="00181B54">
        <w:rPr>
          <w:rFonts w:hint="eastAsia"/>
        </w:rPr>
        <w:t>且基金</w:t>
      </w:r>
      <w:proofErr w:type="gramEnd"/>
      <w:r w:rsidRPr="00181B54">
        <w:rPr>
          <w:rFonts w:hint="eastAsia"/>
        </w:rPr>
        <w:t>管理人决定暂停赎回申请</w:t>
      </w:r>
      <w:r w:rsidRPr="00181B54">
        <w:t>或延缓支付赎回</w:t>
      </w:r>
      <w:r w:rsidRPr="00181B54">
        <w:rPr>
          <w:rFonts w:hint="eastAsia"/>
        </w:rPr>
        <w:t>对价时，基金管理人应当根据有关规定在</w:t>
      </w:r>
      <w:r w:rsidR="00A21956">
        <w:rPr>
          <w:rFonts w:hint="eastAsia"/>
        </w:rPr>
        <w:t>规定媒介</w:t>
      </w:r>
      <w:r w:rsidRPr="00181B54">
        <w:rPr>
          <w:rFonts w:hint="eastAsia"/>
        </w:rPr>
        <w:t>上刊登暂停赎回公告。在暂停赎回的情况消除时，基金管理人应及时恢复赎回业务的办理并公告</w:t>
      </w:r>
      <w:r w:rsidRPr="00181B54">
        <w:t>。</w:t>
      </w:r>
    </w:p>
    <w:p w14:paraId="5CCFA50A" w14:textId="77777777" w:rsidR="003640F2" w:rsidRPr="00783CB5" w:rsidRDefault="003640F2">
      <w:pPr>
        <w:snapToGrid w:val="0"/>
        <w:spacing w:line="360" w:lineRule="auto"/>
        <w:ind w:firstLine="480"/>
        <w:rPr>
          <w:rFonts w:ascii="宋体" w:hAnsi="宋体"/>
          <w:bCs/>
          <w:szCs w:val="21"/>
        </w:rPr>
      </w:pPr>
    </w:p>
    <w:p w14:paraId="0CDA3A86" w14:textId="4C3478A2"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w:t>
      </w:r>
      <w:r w:rsidR="00181B54" w:rsidRPr="00181B54">
        <w:rPr>
          <w:rFonts w:ascii="宋体" w:hAnsi="宋体" w:hint="eastAsia"/>
          <w:bCs/>
          <w:szCs w:val="21"/>
        </w:rPr>
        <w:t>其他申购赎回方式</w:t>
      </w:r>
    </w:p>
    <w:p w14:paraId="2B03E1CD"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1、</w:t>
      </w:r>
      <w:proofErr w:type="gramStart"/>
      <w:r w:rsidRPr="00181B54">
        <w:rPr>
          <w:rFonts w:ascii="宋体" w:hAnsi="宋体" w:hint="eastAsia"/>
          <w:bCs/>
          <w:szCs w:val="21"/>
        </w:rPr>
        <w:t>若基金</w:t>
      </w:r>
      <w:proofErr w:type="gramEnd"/>
      <w:r w:rsidRPr="00181B54">
        <w:rPr>
          <w:rFonts w:ascii="宋体" w:hAnsi="宋体" w:hint="eastAsia"/>
          <w:bCs/>
          <w:szCs w:val="21"/>
        </w:rPr>
        <w:t>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4EFA3503"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FD08F20"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F0FB311" w14:textId="64FDBABA"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4、在条件允许时，基金管理人可开放集合申购。在不损害基金份额持有人利益的前提下，基金管理人有权制定集合申购业务的相关规则，集合申购业务的相关规则在开始执行前将予以公告。</w:t>
      </w:r>
    </w:p>
    <w:p w14:paraId="08555125"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4C16B43C" w14:textId="379BA7B8"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6、基金管理人指定的代理机构可依据基金合同开展其他服务，双方需签订书面委托代理协议并公告。</w:t>
      </w:r>
    </w:p>
    <w:p w14:paraId="148F2D2F" w14:textId="16588AF1" w:rsidR="007F20AF" w:rsidRPr="00783CB5" w:rsidRDefault="00181B54" w:rsidP="00181B54">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087CFC0A" w14:textId="2BBCBCC3"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十一、</w:t>
      </w:r>
      <w:r w:rsidR="00181B54" w:rsidRPr="00181B54">
        <w:rPr>
          <w:rFonts w:ascii="宋体" w:hAnsi="宋体" w:hint="eastAsia"/>
          <w:bCs/>
          <w:szCs w:val="21"/>
        </w:rPr>
        <w:t>基金的</w:t>
      </w:r>
      <w:proofErr w:type="gramStart"/>
      <w:r w:rsidR="00181B54" w:rsidRPr="00181B54">
        <w:rPr>
          <w:rFonts w:ascii="宋体" w:hAnsi="宋体" w:hint="eastAsia"/>
          <w:bCs/>
          <w:szCs w:val="21"/>
        </w:rPr>
        <w:t>非交易</w:t>
      </w:r>
      <w:proofErr w:type="gramEnd"/>
      <w:r w:rsidR="00181B54" w:rsidRPr="00181B54">
        <w:rPr>
          <w:rFonts w:ascii="宋体" w:hAnsi="宋体" w:hint="eastAsia"/>
          <w:bCs/>
          <w:szCs w:val="21"/>
        </w:rPr>
        <w:t>过户</w:t>
      </w:r>
    </w:p>
    <w:p w14:paraId="3DDDCA46"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基金的</w:t>
      </w:r>
      <w:proofErr w:type="gramStart"/>
      <w:r w:rsidRPr="00181B54">
        <w:rPr>
          <w:rFonts w:ascii="宋体" w:hAnsi="宋体" w:hint="eastAsia"/>
          <w:bCs/>
          <w:szCs w:val="21"/>
        </w:rPr>
        <w:t>非交易</w:t>
      </w:r>
      <w:proofErr w:type="gramEnd"/>
      <w:r w:rsidRPr="00181B54">
        <w:rPr>
          <w:rFonts w:ascii="宋体" w:hAnsi="宋体" w:hint="eastAsia"/>
          <w:bCs/>
          <w:szCs w:val="21"/>
        </w:rPr>
        <w:t>过户是指基金登记机构受理继承、捐赠和司法强制执行等情形而产生的</w:t>
      </w:r>
      <w:proofErr w:type="gramStart"/>
      <w:r w:rsidRPr="00181B54">
        <w:rPr>
          <w:rFonts w:ascii="宋体" w:hAnsi="宋体" w:hint="eastAsia"/>
          <w:bCs/>
          <w:szCs w:val="21"/>
        </w:rPr>
        <w:t>非交易</w:t>
      </w:r>
      <w:proofErr w:type="gramEnd"/>
      <w:r w:rsidRPr="00181B54">
        <w:rPr>
          <w:rFonts w:ascii="宋体" w:hAnsi="宋体" w:hint="eastAsia"/>
          <w:bCs/>
          <w:szCs w:val="21"/>
        </w:rPr>
        <w:t>过户以及登记机构认可、符合法律法规的其他</w:t>
      </w:r>
      <w:proofErr w:type="gramStart"/>
      <w:r w:rsidRPr="00181B54">
        <w:rPr>
          <w:rFonts w:ascii="宋体" w:hAnsi="宋体" w:hint="eastAsia"/>
          <w:bCs/>
          <w:szCs w:val="21"/>
        </w:rPr>
        <w:t>非交易</w:t>
      </w:r>
      <w:proofErr w:type="gramEnd"/>
      <w:r w:rsidRPr="00181B54">
        <w:rPr>
          <w:rFonts w:ascii="宋体" w:hAnsi="宋体" w:hint="eastAsia"/>
          <w:bCs/>
          <w:szCs w:val="21"/>
        </w:rPr>
        <w:t>过户。无论在上述何种情况下，接受划转的主体必须是依法可以持有本</w:t>
      </w:r>
      <w:proofErr w:type="gramStart"/>
      <w:r w:rsidRPr="00181B54">
        <w:rPr>
          <w:rFonts w:ascii="宋体" w:hAnsi="宋体" w:hint="eastAsia"/>
          <w:bCs/>
          <w:szCs w:val="21"/>
        </w:rPr>
        <w:t>基金基金</w:t>
      </w:r>
      <w:proofErr w:type="gramEnd"/>
      <w:r w:rsidRPr="00181B54">
        <w:rPr>
          <w:rFonts w:ascii="宋体" w:hAnsi="宋体" w:hint="eastAsia"/>
          <w:bCs/>
          <w:szCs w:val="21"/>
        </w:rPr>
        <w:t>份额的投资人。</w:t>
      </w:r>
    </w:p>
    <w:p w14:paraId="00A5B394"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w:t>
      </w:r>
      <w:proofErr w:type="gramStart"/>
      <w:r w:rsidRPr="00181B54">
        <w:rPr>
          <w:rFonts w:ascii="宋体" w:hAnsi="宋体" w:hint="eastAsia"/>
          <w:bCs/>
          <w:szCs w:val="21"/>
        </w:rPr>
        <w:t>捐赠指</w:t>
      </w:r>
      <w:proofErr w:type="gramEnd"/>
      <w:r w:rsidRPr="00181B54">
        <w:rPr>
          <w:rFonts w:ascii="宋体" w:hAnsi="宋体"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81B54">
        <w:rPr>
          <w:rFonts w:ascii="宋体" w:hAnsi="宋体" w:hint="eastAsia"/>
          <w:bCs/>
          <w:szCs w:val="21"/>
        </w:rPr>
        <w:t>非交易</w:t>
      </w:r>
      <w:proofErr w:type="gramEnd"/>
      <w:r w:rsidRPr="00181B54">
        <w:rPr>
          <w:rFonts w:ascii="宋体" w:hAnsi="宋体" w:hint="eastAsia"/>
          <w:bCs/>
          <w:szCs w:val="21"/>
        </w:rPr>
        <w:t>过户必须提供基金登记机构要求提供的相关资料，对于符合条件的</w:t>
      </w:r>
      <w:proofErr w:type="gramStart"/>
      <w:r w:rsidRPr="00181B54">
        <w:rPr>
          <w:rFonts w:ascii="宋体" w:hAnsi="宋体" w:hint="eastAsia"/>
          <w:bCs/>
          <w:szCs w:val="21"/>
        </w:rPr>
        <w:t>非交易过户申请按</w:t>
      </w:r>
      <w:proofErr w:type="gramEnd"/>
      <w:r w:rsidRPr="00181B54">
        <w:rPr>
          <w:rFonts w:ascii="宋体" w:hAnsi="宋体" w:hint="eastAsia"/>
          <w:bCs/>
          <w:szCs w:val="21"/>
        </w:rPr>
        <w:t>基金登记机构的规定办理，并按基金登记机构规定的标准收费。</w:t>
      </w:r>
    </w:p>
    <w:p w14:paraId="02674544" w14:textId="77777777" w:rsidR="007F20AF" w:rsidRPr="00783CB5" w:rsidRDefault="007F20AF" w:rsidP="007F20AF">
      <w:pPr>
        <w:snapToGrid w:val="0"/>
        <w:spacing w:line="360" w:lineRule="auto"/>
        <w:ind w:firstLine="480"/>
        <w:rPr>
          <w:rFonts w:ascii="宋体" w:hAnsi="宋体"/>
          <w:bCs/>
          <w:szCs w:val="21"/>
        </w:rPr>
      </w:pPr>
    </w:p>
    <w:p w14:paraId="42C92166" w14:textId="0911702D"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十二、</w:t>
      </w:r>
      <w:r w:rsidR="00181B54" w:rsidRPr="00181B54">
        <w:rPr>
          <w:rFonts w:ascii="宋体" w:hAnsi="宋体" w:hint="eastAsia"/>
          <w:bCs/>
          <w:szCs w:val="21"/>
        </w:rPr>
        <w:t>基金</w:t>
      </w:r>
      <w:r w:rsidR="00904BE8">
        <w:rPr>
          <w:rFonts w:ascii="宋体" w:hAnsi="宋体" w:hint="eastAsia"/>
          <w:bCs/>
          <w:szCs w:val="21"/>
        </w:rPr>
        <w:t>份额</w:t>
      </w:r>
      <w:r w:rsidR="00181B54" w:rsidRPr="00181B54">
        <w:rPr>
          <w:rFonts w:ascii="宋体" w:hAnsi="宋体" w:hint="eastAsia"/>
          <w:bCs/>
          <w:szCs w:val="21"/>
        </w:rPr>
        <w:t>的冻结和解冻</w:t>
      </w:r>
    </w:p>
    <w:p w14:paraId="3913213E"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A1650" w14:textId="77777777" w:rsidR="007F20AF" w:rsidRPr="00783CB5" w:rsidRDefault="007F20AF" w:rsidP="005E001D">
      <w:pPr>
        <w:snapToGrid w:val="0"/>
        <w:spacing w:line="360" w:lineRule="auto"/>
        <w:ind w:firstLine="480"/>
        <w:rPr>
          <w:rFonts w:ascii="宋体" w:hAnsi="宋体"/>
          <w:bCs/>
          <w:szCs w:val="21"/>
        </w:rPr>
      </w:pPr>
    </w:p>
    <w:p w14:paraId="13F0A5F5" w14:textId="511BC2FE"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十</w:t>
      </w:r>
      <w:r w:rsidR="00AD690E">
        <w:rPr>
          <w:rFonts w:ascii="宋体" w:hAnsi="宋体" w:hint="eastAsia"/>
          <w:bCs/>
          <w:szCs w:val="21"/>
        </w:rPr>
        <w:t>三</w:t>
      </w:r>
      <w:r w:rsidRPr="00181B54">
        <w:rPr>
          <w:rFonts w:ascii="宋体" w:hAnsi="宋体" w:hint="eastAsia"/>
          <w:bCs/>
          <w:szCs w:val="21"/>
        </w:rPr>
        <w:t>、基金份额的转让</w:t>
      </w:r>
    </w:p>
    <w:p w14:paraId="121B6393" w14:textId="77777777" w:rsidR="00181B54" w:rsidRPr="00181B54" w:rsidRDefault="00181B54" w:rsidP="00181B54">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C7C163" w14:textId="77777777" w:rsidR="00181B54" w:rsidRPr="00181B54" w:rsidRDefault="00181B54" w:rsidP="00181B54">
      <w:pPr>
        <w:snapToGrid w:val="0"/>
        <w:spacing w:line="360" w:lineRule="auto"/>
        <w:ind w:firstLineChars="200" w:firstLine="420"/>
        <w:rPr>
          <w:rFonts w:ascii="宋体" w:hAnsi="宋体"/>
          <w:bCs/>
          <w:szCs w:val="21"/>
        </w:rPr>
      </w:pPr>
    </w:p>
    <w:p w14:paraId="4CDF1CC7" w14:textId="31146F5A" w:rsidR="007C4B6C" w:rsidRPr="007C4B6C" w:rsidRDefault="007C4B6C"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w:t>
      </w:r>
      <w:r w:rsidR="00AD690E">
        <w:rPr>
          <w:rFonts w:ascii="宋体" w:hAnsi="宋体" w:hint="eastAsia"/>
          <w:color w:val="000000"/>
          <w:szCs w:val="21"/>
        </w:rPr>
        <w:t>四</w:t>
      </w:r>
      <w:r w:rsidRPr="007C4B6C">
        <w:rPr>
          <w:rFonts w:ascii="宋体" w:hAnsi="宋体" w:hint="eastAsia"/>
          <w:color w:val="000000"/>
          <w:szCs w:val="21"/>
        </w:rPr>
        <w:t>、其他业务</w:t>
      </w:r>
    </w:p>
    <w:p w14:paraId="265FEA31" w14:textId="77777777" w:rsidR="007C4B6C" w:rsidRPr="007C4B6C" w:rsidRDefault="007C4B6C" w:rsidP="007C4B6C">
      <w:pPr>
        <w:snapToGrid w:val="0"/>
        <w:spacing w:line="360" w:lineRule="auto"/>
        <w:ind w:firstLineChars="200" w:firstLine="420"/>
        <w:rPr>
          <w:rFonts w:ascii="宋体" w:hAnsi="宋体"/>
          <w:color w:val="000000"/>
          <w:szCs w:val="21"/>
        </w:rPr>
      </w:pPr>
      <w:r w:rsidRPr="007C4B6C">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B9C2902" w14:textId="77777777" w:rsidR="007C4B6C" w:rsidRDefault="007C4B6C" w:rsidP="007C4B6C">
      <w:pPr>
        <w:snapToGrid w:val="0"/>
        <w:spacing w:line="360" w:lineRule="auto"/>
        <w:ind w:firstLineChars="200" w:firstLine="420"/>
        <w:rPr>
          <w:rFonts w:ascii="宋体" w:hAnsi="宋体"/>
          <w:color w:val="000000"/>
          <w:szCs w:val="21"/>
        </w:rPr>
      </w:pPr>
    </w:p>
    <w:p w14:paraId="6C8062AD" w14:textId="224C8BB5" w:rsidR="007F20AF" w:rsidRPr="00783CB5" w:rsidRDefault="007C4B6C" w:rsidP="007F20AF">
      <w:pPr>
        <w:snapToGrid w:val="0"/>
        <w:spacing w:line="360" w:lineRule="auto"/>
        <w:ind w:firstLineChars="200" w:firstLine="420"/>
        <w:rPr>
          <w:rFonts w:ascii="宋体"/>
          <w:bCs/>
          <w:szCs w:val="21"/>
        </w:rPr>
      </w:pPr>
      <w:r>
        <w:rPr>
          <w:rFonts w:ascii="宋体" w:hAnsi="宋体" w:hint="eastAsia"/>
          <w:color w:val="000000"/>
          <w:szCs w:val="21"/>
        </w:rPr>
        <w:t>十</w:t>
      </w:r>
      <w:r w:rsidR="00AD690E">
        <w:rPr>
          <w:rFonts w:ascii="宋体" w:hAnsi="宋体" w:hint="eastAsia"/>
          <w:color w:val="000000"/>
          <w:szCs w:val="21"/>
        </w:rPr>
        <w:t>五</w:t>
      </w:r>
      <w:r w:rsidRPr="007C4B6C">
        <w:rPr>
          <w:rFonts w:ascii="宋体" w:hAnsi="宋体" w:hint="eastAsia"/>
          <w:color w:val="000000"/>
          <w:szCs w:val="21"/>
        </w:rPr>
        <w:t>、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End w:id="93"/>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6" w:name="_Toc332013119"/>
      <w:bookmarkStart w:id="97" w:name="_Toc335899842"/>
      <w:bookmarkStart w:id="98" w:name="_Toc336606236"/>
      <w:bookmarkStart w:id="99" w:name="_Toc369510017"/>
      <w:bookmarkStart w:id="100" w:name="_Toc375295982"/>
      <w:bookmarkStart w:id="101" w:name="_Toc387765418"/>
      <w:r w:rsidRPr="00783CB5">
        <w:rPr>
          <w:rFonts w:hint="eastAsia"/>
        </w:rPr>
        <w:lastRenderedPageBreak/>
        <w:t>基金的投资</w:t>
      </w:r>
      <w:bookmarkEnd w:id="96"/>
      <w:bookmarkEnd w:id="97"/>
      <w:bookmarkEnd w:id="98"/>
      <w:bookmarkEnd w:id="99"/>
      <w:bookmarkEnd w:id="100"/>
      <w:bookmarkEnd w:id="101"/>
    </w:p>
    <w:p w14:paraId="52ADDBC1" w14:textId="77777777" w:rsidR="007F20AF" w:rsidRDefault="007F20AF" w:rsidP="007F20AF">
      <w:pPr>
        <w:snapToGrid w:val="0"/>
        <w:spacing w:line="360" w:lineRule="auto"/>
        <w:ind w:firstLineChars="200" w:firstLine="420"/>
        <w:rPr>
          <w:bCs/>
          <w:szCs w:val="21"/>
        </w:rPr>
      </w:pPr>
    </w:p>
    <w:p w14:paraId="27E5D19E"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一、投资目标</w:t>
      </w:r>
    </w:p>
    <w:p w14:paraId="36A76D45" w14:textId="65885B88" w:rsidR="00996E82" w:rsidRPr="00996E82" w:rsidRDefault="00123FE1" w:rsidP="00996E82">
      <w:pPr>
        <w:snapToGrid w:val="0"/>
        <w:spacing w:line="360" w:lineRule="auto"/>
        <w:ind w:firstLineChars="200" w:firstLine="420"/>
        <w:rPr>
          <w:bCs/>
          <w:szCs w:val="21"/>
        </w:rPr>
      </w:pPr>
      <w:r w:rsidRPr="00123FE1">
        <w:rPr>
          <w:rFonts w:hint="eastAsia"/>
          <w:bCs/>
          <w:szCs w:val="21"/>
        </w:rPr>
        <w:t>紧密跟踪标的指数，追求跟踪偏离度和跟踪误差最小化。</w:t>
      </w:r>
    </w:p>
    <w:p w14:paraId="5017C5DC" w14:textId="77777777" w:rsidR="00996E82" w:rsidRPr="00996E82" w:rsidRDefault="00996E82" w:rsidP="00996E82">
      <w:pPr>
        <w:snapToGrid w:val="0"/>
        <w:spacing w:line="360" w:lineRule="auto"/>
        <w:ind w:firstLineChars="200" w:firstLine="420"/>
        <w:rPr>
          <w:bCs/>
          <w:szCs w:val="21"/>
        </w:rPr>
      </w:pPr>
    </w:p>
    <w:p w14:paraId="3B0E61F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二、投资范围</w:t>
      </w:r>
    </w:p>
    <w:p w14:paraId="3B0A0E4B" w14:textId="77777777" w:rsidR="00CD3C00" w:rsidRPr="00CD3C00" w:rsidRDefault="00CD3C00" w:rsidP="00CD3C00">
      <w:pPr>
        <w:snapToGrid w:val="0"/>
        <w:spacing w:line="360" w:lineRule="auto"/>
        <w:ind w:firstLineChars="200" w:firstLine="420"/>
        <w:rPr>
          <w:bCs/>
          <w:szCs w:val="21"/>
        </w:rPr>
      </w:pPr>
      <w:r w:rsidRPr="00CD3C00">
        <w:rPr>
          <w:rFonts w:hint="eastAsia"/>
          <w:bCs/>
          <w:szCs w:val="21"/>
        </w:rPr>
        <w:t>本基金主要投资于标的指数成份股、备选成份股。为更好地实现投资目标，本基金可少量投资于非成份股（包含主板、创业板、</w:t>
      </w:r>
      <w:proofErr w:type="gramStart"/>
      <w:r w:rsidRPr="00CD3C00">
        <w:rPr>
          <w:rFonts w:hint="eastAsia"/>
          <w:bCs/>
          <w:szCs w:val="21"/>
        </w:rPr>
        <w:t>科创板</w:t>
      </w:r>
      <w:proofErr w:type="gramEnd"/>
      <w:r w:rsidRPr="00CD3C00">
        <w:rPr>
          <w:rFonts w:hint="eastAsia"/>
          <w:bCs/>
          <w:szCs w:val="21"/>
        </w:rPr>
        <w:t>及其他经中国证监会核准或注册发行的股票）、衍生工具（股指期货、股票期权等）、债券（包括国债、金融债、企业债、公司债、政府机构债券、地方政府债券、次级债、可转换债券、可交换债券、央行票据、中期票据、短期融资</w:t>
      </w:r>
      <w:proofErr w:type="gramStart"/>
      <w:r w:rsidRPr="00CD3C00">
        <w:rPr>
          <w:rFonts w:hint="eastAsia"/>
          <w:bCs/>
          <w:szCs w:val="21"/>
        </w:rPr>
        <w:t>券</w:t>
      </w:r>
      <w:proofErr w:type="gramEnd"/>
      <w:r w:rsidRPr="00CD3C00">
        <w:rPr>
          <w:rFonts w:hint="eastAsia"/>
          <w:bCs/>
          <w:szCs w:val="21"/>
        </w:rPr>
        <w:t>、超短期融资</w:t>
      </w:r>
      <w:proofErr w:type="gramStart"/>
      <w:r w:rsidRPr="00CD3C00">
        <w:rPr>
          <w:rFonts w:hint="eastAsia"/>
          <w:bCs/>
          <w:szCs w:val="21"/>
        </w:rPr>
        <w:t>券</w:t>
      </w:r>
      <w:proofErr w:type="gramEnd"/>
      <w:r w:rsidRPr="00CD3C00">
        <w:rPr>
          <w:rFonts w:hint="eastAsia"/>
          <w:bCs/>
          <w:szCs w:val="21"/>
        </w:rPr>
        <w:t>等）、资产支持证券、债券回购、银行存款（包括协议存款、定期存款及其他银行存款）、同业存单、货币市场工具以及中国证监会允许基金投资的其他金融工具（但须符合中国证监会的相关规定）。</w:t>
      </w:r>
    </w:p>
    <w:p w14:paraId="0BD32A3E" w14:textId="77777777" w:rsidR="00CD3C00" w:rsidRPr="00CD3C00" w:rsidRDefault="00CD3C00" w:rsidP="00CD3C00">
      <w:pPr>
        <w:snapToGrid w:val="0"/>
        <w:spacing w:line="360" w:lineRule="auto"/>
        <w:ind w:firstLineChars="200" w:firstLine="420"/>
        <w:rPr>
          <w:bCs/>
          <w:szCs w:val="21"/>
        </w:rPr>
      </w:pPr>
      <w:r w:rsidRPr="00CD3C00">
        <w:rPr>
          <w:rFonts w:hint="eastAsia"/>
          <w:bCs/>
          <w:szCs w:val="21"/>
        </w:rPr>
        <w:t>本基金可投资于存托凭证。</w:t>
      </w:r>
    </w:p>
    <w:p w14:paraId="3F083B94" w14:textId="3A24EB6D" w:rsidR="00CD3C00" w:rsidRPr="00CD3C00" w:rsidRDefault="00CD3C00" w:rsidP="00CD3C00">
      <w:pPr>
        <w:snapToGrid w:val="0"/>
        <w:spacing w:line="360" w:lineRule="auto"/>
        <w:ind w:firstLineChars="200" w:firstLine="420"/>
        <w:rPr>
          <w:bCs/>
          <w:szCs w:val="21"/>
        </w:rPr>
      </w:pPr>
      <w:r w:rsidRPr="00CD3C00">
        <w:rPr>
          <w:rFonts w:hint="eastAsia"/>
          <w:bCs/>
          <w:szCs w:val="21"/>
        </w:rPr>
        <w:t>在建仓完成后，本基金投资于标的指数成份股、备选成份股的资产比例不低于基金资产净值的</w:t>
      </w:r>
      <w:r w:rsidRPr="00CD3C00">
        <w:rPr>
          <w:rFonts w:hint="eastAsia"/>
          <w:bCs/>
          <w:szCs w:val="21"/>
        </w:rPr>
        <w:t>90%</w:t>
      </w:r>
      <w:r w:rsidRPr="00CD3C00">
        <w:rPr>
          <w:rFonts w:hint="eastAsia"/>
          <w:bCs/>
          <w:szCs w:val="21"/>
        </w:rPr>
        <w:t>，且不低于非现金基金资产的</w:t>
      </w:r>
      <w:r w:rsidRPr="00CD3C00">
        <w:rPr>
          <w:rFonts w:hint="eastAsia"/>
          <w:bCs/>
          <w:szCs w:val="21"/>
        </w:rPr>
        <w:t>80%</w:t>
      </w:r>
      <w:r w:rsidRPr="00CD3C00">
        <w:rPr>
          <w:rFonts w:hint="eastAsia"/>
          <w:bCs/>
          <w:szCs w:val="21"/>
        </w:rPr>
        <w:t>。每个交易日日终，在扣除金融衍生品合约需缴纳的交易保证金后，本基金应当保持不低于交易保证金一倍的现金，其中现金不包括结算备付金、存出保证金、应收申购款等。</w:t>
      </w:r>
    </w:p>
    <w:p w14:paraId="39E2794E" w14:textId="77777777" w:rsidR="00CD3C00" w:rsidRPr="00CD3C00" w:rsidRDefault="00CD3C00" w:rsidP="00CD3C00">
      <w:pPr>
        <w:snapToGrid w:val="0"/>
        <w:spacing w:line="360" w:lineRule="auto"/>
        <w:ind w:firstLineChars="200" w:firstLine="420"/>
        <w:rPr>
          <w:bCs/>
          <w:szCs w:val="21"/>
        </w:rPr>
      </w:pPr>
      <w:r w:rsidRPr="00CD3C00">
        <w:rPr>
          <w:rFonts w:hint="eastAsia"/>
          <w:bCs/>
          <w:szCs w:val="21"/>
        </w:rPr>
        <w:t>本基金根据相关规定可参与融资、转融通证券出借业务。</w:t>
      </w:r>
    </w:p>
    <w:p w14:paraId="59C623D6" w14:textId="55A16D8D" w:rsidR="00996E82" w:rsidRPr="00996E82" w:rsidRDefault="00CD3C00" w:rsidP="00996E82">
      <w:pPr>
        <w:snapToGrid w:val="0"/>
        <w:spacing w:line="360" w:lineRule="auto"/>
        <w:ind w:firstLineChars="200" w:firstLine="420"/>
        <w:rPr>
          <w:bCs/>
          <w:szCs w:val="21"/>
        </w:rPr>
      </w:pPr>
      <w:r w:rsidRPr="00CD3C00">
        <w:rPr>
          <w:rFonts w:hint="eastAsia"/>
          <w:bCs/>
          <w:szCs w:val="21"/>
        </w:rPr>
        <w:t>如法律法规或监管机构以后允许基金投资其他品种，基金管理人在履行适当程序后，可以将其纳入投资范围。</w:t>
      </w:r>
    </w:p>
    <w:p w14:paraId="2159B790" w14:textId="77777777" w:rsidR="00996E82" w:rsidRPr="00996E82" w:rsidRDefault="00996E82" w:rsidP="00996E82">
      <w:pPr>
        <w:snapToGrid w:val="0"/>
        <w:spacing w:line="360" w:lineRule="auto"/>
        <w:ind w:firstLineChars="200" w:firstLine="420"/>
        <w:rPr>
          <w:bCs/>
          <w:szCs w:val="21"/>
        </w:rPr>
      </w:pPr>
    </w:p>
    <w:p w14:paraId="09E3DB9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三、投资策略</w:t>
      </w:r>
    </w:p>
    <w:p w14:paraId="7AEA1CC2" w14:textId="01261CB2" w:rsidR="002B4076" w:rsidRPr="002B4076" w:rsidRDefault="002B4076" w:rsidP="002B4076">
      <w:pPr>
        <w:snapToGrid w:val="0"/>
        <w:spacing w:line="360" w:lineRule="auto"/>
        <w:ind w:firstLineChars="200" w:firstLine="420"/>
        <w:rPr>
          <w:bCs/>
          <w:szCs w:val="21"/>
        </w:rPr>
      </w:pPr>
      <w:r w:rsidRPr="002B4076">
        <w:rPr>
          <w:rFonts w:hint="eastAsia"/>
          <w:bCs/>
          <w:szCs w:val="21"/>
        </w:rPr>
        <w:t>本基金主要采用完全复制策略、替代策略及其他适当的策略以更好的跟踪标的指数，实现基金投资目标。本基金力争日均跟踪偏离度的绝对值不超过</w:t>
      </w:r>
      <w:r w:rsidRPr="002B4076">
        <w:rPr>
          <w:rFonts w:hint="eastAsia"/>
          <w:bCs/>
          <w:szCs w:val="21"/>
        </w:rPr>
        <w:t>0.2%</w:t>
      </w:r>
      <w:r w:rsidRPr="002B4076">
        <w:rPr>
          <w:rFonts w:hint="eastAsia"/>
          <w:bCs/>
          <w:szCs w:val="21"/>
        </w:rPr>
        <w:t>，年跟踪误差不超过</w:t>
      </w:r>
      <w:r w:rsidRPr="002B4076">
        <w:rPr>
          <w:rFonts w:hint="eastAsia"/>
          <w:bCs/>
          <w:szCs w:val="21"/>
        </w:rPr>
        <w:t>2%</w:t>
      </w:r>
      <w:r w:rsidRPr="002B4076">
        <w:rPr>
          <w:rFonts w:hint="eastAsia"/>
          <w:bCs/>
          <w:szCs w:val="21"/>
        </w:rPr>
        <w:t>。</w:t>
      </w:r>
    </w:p>
    <w:p w14:paraId="025E4162"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1</w:t>
      </w:r>
      <w:r w:rsidRPr="002B4076">
        <w:rPr>
          <w:rFonts w:hint="eastAsia"/>
          <w:bCs/>
          <w:szCs w:val="21"/>
        </w:rPr>
        <w:t>、完全复制策略</w:t>
      </w:r>
      <w:r w:rsidRPr="002B4076">
        <w:rPr>
          <w:rFonts w:hint="eastAsia"/>
          <w:bCs/>
          <w:szCs w:val="21"/>
        </w:rPr>
        <w:t xml:space="preserve"> </w:t>
      </w:r>
    </w:p>
    <w:p w14:paraId="74FEFD3A"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本基金为被动式指数基金，采用完全复制法，按照成份股在标的指数中的基准权重</w:t>
      </w:r>
      <w:proofErr w:type="gramStart"/>
      <w:r w:rsidRPr="002B4076">
        <w:rPr>
          <w:rFonts w:hint="eastAsia"/>
          <w:bCs/>
          <w:szCs w:val="21"/>
        </w:rPr>
        <w:t>构建指数化投资</w:t>
      </w:r>
      <w:proofErr w:type="gramEnd"/>
      <w:r w:rsidRPr="002B4076">
        <w:rPr>
          <w:rFonts w:hint="eastAsia"/>
          <w:bCs/>
          <w:szCs w:val="21"/>
        </w:rPr>
        <w:t>组合，并根据标的指数成份股及其权重的变化进行相应调整。</w:t>
      </w:r>
    </w:p>
    <w:p w14:paraId="754595DA"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2</w:t>
      </w:r>
      <w:r w:rsidRPr="002B4076">
        <w:rPr>
          <w:rFonts w:hint="eastAsia"/>
          <w:bCs/>
          <w:szCs w:val="21"/>
        </w:rPr>
        <w:t>、替代策略</w:t>
      </w:r>
      <w:r w:rsidRPr="002B4076">
        <w:rPr>
          <w:rFonts w:hint="eastAsia"/>
          <w:bCs/>
          <w:szCs w:val="21"/>
        </w:rPr>
        <w:t xml:space="preserve"> </w:t>
      </w:r>
    </w:p>
    <w:p w14:paraId="0992BFD0"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5DD54C87"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特殊情况包括但不限于以下情形：（</w:t>
      </w:r>
      <w:r w:rsidRPr="002B4076">
        <w:rPr>
          <w:rFonts w:hint="eastAsia"/>
          <w:bCs/>
          <w:szCs w:val="21"/>
        </w:rPr>
        <w:t>1</w:t>
      </w:r>
      <w:r w:rsidRPr="002B4076">
        <w:rPr>
          <w:rFonts w:hint="eastAsia"/>
          <w:bCs/>
          <w:szCs w:val="21"/>
        </w:rPr>
        <w:t>）法律法规的限制无法投资某只成份股；（</w:t>
      </w:r>
      <w:r w:rsidRPr="002B4076">
        <w:rPr>
          <w:rFonts w:hint="eastAsia"/>
          <w:bCs/>
          <w:szCs w:val="21"/>
        </w:rPr>
        <w:t>2</w:t>
      </w:r>
      <w:r w:rsidRPr="002B4076">
        <w:rPr>
          <w:rFonts w:hint="eastAsia"/>
          <w:bCs/>
          <w:szCs w:val="21"/>
        </w:rPr>
        <w:t>）成份</w:t>
      </w:r>
      <w:r w:rsidRPr="002B4076">
        <w:rPr>
          <w:rFonts w:hint="eastAsia"/>
          <w:bCs/>
          <w:szCs w:val="21"/>
        </w:rPr>
        <w:lastRenderedPageBreak/>
        <w:t>股流动性严重不足；（</w:t>
      </w:r>
      <w:r w:rsidRPr="002B4076">
        <w:rPr>
          <w:rFonts w:hint="eastAsia"/>
          <w:bCs/>
          <w:szCs w:val="21"/>
        </w:rPr>
        <w:t>3</w:t>
      </w:r>
      <w:r w:rsidRPr="002B4076">
        <w:rPr>
          <w:rFonts w:hint="eastAsia"/>
          <w:bCs/>
          <w:szCs w:val="21"/>
        </w:rPr>
        <w:t>）成份股票长期停牌；（</w:t>
      </w:r>
      <w:r w:rsidRPr="002B4076">
        <w:rPr>
          <w:rFonts w:hint="eastAsia"/>
          <w:bCs/>
          <w:szCs w:val="21"/>
        </w:rPr>
        <w:t>4</w:t>
      </w:r>
      <w:r w:rsidRPr="002B4076">
        <w:rPr>
          <w:rFonts w:hint="eastAsia"/>
          <w:bCs/>
          <w:szCs w:val="21"/>
        </w:rPr>
        <w:t>）其他合理原因导致本基金管理人对标的指数的跟踪构成严重制约等。</w:t>
      </w:r>
    </w:p>
    <w:p w14:paraId="5AE5B933"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3</w:t>
      </w:r>
      <w:r w:rsidRPr="002B4076">
        <w:rPr>
          <w:rFonts w:hint="eastAsia"/>
          <w:bCs/>
          <w:szCs w:val="21"/>
        </w:rPr>
        <w:t>、金融衍生</w:t>
      </w:r>
      <w:proofErr w:type="gramStart"/>
      <w:r w:rsidRPr="002B4076">
        <w:rPr>
          <w:rFonts w:hint="eastAsia"/>
          <w:bCs/>
          <w:szCs w:val="21"/>
        </w:rPr>
        <w:t>品投资</w:t>
      </w:r>
      <w:proofErr w:type="gramEnd"/>
      <w:r w:rsidRPr="002B4076">
        <w:rPr>
          <w:rFonts w:hint="eastAsia"/>
          <w:bCs/>
          <w:szCs w:val="21"/>
        </w:rPr>
        <w:t>策略</w:t>
      </w:r>
    </w:p>
    <w:p w14:paraId="39FEB16B"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为更好地实现投资目标，本基金可投资股指期货、股票期权和其他经中国证监会允许的衍生金融产品，如与标的指数或标的指数成份股、备选成份</w:t>
      </w:r>
      <w:proofErr w:type="gramStart"/>
      <w:r w:rsidRPr="002B4076">
        <w:rPr>
          <w:rFonts w:hint="eastAsia"/>
          <w:bCs/>
          <w:szCs w:val="21"/>
        </w:rPr>
        <w:t>股相关</w:t>
      </w:r>
      <w:proofErr w:type="gramEnd"/>
      <w:r w:rsidRPr="002B4076">
        <w:rPr>
          <w:rFonts w:hint="eastAsia"/>
          <w:bCs/>
          <w:szCs w:val="21"/>
        </w:rPr>
        <w:t>的衍生工具。本基金将根据风险管理的原则，主要选择流动性好、交易活跃的衍生品合约进行交易。</w:t>
      </w:r>
    </w:p>
    <w:p w14:paraId="7AE9322E"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w:t>
      </w:r>
      <w:r w:rsidRPr="002B4076">
        <w:rPr>
          <w:rFonts w:hint="eastAsia"/>
          <w:bCs/>
          <w:szCs w:val="21"/>
        </w:rPr>
        <w:t>1</w:t>
      </w:r>
      <w:r w:rsidRPr="002B4076">
        <w:rPr>
          <w:rFonts w:hint="eastAsia"/>
          <w:bCs/>
          <w:szCs w:val="21"/>
        </w:rPr>
        <w:t>）股指期货投资策略</w:t>
      </w:r>
    </w:p>
    <w:p w14:paraId="5F370685"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本基金投资股指期货将根据风险管理的原则，以套期保值为目的，主要选择流动性好、交易活跃的股指期货合约。本基金力争利用股指期货的杠杆作用，降低股票</w:t>
      </w:r>
      <w:proofErr w:type="gramStart"/>
      <w:r w:rsidRPr="002B4076">
        <w:rPr>
          <w:rFonts w:hint="eastAsia"/>
          <w:bCs/>
          <w:szCs w:val="21"/>
        </w:rPr>
        <w:t>仓位</w:t>
      </w:r>
      <w:proofErr w:type="gramEnd"/>
      <w:r w:rsidRPr="002B4076">
        <w:rPr>
          <w:rFonts w:hint="eastAsia"/>
          <w:bCs/>
          <w:szCs w:val="21"/>
        </w:rPr>
        <w:t>频繁调整的交易成本和跟踪误差，达到有效跟踪标的指数的目的。</w:t>
      </w:r>
    </w:p>
    <w:p w14:paraId="5D02073D"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w:t>
      </w:r>
      <w:r w:rsidRPr="002B4076">
        <w:rPr>
          <w:rFonts w:hint="eastAsia"/>
          <w:bCs/>
          <w:szCs w:val="21"/>
        </w:rPr>
        <w:t>2</w:t>
      </w:r>
      <w:r w:rsidRPr="002B4076">
        <w:rPr>
          <w:rFonts w:hint="eastAsia"/>
          <w:bCs/>
          <w:szCs w:val="21"/>
        </w:rPr>
        <w:t>）股票期权投资策略</w:t>
      </w:r>
    </w:p>
    <w:p w14:paraId="31DC90B8"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本基金投资股票期权，将根据风险管理的原则，以套期保值为目的，充分考虑股票期权的流动性和风险收益特征，在风险可控的前提下，采取备兑开仓、</w:t>
      </w:r>
      <w:r w:rsidRPr="002B4076">
        <w:rPr>
          <w:rFonts w:hint="eastAsia"/>
          <w:bCs/>
          <w:szCs w:val="21"/>
        </w:rPr>
        <w:t>delta</w:t>
      </w:r>
      <w:r w:rsidRPr="002B4076">
        <w:rPr>
          <w:rFonts w:hint="eastAsia"/>
          <w:bCs/>
          <w:szCs w:val="21"/>
        </w:rPr>
        <w:t>中性等策略适度参与股票期权投资。</w:t>
      </w:r>
    </w:p>
    <w:p w14:paraId="75A8A959"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4</w:t>
      </w:r>
      <w:r w:rsidRPr="002B4076">
        <w:rPr>
          <w:rFonts w:hint="eastAsia"/>
          <w:bCs/>
          <w:szCs w:val="21"/>
        </w:rPr>
        <w:t>、债券投资策略</w:t>
      </w:r>
    </w:p>
    <w:p w14:paraId="6275B89C" w14:textId="4374E952" w:rsidR="002B4076" w:rsidRPr="002B4076" w:rsidRDefault="002B4076" w:rsidP="002B4076">
      <w:pPr>
        <w:snapToGrid w:val="0"/>
        <w:spacing w:line="360" w:lineRule="auto"/>
        <w:ind w:firstLineChars="200" w:firstLine="420"/>
        <w:rPr>
          <w:bCs/>
          <w:szCs w:val="21"/>
        </w:rPr>
      </w:pPr>
      <w:r w:rsidRPr="002B4076">
        <w:rPr>
          <w:rFonts w:hint="eastAsia"/>
          <w:bCs/>
          <w:szCs w:val="21"/>
        </w:rPr>
        <w:t>结合对未来市场利率预期运用</w:t>
      </w:r>
      <w:proofErr w:type="gramStart"/>
      <w:r w:rsidRPr="002B4076">
        <w:rPr>
          <w:rFonts w:hint="eastAsia"/>
          <w:bCs/>
          <w:szCs w:val="21"/>
        </w:rPr>
        <w:t>久期调整</w:t>
      </w:r>
      <w:proofErr w:type="gramEnd"/>
      <w:r w:rsidRPr="002B4076">
        <w:rPr>
          <w:rFonts w:hint="eastAsia"/>
          <w:bCs/>
          <w:szCs w:val="21"/>
        </w:rPr>
        <w:t>策略、收益率曲线配置策略、债券类属配置策略、利差轮动策略等多种积极管理策略，通过严谨的研究发现价值被低估的债券和市场投资机会，构建收益稳定、流动性良好的债券组合。</w:t>
      </w:r>
    </w:p>
    <w:p w14:paraId="59382D7C"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5</w:t>
      </w:r>
      <w:r w:rsidRPr="002B4076">
        <w:rPr>
          <w:rFonts w:hint="eastAsia"/>
          <w:bCs/>
          <w:szCs w:val="21"/>
        </w:rPr>
        <w:t>、可转换债券及可交换债券投资策略</w:t>
      </w:r>
    </w:p>
    <w:p w14:paraId="5B35CEB4"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本基金在可转换债券和可交换债券投资中预期运用</w:t>
      </w:r>
      <w:proofErr w:type="gramStart"/>
      <w:r w:rsidRPr="002B4076">
        <w:rPr>
          <w:rFonts w:hint="eastAsia"/>
          <w:bCs/>
          <w:szCs w:val="21"/>
        </w:rPr>
        <w:t>仓位</w:t>
      </w:r>
      <w:proofErr w:type="gramEnd"/>
      <w:r w:rsidRPr="002B4076">
        <w:rPr>
          <w:rFonts w:hint="eastAsia"/>
          <w:bCs/>
          <w:szCs w:val="21"/>
        </w:rPr>
        <w:t>策略、类属策略、</w:t>
      </w:r>
      <w:proofErr w:type="gramStart"/>
      <w:r w:rsidRPr="002B4076">
        <w:rPr>
          <w:rFonts w:hint="eastAsia"/>
          <w:bCs/>
          <w:szCs w:val="21"/>
        </w:rPr>
        <w:t>个券</w:t>
      </w:r>
      <w:proofErr w:type="gramEnd"/>
      <w:r w:rsidRPr="002B4076">
        <w:rPr>
          <w:rFonts w:hint="eastAsia"/>
          <w:bCs/>
          <w:szCs w:val="21"/>
        </w:rPr>
        <w:t>挖掘策略、条款价值策略、行权套利策略等多种策略，构建风险收益比佳、基本面稳健的组合。其中</w:t>
      </w:r>
      <w:proofErr w:type="gramStart"/>
      <w:r w:rsidRPr="002B4076">
        <w:rPr>
          <w:rFonts w:hint="eastAsia"/>
          <w:bCs/>
          <w:szCs w:val="21"/>
        </w:rPr>
        <w:t>仓位</w:t>
      </w:r>
      <w:proofErr w:type="gramEnd"/>
      <w:r w:rsidRPr="002B4076">
        <w:rPr>
          <w:rFonts w:hint="eastAsia"/>
          <w:bCs/>
          <w:szCs w:val="21"/>
        </w:rPr>
        <w:t>策略和类属策略，将根据基本面环境、</w:t>
      </w:r>
      <w:proofErr w:type="gramStart"/>
      <w:r w:rsidRPr="002B4076">
        <w:rPr>
          <w:rFonts w:hint="eastAsia"/>
          <w:bCs/>
          <w:szCs w:val="21"/>
        </w:rPr>
        <w:t>股债性价</w:t>
      </w:r>
      <w:proofErr w:type="gramEnd"/>
      <w:r w:rsidRPr="002B4076">
        <w:rPr>
          <w:rFonts w:hint="eastAsia"/>
          <w:bCs/>
          <w:szCs w:val="21"/>
        </w:rPr>
        <w:t>比，确定整体</w:t>
      </w:r>
      <w:proofErr w:type="gramStart"/>
      <w:r w:rsidRPr="002B4076">
        <w:rPr>
          <w:rFonts w:hint="eastAsia"/>
          <w:bCs/>
          <w:szCs w:val="21"/>
        </w:rPr>
        <w:t>仓位</w:t>
      </w:r>
      <w:proofErr w:type="gramEnd"/>
      <w:r w:rsidRPr="002B4076">
        <w:rPr>
          <w:rFonts w:hint="eastAsia"/>
          <w:bCs/>
          <w:szCs w:val="21"/>
        </w:rPr>
        <w:t>水平、</w:t>
      </w:r>
      <w:proofErr w:type="gramStart"/>
      <w:r w:rsidRPr="002B4076">
        <w:rPr>
          <w:rFonts w:hint="eastAsia"/>
          <w:bCs/>
          <w:szCs w:val="21"/>
        </w:rPr>
        <w:t>偏股型和偏债型可转债占</w:t>
      </w:r>
      <w:proofErr w:type="gramEnd"/>
      <w:r w:rsidRPr="002B4076">
        <w:rPr>
          <w:rFonts w:hint="eastAsia"/>
          <w:bCs/>
          <w:szCs w:val="21"/>
        </w:rPr>
        <w:t>比。</w:t>
      </w:r>
      <w:proofErr w:type="gramStart"/>
      <w:r w:rsidRPr="002B4076">
        <w:rPr>
          <w:rFonts w:hint="eastAsia"/>
          <w:bCs/>
          <w:szCs w:val="21"/>
        </w:rPr>
        <w:t>个券</w:t>
      </w:r>
      <w:proofErr w:type="gramEnd"/>
      <w:r w:rsidRPr="002B4076">
        <w:rPr>
          <w:rFonts w:hint="eastAsia"/>
          <w:bCs/>
          <w:szCs w:val="21"/>
        </w:rPr>
        <w:t>挖掘策略，从基本面视角来挖掘可转债的机会，选择基本面景气向上、估值不高的</w:t>
      </w:r>
      <w:proofErr w:type="gramStart"/>
      <w:r w:rsidRPr="002B4076">
        <w:rPr>
          <w:rFonts w:hint="eastAsia"/>
          <w:bCs/>
          <w:szCs w:val="21"/>
        </w:rPr>
        <w:t>偏股型转</w:t>
      </w:r>
      <w:proofErr w:type="gramEnd"/>
      <w:r w:rsidRPr="002B4076">
        <w:rPr>
          <w:rFonts w:hint="eastAsia"/>
          <w:bCs/>
          <w:szCs w:val="21"/>
        </w:rPr>
        <w:t>债作为获取超额收益的品种。条款价值策略，即深入分析修正转股价条款、回售条款和赎回条款等对转</w:t>
      </w:r>
      <w:proofErr w:type="gramStart"/>
      <w:r w:rsidRPr="002B4076">
        <w:rPr>
          <w:rFonts w:hint="eastAsia"/>
          <w:bCs/>
          <w:szCs w:val="21"/>
        </w:rPr>
        <w:t>债价值</w:t>
      </w:r>
      <w:proofErr w:type="gramEnd"/>
      <w:r w:rsidRPr="002B4076">
        <w:rPr>
          <w:rFonts w:hint="eastAsia"/>
          <w:bCs/>
          <w:szCs w:val="21"/>
        </w:rPr>
        <w:t>的影响，挖掘各条款对应的投资机会。行权套利策略，可转</w:t>
      </w:r>
      <w:proofErr w:type="gramStart"/>
      <w:r w:rsidRPr="002B4076">
        <w:rPr>
          <w:rFonts w:hint="eastAsia"/>
          <w:bCs/>
          <w:szCs w:val="21"/>
        </w:rPr>
        <w:t>债具备</w:t>
      </w:r>
      <w:proofErr w:type="gramEnd"/>
      <w:r w:rsidRPr="002B4076">
        <w:rPr>
          <w:rFonts w:hint="eastAsia"/>
          <w:bCs/>
          <w:szCs w:val="21"/>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3A47B55E"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6</w:t>
      </w:r>
      <w:r w:rsidRPr="002B4076">
        <w:rPr>
          <w:rFonts w:hint="eastAsia"/>
          <w:bCs/>
          <w:szCs w:val="21"/>
        </w:rPr>
        <w:t>、资产支持证券投资策略</w:t>
      </w:r>
    </w:p>
    <w:p w14:paraId="6C05B927"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资产支持证券投资关键在于对基础资产质量及未来现金流的分析，本基金将采用基本面分析和数量化模型相结合，对个</w:t>
      </w:r>
      <w:proofErr w:type="gramStart"/>
      <w:r w:rsidRPr="002B4076">
        <w:rPr>
          <w:rFonts w:hint="eastAsia"/>
          <w:bCs/>
          <w:szCs w:val="21"/>
        </w:rPr>
        <w:t>券</w:t>
      </w:r>
      <w:proofErr w:type="gramEnd"/>
      <w:r w:rsidRPr="002B4076">
        <w:rPr>
          <w:rFonts w:hint="eastAsia"/>
          <w:bCs/>
          <w:szCs w:val="21"/>
        </w:rPr>
        <w:t>进行风险分析和价值评估后进行投资。本基金将严格控制资产支持证券的总体投资规模并进行分散投资，以降低流动性风险。</w:t>
      </w:r>
    </w:p>
    <w:p w14:paraId="329CFD7D"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7</w:t>
      </w:r>
      <w:r w:rsidRPr="002B4076">
        <w:rPr>
          <w:rFonts w:hint="eastAsia"/>
          <w:bCs/>
          <w:szCs w:val="21"/>
        </w:rPr>
        <w:t>、融资及转融通证券出借业务投资策略</w:t>
      </w:r>
    </w:p>
    <w:p w14:paraId="4BB562AD"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lastRenderedPageBreak/>
        <w:t>为更好地实现投资目标，在加强风险防范并遵守审慎原则的前提下，本基金可根据投资管理的需要参与融资及转融通证券出借业务。本基金将在分析市场情况、投资者类型与结构、基金</w:t>
      </w:r>
      <w:proofErr w:type="gramStart"/>
      <w:r w:rsidRPr="002B4076">
        <w:rPr>
          <w:rFonts w:hint="eastAsia"/>
          <w:bCs/>
          <w:szCs w:val="21"/>
        </w:rPr>
        <w:t>历史申赎情况</w:t>
      </w:r>
      <w:proofErr w:type="gramEnd"/>
      <w:r w:rsidRPr="002B4076">
        <w:rPr>
          <w:rFonts w:hint="eastAsia"/>
          <w:bCs/>
          <w:szCs w:val="21"/>
        </w:rPr>
        <w:t>、出借证券流动性情况等因素的基础上，合理确定出借证券的范围、期限和比例。</w:t>
      </w:r>
    </w:p>
    <w:p w14:paraId="08975E84"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8</w:t>
      </w:r>
      <w:r w:rsidRPr="002B4076">
        <w:rPr>
          <w:rFonts w:hint="eastAsia"/>
          <w:bCs/>
          <w:szCs w:val="21"/>
        </w:rPr>
        <w:t>、存托凭证投资策略</w:t>
      </w:r>
    </w:p>
    <w:p w14:paraId="3211B55C" w14:textId="77777777" w:rsidR="002B4076" w:rsidRPr="002B4076" w:rsidRDefault="002B4076" w:rsidP="002B4076">
      <w:pPr>
        <w:snapToGrid w:val="0"/>
        <w:spacing w:line="360" w:lineRule="auto"/>
        <w:ind w:firstLineChars="200" w:firstLine="420"/>
        <w:rPr>
          <w:bCs/>
          <w:szCs w:val="21"/>
        </w:rPr>
      </w:pPr>
      <w:r w:rsidRPr="002B4076">
        <w:rPr>
          <w:rFonts w:hint="eastAsia"/>
          <w:bCs/>
          <w:szCs w:val="21"/>
        </w:rPr>
        <w:t>本基金在综合考虑预期收益、风险、流动性等因素的基础上，根据审慎原则合理参与存托凭证的投资，以更好地跟踪标的指数，追求跟踪偏离度和跟踪误差的最小化。</w:t>
      </w:r>
    </w:p>
    <w:p w14:paraId="785D2D53" w14:textId="7FA8B198" w:rsidR="00996E82" w:rsidRPr="00996E82" w:rsidRDefault="002B4076" w:rsidP="00EC3483">
      <w:pPr>
        <w:snapToGrid w:val="0"/>
        <w:spacing w:line="360" w:lineRule="auto"/>
        <w:ind w:firstLineChars="200" w:firstLine="420"/>
        <w:rPr>
          <w:bCs/>
          <w:szCs w:val="21"/>
        </w:rPr>
      </w:pPr>
      <w:r w:rsidRPr="002B4076">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9A0BBA5" w14:textId="77777777" w:rsidR="00996E82" w:rsidRPr="0036765D" w:rsidRDefault="00996E82" w:rsidP="00996E82">
      <w:pPr>
        <w:snapToGrid w:val="0"/>
        <w:spacing w:line="360" w:lineRule="auto"/>
        <w:ind w:firstLineChars="200" w:firstLine="420"/>
        <w:rPr>
          <w:bCs/>
          <w:szCs w:val="21"/>
        </w:rPr>
      </w:pPr>
    </w:p>
    <w:p w14:paraId="164B716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四、投资限制</w:t>
      </w:r>
    </w:p>
    <w:p w14:paraId="5EE2C493"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1</w:t>
      </w:r>
      <w:r w:rsidRPr="00F44B66">
        <w:rPr>
          <w:rFonts w:hint="eastAsia"/>
          <w:bCs/>
          <w:szCs w:val="21"/>
        </w:rPr>
        <w:t>、组合限制</w:t>
      </w:r>
    </w:p>
    <w:p w14:paraId="3C9C2461"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基金的投资组合应遵循以下限制：</w:t>
      </w:r>
    </w:p>
    <w:p w14:paraId="4D2C6312"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1</w:t>
      </w:r>
      <w:r w:rsidRPr="00F44B66">
        <w:rPr>
          <w:rFonts w:hint="eastAsia"/>
          <w:bCs/>
          <w:szCs w:val="21"/>
        </w:rPr>
        <w:t>）本基金投资于标的指数成份股、备选成份股的资产比例不低于基金资产净值的</w:t>
      </w:r>
      <w:r w:rsidRPr="00F44B66">
        <w:rPr>
          <w:rFonts w:hint="eastAsia"/>
          <w:bCs/>
          <w:szCs w:val="21"/>
        </w:rPr>
        <w:t>90%</w:t>
      </w:r>
      <w:r w:rsidRPr="00F44B66">
        <w:rPr>
          <w:rFonts w:hint="eastAsia"/>
          <w:bCs/>
          <w:szCs w:val="21"/>
        </w:rPr>
        <w:t>，且不低于非现金基金资产的</w:t>
      </w:r>
      <w:r w:rsidRPr="00F44B66">
        <w:rPr>
          <w:rFonts w:hint="eastAsia"/>
          <w:bCs/>
          <w:szCs w:val="21"/>
        </w:rPr>
        <w:t>80%</w:t>
      </w:r>
      <w:r w:rsidRPr="00F44B66">
        <w:rPr>
          <w:rFonts w:hint="eastAsia"/>
          <w:bCs/>
          <w:szCs w:val="21"/>
        </w:rPr>
        <w:t>；</w:t>
      </w:r>
    </w:p>
    <w:p w14:paraId="3AE18E78"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2</w:t>
      </w:r>
      <w:r w:rsidRPr="00F44B66">
        <w:rPr>
          <w:rFonts w:hint="eastAsia"/>
          <w:bCs/>
          <w:szCs w:val="21"/>
        </w:rPr>
        <w:t>）本基金投资于同一原始权益人的各类资产支持证券的比例，不得超过基金资产净值的</w:t>
      </w:r>
      <w:r w:rsidRPr="00F44B66">
        <w:rPr>
          <w:rFonts w:hint="eastAsia"/>
          <w:bCs/>
          <w:szCs w:val="21"/>
        </w:rPr>
        <w:t>10%</w:t>
      </w:r>
      <w:r w:rsidRPr="00F44B66">
        <w:rPr>
          <w:rFonts w:hint="eastAsia"/>
          <w:bCs/>
          <w:szCs w:val="21"/>
        </w:rPr>
        <w:t>；</w:t>
      </w:r>
    </w:p>
    <w:p w14:paraId="7A235EC4"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3</w:t>
      </w:r>
      <w:r w:rsidRPr="00F44B66">
        <w:rPr>
          <w:rFonts w:hint="eastAsia"/>
          <w:bCs/>
          <w:szCs w:val="21"/>
        </w:rPr>
        <w:t>）本基金持有的全部资产支持证券，其市值不得超过基金资产净值的</w:t>
      </w:r>
      <w:r w:rsidRPr="00F44B66">
        <w:rPr>
          <w:rFonts w:hint="eastAsia"/>
          <w:bCs/>
          <w:szCs w:val="21"/>
        </w:rPr>
        <w:t>20%</w:t>
      </w:r>
      <w:r w:rsidRPr="00F44B66">
        <w:rPr>
          <w:rFonts w:hint="eastAsia"/>
          <w:bCs/>
          <w:szCs w:val="21"/>
        </w:rPr>
        <w:t>；</w:t>
      </w:r>
    </w:p>
    <w:p w14:paraId="39F788DA"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4</w:t>
      </w:r>
      <w:r w:rsidRPr="00F44B66">
        <w:rPr>
          <w:rFonts w:hint="eastAsia"/>
          <w:bCs/>
          <w:szCs w:val="21"/>
        </w:rPr>
        <w:t>）本基金持有的同一（指同一信用级别）资产支持证券的比例，不得超过该资产支持证券规模的</w:t>
      </w:r>
      <w:r w:rsidRPr="00F44B66">
        <w:rPr>
          <w:rFonts w:hint="eastAsia"/>
          <w:bCs/>
          <w:szCs w:val="21"/>
        </w:rPr>
        <w:t>10%</w:t>
      </w:r>
      <w:r w:rsidRPr="00F44B66">
        <w:rPr>
          <w:rFonts w:hint="eastAsia"/>
          <w:bCs/>
          <w:szCs w:val="21"/>
        </w:rPr>
        <w:t>；</w:t>
      </w:r>
    </w:p>
    <w:p w14:paraId="6849F294"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5</w:t>
      </w:r>
      <w:r w:rsidRPr="00F44B66">
        <w:rPr>
          <w:rFonts w:hint="eastAsia"/>
          <w:bCs/>
          <w:szCs w:val="21"/>
        </w:rPr>
        <w:t>）本基金管理人管理的全部基金投资于同一原始权益人的各类资产支持证券，不得超过其各类资产支持证券合计规模的</w:t>
      </w:r>
      <w:r w:rsidRPr="00F44B66">
        <w:rPr>
          <w:rFonts w:hint="eastAsia"/>
          <w:bCs/>
          <w:szCs w:val="21"/>
        </w:rPr>
        <w:t>10%</w:t>
      </w:r>
      <w:r w:rsidRPr="00F44B66">
        <w:rPr>
          <w:rFonts w:hint="eastAsia"/>
          <w:bCs/>
          <w:szCs w:val="21"/>
        </w:rPr>
        <w:t>；</w:t>
      </w:r>
    </w:p>
    <w:p w14:paraId="77EBFA5E"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6</w:t>
      </w:r>
      <w:r w:rsidRPr="00F44B66">
        <w:rPr>
          <w:rFonts w:hint="eastAsia"/>
          <w:bCs/>
          <w:szCs w:val="21"/>
        </w:rPr>
        <w:t>）本基金应投资于信用级别评级为</w:t>
      </w:r>
      <w:r w:rsidRPr="00F44B66">
        <w:rPr>
          <w:rFonts w:hint="eastAsia"/>
          <w:bCs/>
          <w:szCs w:val="21"/>
        </w:rPr>
        <w:t>BBB</w:t>
      </w:r>
      <w:r w:rsidRPr="00F44B66">
        <w:rPr>
          <w:rFonts w:hint="eastAsia"/>
          <w:bCs/>
          <w:szCs w:val="21"/>
        </w:rPr>
        <w:t>以上（含</w:t>
      </w:r>
      <w:r w:rsidRPr="00F44B66">
        <w:rPr>
          <w:rFonts w:hint="eastAsia"/>
          <w:bCs/>
          <w:szCs w:val="21"/>
        </w:rPr>
        <w:t>BBB</w:t>
      </w:r>
      <w:r w:rsidRPr="00F44B66">
        <w:rPr>
          <w:rFonts w:hint="eastAsia"/>
          <w:bCs/>
          <w:szCs w:val="21"/>
        </w:rPr>
        <w:t>）的资产支持证券。基金持有资产支持证券期间，如果其信用等级下降、不再符合投资标准，应在评级报告发布之日起</w:t>
      </w:r>
      <w:r w:rsidRPr="00F44B66">
        <w:rPr>
          <w:rFonts w:hint="eastAsia"/>
          <w:bCs/>
          <w:szCs w:val="21"/>
        </w:rPr>
        <w:t>3</w:t>
      </w:r>
      <w:r w:rsidRPr="00F44B66">
        <w:rPr>
          <w:rFonts w:hint="eastAsia"/>
          <w:bCs/>
          <w:szCs w:val="21"/>
        </w:rPr>
        <w:t>个月内予以全部卖出；</w:t>
      </w:r>
    </w:p>
    <w:p w14:paraId="32F0E9DA"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7</w:t>
      </w:r>
      <w:r w:rsidRPr="00F44B66">
        <w:rPr>
          <w:rFonts w:hint="eastAsia"/>
          <w:bCs/>
          <w:szCs w:val="21"/>
        </w:rPr>
        <w:t>）基金财产参与股票发行申购，本基金所申报的金额不超过本基金的总资产，本基金所申报的股票数量不超过拟发行股票公司本次发行股票的总量；</w:t>
      </w:r>
    </w:p>
    <w:p w14:paraId="5F4813DB"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8</w:t>
      </w:r>
      <w:r w:rsidRPr="00F44B66">
        <w:rPr>
          <w:rFonts w:hint="eastAsia"/>
          <w:bCs/>
          <w:szCs w:val="21"/>
        </w:rPr>
        <w:t>）本基金主动投资于流动性受限资产的市值合计不得超过基金资产净值的</w:t>
      </w:r>
      <w:r w:rsidRPr="00F44B66">
        <w:rPr>
          <w:rFonts w:hint="eastAsia"/>
          <w:bCs/>
          <w:szCs w:val="21"/>
        </w:rPr>
        <w:t>15%</w:t>
      </w:r>
      <w:r w:rsidRPr="00F44B66">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6B2E9338"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9</w:t>
      </w:r>
      <w:r w:rsidRPr="00F44B66">
        <w:rPr>
          <w:rFonts w:hint="eastAsia"/>
          <w:bCs/>
          <w:szCs w:val="21"/>
        </w:rPr>
        <w:t>）本基金与私募类</w:t>
      </w:r>
      <w:proofErr w:type="gramStart"/>
      <w:r w:rsidRPr="00F44B66">
        <w:rPr>
          <w:rFonts w:hint="eastAsia"/>
          <w:bCs/>
          <w:szCs w:val="21"/>
        </w:rPr>
        <w:t>证券资管产品</w:t>
      </w:r>
      <w:proofErr w:type="gramEnd"/>
      <w:r w:rsidRPr="00F44B66">
        <w:rPr>
          <w:rFonts w:hint="eastAsia"/>
          <w:bCs/>
          <w:szCs w:val="21"/>
        </w:rPr>
        <w:t>及中国证监会认定的其他主体为交易对手开展逆回购交易的，可接受质押品的资质要求应当与基金合同约定的投资范围保持一致；</w:t>
      </w:r>
    </w:p>
    <w:p w14:paraId="74D2C34D"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10</w:t>
      </w:r>
      <w:r w:rsidRPr="00F44B66">
        <w:rPr>
          <w:rFonts w:hint="eastAsia"/>
          <w:bCs/>
          <w:szCs w:val="21"/>
        </w:rPr>
        <w:t>）本基金资产总值不得超过基金资产净值的</w:t>
      </w:r>
      <w:r w:rsidRPr="00F44B66">
        <w:rPr>
          <w:rFonts w:hint="eastAsia"/>
          <w:bCs/>
          <w:szCs w:val="21"/>
        </w:rPr>
        <w:t>140%</w:t>
      </w:r>
      <w:r w:rsidRPr="00F44B66">
        <w:rPr>
          <w:rFonts w:hint="eastAsia"/>
          <w:bCs/>
          <w:szCs w:val="21"/>
        </w:rPr>
        <w:t>；</w:t>
      </w:r>
    </w:p>
    <w:p w14:paraId="549B59D5"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lastRenderedPageBreak/>
        <w:t>（</w:t>
      </w:r>
      <w:r w:rsidRPr="00F44B66">
        <w:rPr>
          <w:rFonts w:hint="eastAsia"/>
          <w:bCs/>
          <w:szCs w:val="21"/>
        </w:rPr>
        <w:t>11</w:t>
      </w:r>
      <w:r w:rsidRPr="00F44B66">
        <w:rPr>
          <w:rFonts w:hint="eastAsia"/>
          <w:bCs/>
          <w:szCs w:val="21"/>
        </w:rPr>
        <w:t>）每个交易日日终，在扣除金融衍生品合约需缴纳的交易保证金后，本基金应当保持不低于交易保证金一倍的现金，其中现金不包括结算备付金、存出保证金、应收申购款等；</w:t>
      </w:r>
    </w:p>
    <w:p w14:paraId="66D219C4"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12</w:t>
      </w:r>
      <w:r w:rsidRPr="00F44B66">
        <w:rPr>
          <w:rFonts w:hint="eastAsia"/>
          <w:bCs/>
          <w:szCs w:val="21"/>
        </w:rPr>
        <w:t>）本基金参与股指期货交易，应当符合下列投资限制：</w:t>
      </w:r>
    </w:p>
    <w:p w14:paraId="253368CB"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1</w:t>
      </w:r>
      <w:r w:rsidRPr="00F44B66">
        <w:rPr>
          <w:rFonts w:hint="eastAsia"/>
          <w:bCs/>
          <w:szCs w:val="21"/>
        </w:rPr>
        <w:t>）本基金在任何交易日日终，持有的买入股指期货合约价值，不得超过基金资产净值的</w:t>
      </w:r>
      <w:r w:rsidRPr="00F44B66">
        <w:rPr>
          <w:rFonts w:hint="eastAsia"/>
          <w:bCs/>
          <w:szCs w:val="21"/>
        </w:rPr>
        <w:t>10%</w:t>
      </w:r>
      <w:r w:rsidRPr="00F44B66">
        <w:rPr>
          <w:rFonts w:hint="eastAsia"/>
          <w:bCs/>
          <w:szCs w:val="21"/>
        </w:rPr>
        <w:t>；</w:t>
      </w:r>
    </w:p>
    <w:p w14:paraId="4047FF80"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2</w:t>
      </w:r>
      <w:r w:rsidRPr="00F44B66">
        <w:rPr>
          <w:rFonts w:hint="eastAsia"/>
          <w:bCs/>
          <w:szCs w:val="21"/>
        </w:rPr>
        <w:t>）本基金在任何交易日日终，持有的买入股指期货合约价值与有价证券市值之和，不得超过基金资产净值的</w:t>
      </w:r>
      <w:r w:rsidRPr="00F44B66">
        <w:rPr>
          <w:rFonts w:hint="eastAsia"/>
          <w:bCs/>
          <w:szCs w:val="21"/>
        </w:rPr>
        <w:t>100%</w:t>
      </w:r>
      <w:r w:rsidRPr="00F44B66">
        <w:rPr>
          <w:rFonts w:hint="eastAsia"/>
          <w:bCs/>
          <w:szCs w:val="21"/>
        </w:rPr>
        <w:t>，其中，有价证券指股票、债券（不含到期日在一年以内的政府债券）、资产支持证券、买入返售金融资产（不含质押式回购）等；</w:t>
      </w:r>
    </w:p>
    <w:p w14:paraId="25219D7B"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3</w:t>
      </w:r>
      <w:r w:rsidRPr="00F44B66">
        <w:rPr>
          <w:rFonts w:hint="eastAsia"/>
          <w:bCs/>
          <w:szCs w:val="21"/>
        </w:rPr>
        <w:t>）本基金在任何交易日日终，持有的卖出股指期货合约价值不得超过基金持有的股票总市值的</w:t>
      </w:r>
      <w:r w:rsidRPr="00F44B66">
        <w:rPr>
          <w:rFonts w:hint="eastAsia"/>
          <w:bCs/>
          <w:szCs w:val="21"/>
        </w:rPr>
        <w:t>20%</w:t>
      </w:r>
      <w:r w:rsidRPr="00F44B66">
        <w:rPr>
          <w:rFonts w:hint="eastAsia"/>
          <w:bCs/>
          <w:szCs w:val="21"/>
        </w:rPr>
        <w:t>；</w:t>
      </w:r>
    </w:p>
    <w:p w14:paraId="15A33235"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4</w:t>
      </w:r>
      <w:r w:rsidRPr="00F44B66">
        <w:rPr>
          <w:rFonts w:hint="eastAsia"/>
          <w:bCs/>
          <w:szCs w:val="21"/>
        </w:rPr>
        <w:t>）本基金所持有的股票市值和买入、卖出股指期货合约价值，合计（轧差计算）应当符合基金合同关于股票投资比例的有关约定；</w:t>
      </w:r>
    </w:p>
    <w:p w14:paraId="30C9C969"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5</w:t>
      </w:r>
      <w:r w:rsidRPr="00F44B66">
        <w:rPr>
          <w:rFonts w:hint="eastAsia"/>
          <w:bCs/>
          <w:szCs w:val="21"/>
        </w:rPr>
        <w:t>）本基金在任何交易日内交易（不包括平仓）的股指期货合约的成交金额不得超过上一交易日基金资产净值的</w:t>
      </w:r>
      <w:r w:rsidRPr="00F44B66">
        <w:rPr>
          <w:rFonts w:hint="eastAsia"/>
          <w:bCs/>
          <w:szCs w:val="21"/>
        </w:rPr>
        <w:t>20%</w:t>
      </w:r>
      <w:r w:rsidRPr="00F44B66">
        <w:rPr>
          <w:rFonts w:hint="eastAsia"/>
          <w:bCs/>
          <w:szCs w:val="21"/>
        </w:rPr>
        <w:t>；</w:t>
      </w:r>
    </w:p>
    <w:p w14:paraId="484096CA"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13</w:t>
      </w:r>
      <w:r w:rsidRPr="00F44B66">
        <w:rPr>
          <w:rFonts w:hint="eastAsia"/>
          <w:bCs/>
          <w:szCs w:val="21"/>
        </w:rPr>
        <w:t>）本基金参与股票期权交易，应当符合下列投资限制：</w:t>
      </w:r>
    </w:p>
    <w:p w14:paraId="70E58E75"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1</w:t>
      </w:r>
      <w:r w:rsidRPr="00F44B66">
        <w:rPr>
          <w:rFonts w:hint="eastAsia"/>
          <w:bCs/>
          <w:szCs w:val="21"/>
        </w:rPr>
        <w:t>）基金因未平仓的期权合约支付和收取的权利金总额不得超过基金资产净值的</w:t>
      </w:r>
      <w:r w:rsidRPr="00F44B66">
        <w:rPr>
          <w:rFonts w:hint="eastAsia"/>
          <w:bCs/>
          <w:szCs w:val="21"/>
        </w:rPr>
        <w:t>10%</w:t>
      </w:r>
      <w:r w:rsidRPr="00F44B66">
        <w:rPr>
          <w:rFonts w:hint="eastAsia"/>
          <w:bCs/>
          <w:szCs w:val="21"/>
        </w:rPr>
        <w:t>；</w:t>
      </w:r>
    </w:p>
    <w:p w14:paraId="31971EDB"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2</w:t>
      </w:r>
      <w:r w:rsidRPr="00F44B66">
        <w:rPr>
          <w:rFonts w:hint="eastAsia"/>
          <w:bCs/>
          <w:szCs w:val="21"/>
        </w:rPr>
        <w:t>）开仓卖出认购期权的，应持有足额标的证券；开仓卖出认沽期权的，应持有合约行权所需的全额现金或交易所规则认可的可冲抵期权保证金的现金等价物；</w:t>
      </w:r>
    </w:p>
    <w:p w14:paraId="0D87973F"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3</w:t>
      </w:r>
      <w:r w:rsidRPr="00F44B66">
        <w:rPr>
          <w:rFonts w:hint="eastAsia"/>
          <w:bCs/>
          <w:szCs w:val="21"/>
        </w:rPr>
        <w:t>）未平仓的期权合约面值不得超过基金资产净值的</w:t>
      </w:r>
      <w:r w:rsidRPr="00F44B66">
        <w:rPr>
          <w:rFonts w:hint="eastAsia"/>
          <w:bCs/>
          <w:szCs w:val="21"/>
        </w:rPr>
        <w:t>20%</w:t>
      </w:r>
      <w:r w:rsidRPr="00F44B66">
        <w:rPr>
          <w:rFonts w:hint="eastAsia"/>
          <w:bCs/>
          <w:szCs w:val="21"/>
        </w:rPr>
        <w:t>。其中，合约面值按照行权价乘以合约乘数计算；</w:t>
      </w:r>
    </w:p>
    <w:p w14:paraId="25C1FDA4"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14</w:t>
      </w:r>
      <w:r w:rsidRPr="00F44B66">
        <w:rPr>
          <w:rFonts w:hint="eastAsia"/>
          <w:bCs/>
          <w:szCs w:val="21"/>
        </w:rPr>
        <w:t>）本基金参与转融通证券出借业务的，应当符合下列要求：</w:t>
      </w:r>
    </w:p>
    <w:p w14:paraId="1E2C476F"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1</w:t>
      </w:r>
      <w:r w:rsidRPr="00F44B66">
        <w:rPr>
          <w:rFonts w:hint="eastAsia"/>
          <w:bCs/>
          <w:szCs w:val="21"/>
        </w:rPr>
        <w:t>）本基金在任何交易日日终，参与转融通证券出借业务的资产不得超过基金资产净值的</w:t>
      </w:r>
      <w:r w:rsidRPr="00F44B66">
        <w:rPr>
          <w:rFonts w:hint="eastAsia"/>
          <w:bCs/>
          <w:szCs w:val="21"/>
        </w:rPr>
        <w:t>30%</w:t>
      </w:r>
      <w:r w:rsidRPr="00F44B66">
        <w:rPr>
          <w:rFonts w:hint="eastAsia"/>
          <w:bCs/>
          <w:szCs w:val="21"/>
        </w:rPr>
        <w:t>，其中出借期限在</w:t>
      </w:r>
      <w:r w:rsidRPr="00F44B66">
        <w:rPr>
          <w:rFonts w:hint="eastAsia"/>
          <w:bCs/>
          <w:szCs w:val="21"/>
        </w:rPr>
        <w:t>10</w:t>
      </w:r>
      <w:r w:rsidRPr="00F44B66">
        <w:rPr>
          <w:rFonts w:hint="eastAsia"/>
          <w:bCs/>
          <w:szCs w:val="21"/>
        </w:rPr>
        <w:t>个交易日以上的出借证券应纳入《流动性风险管理规定》所述流动性受限证券的范围；</w:t>
      </w:r>
    </w:p>
    <w:p w14:paraId="23BD3269"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2</w:t>
      </w:r>
      <w:r w:rsidRPr="00F44B66">
        <w:rPr>
          <w:rFonts w:hint="eastAsia"/>
          <w:bCs/>
          <w:szCs w:val="21"/>
        </w:rPr>
        <w:t>）本基金在任何交易日日终，参与出借业务的单只证券不得超过基金持有该证券总量的</w:t>
      </w:r>
      <w:r w:rsidRPr="00F44B66">
        <w:rPr>
          <w:rFonts w:hint="eastAsia"/>
          <w:bCs/>
          <w:szCs w:val="21"/>
        </w:rPr>
        <w:t>30%</w:t>
      </w:r>
      <w:r w:rsidRPr="00F44B66">
        <w:rPr>
          <w:rFonts w:hint="eastAsia"/>
          <w:bCs/>
          <w:szCs w:val="21"/>
        </w:rPr>
        <w:t>；</w:t>
      </w:r>
    </w:p>
    <w:p w14:paraId="2C43ABC1"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3</w:t>
      </w:r>
      <w:r w:rsidRPr="00F44B66">
        <w:rPr>
          <w:rFonts w:hint="eastAsia"/>
          <w:bCs/>
          <w:szCs w:val="21"/>
        </w:rPr>
        <w:t>）证券出借的平均剩余期限不得超过</w:t>
      </w:r>
      <w:r w:rsidRPr="00F44B66">
        <w:rPr>
          <w:rFonts w:hint="eastAsia"/>
          <w:bCs/>
          <w:szCs w:val="21"/>
        </w:rPr>
        <w:t>30</w:t>
      </w:r>
      <w:r w:rsidRPr="00F44B66">
        <w:rPr>
          <w:rFonts w:hint="eastAsia"/>
          <w:bCs/>
          <w:szCs w:val="21"/>
        </w:rPr>
        <w:t>天，平均剩余期限按市值加权平均计算；</w:t>
      </w:r>
    </w:p>
    <w:p w14:paraId="3B20DB23"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4</w:t>
      </w:r>
      <w:r w:rsidRPr="00F44B66">
        <w:rPr>
          <w:rFonts w:hint="eastAsia"/>
          <w:bCs/>
          <w:szCs w:val="21"/>
        </w:rPr>
        <w:t>）最近</w:t>
      </w:r>
      <w:r w:rsidRPr="00F44B66">
        <w:rPr>
          <w:rFonts w:hint="eastAsia"/>
          <w:bCs/>
          <w:szCs w:val="21"/>
        </w:rPr>
        <w:t>6</w:t>
      </w:r>
      <w:r w:rsidRPr="00F44B66">
        <w:rPr>
          <w:rFonts w:hint="eastAsia"/>
          <w:bCs/>
          <w:szCs w:val="21"/>
        </w:rPr>
        <w:t>个月内日均基金资产净值不得低于</w:t>
      </w:r>
      <w:r w:rsidRPr="00F44B66">
        <w:rPr>
          <w:rFonts w:hint="eastAsia"/>
          <w:bCs/>
          <w:szCs w:val="21"/>
        </w:rPr>
        <w:t>2</w:t>
      </w:r>
      <w:r w:rsidRPr="00F44B66">
        <w:rPr>
          <w:rFonts w:hint="eastAsia"/>
          <w:bCs/>
          <w:szCs w:val="21"/>
        </w:rPr>
        <w:t>亿元；</w:t>
      </w:r>
    </w:p>
    <w:p w14:paraId="7683A740"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15</w:t>
      </w:r>
      <w:r w:rsidRPr="00F44B66">
        <w:rPr>
          <w:rFonts w:hint="eastAsia"/>
          <w:bCs/>
          <w:szCs w:val="21"/>
        </w:rPr>
        <w:t>）本基金投资存托凭证的比例限制依照境内上市交易的股票执行，与境内上市交易的股票合并计算，法律法规或监管部门另有要求的除外；</w:t>
      </w:r>
    </w:p>
    <w:p w14:paraId="33B444C7"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16</w:t>
      </w:r>
      <w:r w:rsidRPr="00F44B66">
        <w:rPr>
          <w:rFonts w:hint="eastAsia"/>
          <w:bCs/>
          <w:szCs w:val="21"/>
        </w:rPr>
        <w:t>）法律法规及中国证监会规定的和《基金合同》约定的其他投资比例限制。</w:t>
      </w:r>
    </w:p>
    <w:p w14:paraId="25BF49F5"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除上述第（</w:t>
      </w:r>
      <w:r w:rsidRPr="00F44B66">
        <w:rPr>
          <w:rFonts w:hint="eastAsia"/>
          <w:bCs/>
          <w:szCs w:val="21"/>
        </w:rPr>
        <w:t>6</w:t>
      </w:r>
      <w:r w:rsidRPr="00F44B66">
        <w:rPr>
          <w:rFonts w:hint="eastAsia"/>
          <w:bCs/>
          <w:szCs w:val="21"/>
        </w:rPr>
        <w:t>）、（</w:t>
      </w:r>
      <w:r w:rsidRPr="00F44B66">
        <w:rPr>
          <w:rFonts w:hint="eastAsia"/>
          <w:bCs/>
          <w:szCs w:val="21"/>
        </w:rPr>
        <w:t>8</w:t>
      </w:r>
      <w:r w:rsidRPr="00F44B66">
        <w:rPr>
          <w:rFonts w:hint="eastAsia"/>
          <w:bCs/>
          <w:szCs w:val="21"/>
        </w:rPr>
        <w:t>）、（</w:t>
      </w:r>
      <w:r w:rsidRPr="00F44B66">
        <w:rPr>
          <w:rFonts w:hint="eastAsia"/>
          <w:bCs/>
          <w:szCs w:val="21"/>
        </w:rPr>
        <w:t>9</w:t>
      </w:r>
      <w:r w:rsidRPr="00F44B66">
        <w:rPr>
          <w:rFonts w:hint="eastAsia"/>
          <w:bCs/>
          <w:szCs w:val="21"/>
        </w:rPr>
        <w:t>）、（</w:t>
      </w:r>
      <w:r w:rsidRPr="00F44B66">
        <w:rPr>
          <w:rFonts w:hint="eastAsia"/>
          <w:bCs/>
          <w:szCs w:val="21"/>
        </w:rPr>
        <w:t>14</w:t>
      </w:r>
      <w:r w:rsidRPr="00F44B66">
        <w:rPr>
          <w:rFonts w:hint="eastAsia"/>
          <w:bCs/>
          <w:szCs w:val="21"/>
        </w:rPr>
        <w:t>）项另有约定外，因证券</w:t>
      </w:r>
      <w:r w:rsidRPr="00F44B66">
        <w:rPr>
          <w:rFonts w:hint="eastAsia"/>
          <w:bCs/>
          <w:szCs w:val="21"/>
        </w:rPr>
        <w:t>/</w:t>
      </w:r>
      <w:r w:rsidRPr="00F44B66">
        <w:rPr>
          <w:rFonts w:hint="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F44B66">
        <w:rPr>
          <w:rFonts w:hint="eastAsia"/>
          <w:bCs/>
          <w:szCs w:val="21"/>
        </w:rPr>
        <w:t>10</w:t>
      </w:r>
      <w:r w:rsidRPr="00F44B66">
        <w:rPr>
          <w:rFonts w:hint="eastAsia"/>
          <w:bCs/>
          <w:szCs w:val="21"/>
        </w:rPr>
        <w:t>个交易日内进行</w:t>
      </w:r>
      <w:r w:rsidRPr="00F44B66">
        <w:rPr>
          <w:rFonts w:hint="eastAsia"/>
          <w:bCs/>
          <w:szCs w:val="21"/>
        </w:rPr>
        <w:lastRenderedPageBreak/>
        <w:t>调整，但中国证监会规定的特殊情形除外。法律法规另有规定的，从其规定。</w:t>
      </w:r>
    </w:p>
    <w:p w14:paraId="3684F04E"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本基金参与转融通证券出借业务，因证券市场波动、上市公司合并、基金规模变动等基金管理人之外的因素致使基金投资不符合上述第（</w:t>
      </w:r>
      <w:r w:rsidRPr="00F44B66">
        <w:rPr>
          <w:rFonts w:hint="eastAsia"/>
          <w:bCs/>
          <w:szCs w:val="21"/>
        </w:rPr>
        <w:t>14</w:t>
      </w:r>
      <w:r w:rsidRPr="00F44B66">
        <w:rPr>
          <w:rFonts w:hint="eastAsia"/>
          <w:bCs/>
          <w:szCs w:val="21"/>
        </w:rPr>
        <w:t>）项规定的，基金管理人不得新增出借业务。</w:t>
      </w:r>
      <w:r w:rsidRPr="00F44B66">
        <w:rPr>
          <w:rFonts w:hint="eastAsia"/>
          <w:bCs/>
          <w:szCs w:val="21"/>
        </w:rPr>
        <w:t xml:space="preserve"> </w:t>
      </w:r>
    </w:p>
    <w:p w14:paraId="2503B1EF"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基金管理人自基金合同生效之日起</w:t>
      </w:r>
      <w:r w:rsidRPr="00F44B66">
        <w:rPr>
          <w:rFonts w:hint="eastAsia"/>
          <w:bCs/>
          <w:szCs w:val="21"/>
        </w:rPr>
        <w:t>6</w:t>
      </w:r>
      <w:r w:rsidRPr="00F44B66">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19CDF03F"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0C86733D"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2</w:t>
      </w:r>
      <w:r w:rsidRPr="00F44B66">
        <w:rPr>
          <w:rFonts w:hint="eastAsia"/>
          <w:bCs/>
          <w:szCs w:val="21"/>
        </w:rPr>
        <w:t>、禁止行为</w:t>
      </w:r>
    </w:p>
    <w:p w14:paraId="1CFF902D"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为维护基金份额持有人的合法权益，基金财产不得用于下列投资或者活动：</w:t>
      </w:r>
    </w:p>
    <w:p w14:paraId="134ADDDA"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1</w:t>
      </w:r>
      <w:r w:rsidRPr="00F44B66">
        <w:rPr>
          <w:rFonts w:hint="eastAsia"/>
          <w:bCs/>
          <w:szCs w:val="21"/>
        </w:rPr>
        <w:t>）承销证券；</w:t>
      </w:r>
      <w:r w:rsidRPr="00F44B66">
        <w:rPr>
          <w:rFonts w:hint="eastAsia"/>
          <w:bCs/>
          <w:szCs w:val="21"/>
        </w:rPr>
        <w:t xml:space="preserve"> </w:t>
      </w:r>
    </w:p>
    <w:p w14:paraId="3A2D9CF5"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2</w:t>
      </w:r>
      <w:r w:rsidRPr="00F44B66">
        <w:rPr>
          <w:rFonts w:hint="eastAsia"/>
          <w:bCs/>
          <w:szCs w:val="21"/>
        </w:rPr>
        <w:t>）违反规定向他人贷款或者提供担保；</w:t>
      </w:r>
      <w:r w:rsidRPr="00F44B66">
        <w:rPr>
          <w:rFonts w:hint="eastAsia"/>
          <w:bCs/>
          <w:szCs w:val="21"/>
        </w:rPr>
        <w:t xml:space="preserve"> </w:t>
      </w:r>
    </w:p>
    <w:p w14:paraId="02EB35A7"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3</w:t>
      </w:r>
      <w:r w:rsidRPr="00F44B66">
        <w:rPr>
          <w:rFonts w:hint="eastAsia"/>
          <w:bCs/>
          <w:szCs w:val="21"/>
        </w:rPr>
        <w:t>）从事承担无限责任的投资；</w:t>
      </w:r>
      <w:r w:rsidRPr="00F44B66">
        <w:rPr>
          <w:rFonts w:hint="eastAsia"/>
          <w:bCs/>
          <w:szCs w:val="21"/>
        </w:rPr>
        <w:t xml:space="preserve"> </w:t>
      </w:r>
    </w:p>
    <w:p w14:paraId="1476088F"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4</w:t>
      </w:r>
      <w:r w:rsidRPr="00F44B66">
        <w:rPr>
          <w:rFonts w:hint="eastAsia"/>
          <w:bCs/>
          <w:szCs w:val="21"/>
        </w:rPr>
        <w:t>）买卖其他基金份额，但是中国证监会另有规定的除外；</w:t>
      </w:r>
    </w:p>
    <w:p w14:paraId="0F3314F8"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5</w:t>
      </w:r>
      <w:r w:rsidRPr="00F44B66">
        <w:rPr>
          <w:rFonts w:hint="eastAsia"/>
          <w:bCs/>
          <w:szCs w:val="21"/>
        </w:rPr>
        <w:t>）向其基金管理人、基金托管人出资；</w:t>
      </w:r>
      <w:r w:rsidRPr="00F44B66">
        <w:rPr>
          <w:rFonts w:hint="eastAsia"/>
          <w:bCs/>
          <w:szCs w:val="21"/>
        </w:rPr>
        <w:t xml:space="preserve"> </w:t>
      </w:r>
    </w:p>
    <w:p w14:paraId="35B82F5B"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6</w:t>
      </w:r>
      <w:r w:rsidRPr="00F44B66">
        <w:rPr>
          <w:rFonts w:hint="eastAsia"/>
          <w:bCs/>
          <w:szCs w:val="21"/>
        </w:rPr>
        <w:t>）从事内幕交易、操纵证券交易价格及其他不正当的证券交易活动；</w:t>
      </w:r>
      <w:r w:rsidRPr="00F44B66">
        <w:rPr>
          <w:rFonts w:hint="eastAsia"/>
          <w:bCs/>
          <w:szCs w:val="21"/>
        </w:rPr>
        <w:t xml:space="preserve"> </w:t>
      </w:r>
    </w:p>
    <w:p w14:paraId="75FD97E9"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w:t>
      </w:r>
      <w:r w:rsidRPr="00F44B66">
        <w:rPr>
          <w:rFonts w:hint="eastAsia"/>
          <w:bCs/>
          <w:szCs w:val="21"/>
        </w:rPr>
        <w:t>7</w:t>
      </w:r>
      <w:r w:rsidRPr="00F44B66">
        <w:rPr>
          <w:rFonts w:hint="eastAsia"/>
          <w:bCs/>
          <w:szCs w:val="21"/>
        </w:rPr>
        <w:t>）依照法律法规有关规定，由中国证监会规定禁止的其他活动。</w:t>
      </w:r>
    </w:p>
    <w:p w14:paraId="1CB9CE64" w14:textId="77777777" w:rsidR="00F44B66" w:rsidRPr="00F44B66" w:rsidRDefault="00F44B66" w:rsidP="00F44B66">
      <w:pPr>
        <w:snapToGrid w:val="0"/>
        <w:spacing w:line="360" w:lineRule="auto"/>
        <w:ind w:firstLineChars="200" w:firstLine="420"/>
        <w:rPr>
          <w:bCs/>
          <w:szCs w:val="21"/>
        </w:rPr>
      </w:pPr>
      <w:r w:rsidRPr="00F44B66">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E0CE0E" w14:textId="2DA761B5" w:rsidR="00996E82" w:rsidRPr="00996E82" w:rsidRDefault="00F44B66" w:rsidP="00996E82">
      <w:pPr>
        <w:snapToGrid w:val="0"/>
        <w:spacing w:line="360" w:lineRule="auto"/>
        <w:ind w:firstLineChars="200" w:firstLine="420"/>
        <w:rPr>
          <w:bCs/>
          <w:szCs w:val="21"/>
        </w:rPr>
      </w:pPr>
      <w:r w:rsidRPr="00F44B66">
        <w:rPr>
          <w:rFonts w:hint="eastAsia"/>
          <w:bCs/>
          <w:szCs w:val="21"/>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124DDDC2" w14:textId="77777777" w:rsidR="00996E82" w:rsidRPr="00996E82" w:rsidRDefault="00996E82" w:rsidP="00996E82">
      <w:pPr>
        <w:snapToGrid w:val="0"/>
        <w:spacing w:line="360" w:lineRule="auto"/>
        <w:ind w:firstLineChars="200" w:firstLine="420"/>
        <w:rPr>
          <w:bCs/>
          <w:szCs w:val="21"/>
        </w:rPr>
      </w:pPr>
    </w:p>
    <w:p w14:paraId="504119E4" w14:textId="44F94EC9" w:rsidR="00996E82" w:rsidRPr="00996E82" w:rsidRDefault="00996E82" w:rsidP="00996E82">
      <w:pPr>
        <w:snapToGrid w:val="0"/>
        <w:spacing w:line="360" w:lineRule="auto"/>
        <w:ind w:firstLineChars="200" w:firstLine="420"/>
        <w:rPr>
          <w:bCs/>
          <w:szCs w:val="21"/>
        </w:rPr>
      </w:pPr>
      <w:r w:rsidRPr="00996E82">
        <w:rPr>
          <w:rFonts w:hint="eastAsia"/>
          <w:bCs/>
          <w:szCs w:val="21"/>
        </w:rPr>
        <w:t>五、业绩比较基准</w:t>
      </w:r>
    </w:p>
    <w:p w14:paraId="4E6405B8" w14:textId="6DEF97EA" w:rsidR="00774C2C" w:rsidRPr="00774C2C" w:rsidRDefault="00774C2C" w:rsidP="00774C2C">
      <w:pPr>
        <w:snapToGrid w:val="0"/>
        <w:spacing w:line="360" w:lineRule="auto"/>
        <w:ind w:firstLineChars="200" w:firstLine="420"/>
        <w:rPr>
          <w:bCs/>
          <w:szCs w:val="21"/>
        </w:rPr>
      </w:pPr>
      <w:r w:rsidRPr="00774C2C">
        <w:rPr>
          <w:rFonts w:hint="eastAsia"/>
          <w:bCs/>
          <w:szCs w:val="21"/>
        </w:rPr>
        <w:t>本基金的业绩比较基准为标的指数收益率。本基金标的指数为上证</w:t>
      </w:r>
      <w:proofErr w:type="gramStart"/>
      <w:r w:rsidRPr="00774C2C">
        <w:rPr>
          <w:rFonts w:hint="eastAsia"/>
          <w:bCs/>
          <w:szCs w:val="21"/>
        </w:rPr>
        <w:t>科创板</w:t>
      </w:r>
      <w:proofErr w:type="gramEnd"/>
      <w:r w:rsidRPr="00774C2C">
        <w:rPr>
          <w:rFonts w:hint="eastAsia"/>
          <w:bCs/>
          <w:szCs w:val="21"/>
        </w:rPr>
        <w:t>100</w:t>
      </w:r>
      <w:r w:rsidRPr="00774C2C">
        <w:rPr>
          <w:rFonts w:hint="eastAsia"/>
          <w:bCs/>
          <w:szCs w:val="21"/>
        </w:rPr>
        <w:t>指数。</w:t>
      </w:r>
    </w:p>
    <w:p w14:paraId="6E3C3DC2" w14:textId="5EBD9DFB" w:rsidR="00774C2C" w:rsidRPr="00774C2C" w:rsidRDefault="00774C2C" w:rsidP="00774C2C">
      <w:pPr>
        <w:snapToGrid w:val="0"/>
        <w:spacing w:line="360" w:lineRule="auto"/>
        <w:ind w:firstLineChars="200" w:firstLine="420"/>
        <w:rPr>
          <w:bCs/>
          <w:szCs w:val="21"/>
        </w:rPr>
      </w:pPr>
      <w:r w:rsidRPr="00774C2C">
        <w:rPr>
          <w:rFonts w:hint="eastAsia"/>
          <w:bCs/>
          <w:szCs w:val="21"/>
        </w:rPr>
        <w:t>未来若出现标的指数不符合要求（因成份股价格波动等指数编制方法变动之外的因素致使标的指数不符合要求的情形除外）、指数编制机构退出等情形，基金管理人应当自该情形</w:t>
      </w:r>
      <w:r w:rsidRPr="00774C2C">
        <w:rPr>
          <w:rFonts w:hint="eastAsia"/>
          <w:bCs/>
          <w:szCs w:val="21"/>
        </w:rPr>
        <w:lastRenderedPageBreak/>
        <w:t>发生之日起十个工作日向中国证监会报告并提出解决方案，如更换基金标的指数、转换运作方式、与其他基金合并或者终止基金合同等，并在</w:t>
      </w:r>
      <w:r w:rsidRPr="00774C2C">
        <w:rPr>
          <w:rFonts w:hint="eastAsia"/>
          <w:bCs/>
          <w:szCs w:val="21"/>
        </w:rPr>
        <w:t>6</w:t>
      </w:r>
      <w:r w:rsidRPr="00774C2C">
        <w:rPr>
          <w:rFonts w:hint="eastAsia"/>
          <w:bCs/>
          <w:szCs w:val="21"/>
        </w:rPr>
        <w:t>个月内召集基金份额持有人大会进行表决，基金份额持有人大会未成功召开或就上述事项表决未通过的，基金合同终止。</w:t>
      </w:r>
    </w:p>
    <w:p w14:paraId="181A2B1F" w14:textId="77777777" w:rsidR="00774C2C" w:rsidRPr="00774C2C" w:rsidRDefault="00774C2C" w:rsidP="00774C2C">
      <w:pPr>
        <w:snapToGrid w:val="0"/>
        <w:spacing w:line="360" w:lineRule="auto"/>
        <w:ind w:firstLineChars="200" w:firstLine="420"/>
        <w:rPr>
          <w:bCs/>
          <w:szCs w:val="21"/>
        </w:rPr>
      </w:pPr>
      <w:proofErr w:type="gramStart"/>
      <w:r w:rsidRPr="00774C2C">
        <w:rPr>
          <w:rFonts w:hint="eastAsia"/>
          <w:bCs/>
          <w:szCs w:val="21"/>
        </w:rPr>
        <w:t>自指数</w:t>
      </w:r>
      <w:proofErr w:type="gramEnd"/>
      <w:r w:rsidRPr="00774C2C">
        <w:rPr>
          <w:rFonts w:hint="eastAsia"/>
          <w:bCs/>
          <w:szCs w:val="21"/>
        </w:rPr>
        <w:t>编制机构停止标的指数的编制及发布</w:t>
      </w:r>
      <w:proofErr w:type="gramStart"/>
      <w:r w:rsidRPr="00774C2C">
        <w:rPr>
          <w:rFonts w:hint="eastAsia"/>
          <w:bCs/>
          <w:szCs w:val="21"/>
        </w:rPr>
        <w:t>至解决</w:t>
      </w:r>
      <w:proofErr w:type="gramEnd"/>
      <w:r w:rsidRPr="00774C2C">
        <w:rPr>
          <w:rFonts w:hint="eastAsia"/>
          <w:bCs/>
          <w:szCs w:val="21"/>
        </w:rPr>
        <w:t>方案确定期间，基金管理人应按照指数编制机构提供的最近一个交易日的指数信息遵循基金份额持有人利益优先原则维持基金投资运作。</w:t>
      </w:r>
    </w:p>
    <w:p w14:paraId="7CECBF5A" w14:textId="576792A3" w:rsidR="008D689A" w:rsidRPr="00996E82" w:rsidRDefault="00774C2C" w:rsidP="00E86457">
      <w:pPr>
        <w:snapToGrid w:val="0"/>
        <w:spacing w:line="360" w:lineRule="auto"/>
        <w:ind w:firstLineChars="200" w:firstLine="420"/>
        <w:rPr>
          <w:bCs/>
          <w:szCs w:val="21"/>
        </w:rPr>
      </w:pPr>
      <w:r w:rsidRPr="00774C2C">
        <w:rPr>
          <w:rFonts w:hint="eastAsia"/>
          <w:bCs/>
          <w:szCs w:val="21"/>
        </w:rPr>
        <w:t>法律法规或监管机构另有规定的，从其规定。</w:t>
      </w:r>
    </w:p>
    <w:p w14:paraId="5FC2E40B" w14:textId="77777777" w:rsidR="00996E82" w:rsidRPr="00996E82" w:rsidRDefault="00996E82" w:rsidP="00996E82">
      <w:pPr>
        <w:snapToGrid w:val="0"/>
        <w:spacing w:line="360" w:lineRule="auto"/>
        <w:ind w:firstLineChars="200" w:firstLine="420"/>
        <w:rPr>
          <w:bCs/>
          <w:szCs w:val="21"/>
        </w:rPr>
      </w:pPr>
    </w:p>
    <w:p w14:paraId="52B363A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六、风险收益特征</w:t>
      </w:r>
    </w:p>
    <w:p w14:paraId="47028F20" w14:textId="7C70A7A5" w:rsidR="00996E82" w:rsidRPr="00996E82" w:rsidRDefault="00FE4817" w:rsidP="00996E82">
      <w:pPr>
        <w:snapToGrid w:val="0"/>
        <w:spacing w:line="360" w:lineRule="auto"/>
        <w:ind w:firstLineChars="200" w:firstLine="420"/>
        <w:rPr>
          <w:bCs/>
          <w:szCs w:val="21"/>
        </w:rPr>
      </w:pPr>
      <w:r w:rsidRPr="00FE4817">
        <w:rPr>
          <w:rFonts w:hint="eastAsia"/>
          <w:bCs/>
          <w:szCs w:val="21"/>
        </w:rPr>
        <w:t>本基金</w:t>
      </w:r>
      <w:proofErr w:type="gramStart"/>
      <w:r w:rsidRPr="00FE4817">
        <w:rPr>
          <w:rFonts w:hint="eastAsia"/>
          <w:bCs/>
          <w:szCs w:val="21"/>
        </w:rPr>
        <w:t>属股票型</w:t>
      </w:r>
      <w:proofErr w:type="gramEnd"/>
      <w:r w:rsidRPr="00FE4817">
        <w:rPr>
          <w:rFonts w:hint="eastAsia"/>
          <w:bCs/>
          <w:szCs w:val="21"/>
        </w:rPr>
        <w:t>基金，一般而言，其长期平均风险和预期收益水平高于混合型基金、债券型基金与货币市场基金。本基金采用完全复制法跟踪标的指数的表现，具有与标的指数、以及标的指数所代表的股票市场相似的风险收益特征。本基金投资于</w:t>
      </w:r>
      <w:proofErr w:type="gramStart"/>
      <w:r w:rsidRPr="00FE4817">
        <w:rPr>
          <w:rFonts w:hint="eastAsia"/>
          <w:bCs/>
          <w:szCs w:val="21"/>
        </w:rPr>
        <w:t>科创板</w:t>
      </w:r>
      <w:proofErr w:type="gramEnd"/>
      <w:r w:rsidRPr="00FE4817">
        <w:rPr>
          <w:rFonts w:hint="eastAsia"/>
          <w:bCs/>
          <w:szCs w:val="21"/>
        </w:rPr>
        <w:t>股票，会</w:t>
      </w:r>
      <w:proofErr w:type="gramStart"/>
      <w:r w:rsidRPr="00FE4817">
        <w:rPr>
          <w:rFonts w:hint="eastAsia"/>
          <w:bCs/>
          <w:szCs w:val="21"/>
        </w:rPr>
        <w:t>面临科创板机制</w:t>
      </w:r>
      <w:proofErr w:type="gramEnd"/>
      <w:r w:rsidRPr="00FE4817">
        <w:rPr>
          <w:rFonts w:hint="eastAsia"/>
          <w:bCs/>
          <w:szCs w:val="21"/>
        </w:rPr>
        <w:t>下因投资标的、市场制度以及交易规则等差异带来的特有风险，包括股价波动风险、流动性风险、退</w:t>
      </w:r>
      <w:proofErr w:type="gramStart"/>
      <w:r w:rsidRPr="00FE4817">
        <w:rPr>
          <w:rFonts w:hint="eastAsia"/>
          <w:bCs/>
          <w:szCs w:val="21"/>
        </w:rPr>
        <w:t>市风险</w:t>
      </w:r>
      <w:proofErr w:type="gramEnd"/>
      <w:r w:rsidRPr="00FE4817">
        <w:rPr>
          <w:rFonts w:hint="eastAsia"/>
          <w:bCs/>
          <w:szCs w:val="21"/>
        </w:rPr>
        <w:t>和投资集中风险等。</w:t>
      </w:r>
    </w:p>
    <w:p w14:paraId="4839A4D4" w14:textId="77777777" w:rsidR="00996E82" w:rsidRPr="00996E82" w:rsidRDefault="00996E82" w:rsidP="00996E82">
      <w:pPr>
        <w:snapToGrid w:val="0"/>
        <w:spacing w:line="360" w:lineRule="auto"/>
        <w:ind w:firstLineChars="200" w:firstLine="420"/>
        <w:rPr>
          <w:bCs/>
          <w:szCs w:val="21"/>
        </w:rPr>
      </w:pPr>
    </w:p>
    <w:p w14:paraId="6675299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七、基金管理人代表基金行使股东或债权人权利的处理原则及方法</w:t>
      </w:r>
    </w:p>
    <w:p w14:paraId="37C85D4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、基金管理人按照国家有关规定代表基金独立行使股东或债权人权利，保护基金份额持有人的利益；</w:t>
      </w:r>
      <w:r w:rsidRPr="00996E82">
        <w:rPr>
          <w:rFonts w:hint="eastAsia"/>
          <w:bCs/>
          <w:szCs w:val="21"/>
        </w:rPr>
        <w:t xml:space="preserve"> </w:t>
      </w:r>
    </w:p>
    <w:p w14:paraId="1CAEDF6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、不谋求对上市公司的控股；</w:t>
      </w:r>
      <w:r w:rsidRPr="00996E82">
        <w:rPr>
          <w:rFonts w:hint="eastAsia"/>
          <w:bCs/>
          <w:szCs w:val="21"/>
        </w:rPr>
        <w:tab/>
      </w:r>
    </w:p>
    <w:p w14:paraId="7BBC78B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、有利于基金财产的安全与增值；</w:t>
      </w:r>
    </w:p>
    <w:p w14:paraId="378A9CF5" w14:textId="1FE5D902" w:rsidR="0079085B" w:rsidRDefault="00996E82" w:rsidP="0007189D">
      <w:pPr>
        <w:snapToGrid w:val="0"/>
        <w:spacing w:line="360" w:lineRule="auto"/>
        <w:ind w:firstLineChars="200" w:firstLine="420"/>
        <w:rPr>
          <w:rFonts w:ascii="宋体" w:hAnsi="宋体"/>
          <w:bCs/>
          <w:szCs w:val="21"/>
        </w:rPr>
      </w:pPr>
      <w:r w:rsidRPr="00996E82">
        <w:rPr>
          <w:rFonts w:hint="eastAsia"/>
          <w:bCs/>
          <w:szCs w:val="21"/>
        </w:rPr>
        <w:t>4</w:t>
      </w:r>
      <w:r w:rsidRPr="00996E82">
        <w:rPr>
          <w:rFonts w:hint="eastAsia"/>
          <w:bCs/>
          <w:szCs w:val="21"/>
        </w:rPr>
        <w:t>、不通过关联交易为自身、雇员、授权代理人或任何存在利害关系的第三人牟取任何不当利益。</w:t>
      </w:r>
      <w:r w:rsidR="0079085B">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102" w:name="_Toc327902632"/>
      <w:bookmarkStart w:id="103" w:name="_Toc332013120"/>
      <w:bookmarkStart w:id="104" w:name="_Toc335899843"/>
      <w:bookmarkStart w:id="105"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6" w:name="_Toc369510018"/>
      <w:bookmarkStart w:id="107" w:name="_Toc375295983"/>
      <w:bookmarkStart w:id="108" w:name="_Toc387765419"/>
      <w:r w:rsidRPr="00783CB5">
        <w:rPr>
          <w:rFonts w:hint="eastAsia"/>
        </w:rPr>
        <w:t>基金的财产</w:t>
      </w:r>
      <w:bookmarkEnd w:id="102"/>
      <w:bookmarkEnd w:id="103"/>
      <w:bookmarkEnd w:id="104"/>
      <w:bookmarkEnd w:id="105"/>
      <w:bookmarkEnd w:id="106"/>
      <w:bookmarkEnd w:id="107"/>
      <w:bookmarkEnd w:id="108"/>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459D20AF"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3B65E74D" w:rsidR="00996E82" w:rsidRDefault="00996E82" w:rsidP="00996E82">
      <w:pPr>
        <w:pStyle w:val="HD"/>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rPr>
        <w:t>律法规</w:t>
      </w:r>
      <w:proofErr w:type="gramEnd"/>
      <w:r>
        <w:rPr>
          <w:rFonts w:hint="eastAsia"/>
        </w:rPr>
        <w:t>和《基金合同》的规定处分外，基金财产不得被处分。</w:t>
      </w:r>
    </w:p>
    <w:p w14:paraId="538C361C" w14:textId="72569FC4" w:rsidR="007F20AF" w:rsidRPr="00783CB5" w:rsidRDefault="00996E82" w:rsidP="00814509">
      <w:pPr>
        <w:pStyle w:val="HD"/>
        <w:rPr>
          <w:rFonts w:ascii="宋体"/>
          <w:color w:val="000000"/>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rPr>
        <w:t>抵销</w:t>
      </w:r>
      <w:proofErr w:type="gramEnd"/>
      <w:r>
        <w:rPr>
          <w:rFonts w:hint="eastAsia"/>
        </w:rPr>
        <w:t>；基金管理人管理运作不同基金的基金财产所产生的债权债务不得相互</w:t>
      </w:r>
      <w:proofErr w:type="gramStart"/>
      <w:r>
        <w:rPr>
          <w:rFonts w:hint="eastAsia"/>
        </w:rPr>
        <w:t>抵销</w:t>
      </w:r>
      <w:proofErr w:type="gramEnd"/>
      <w:r>
        <w:rPr>
          <w:rFonts w:hint="eastAsia"/>
        </w:rPr>
        <w:t>。非因基金财产本身承担的债务，不得对基金财产强制执行。</w:t>
      </w:r>
      <w:bookmarkStart w:id="109" w:name="_Hlt88841837"/>
      <w:bookmarkStart w:id="110" w:name="_Hlt88900062"/>
      <w:bookmarkEnd w:id="109"/>
      <w:bookmarkEnd w:id="110"/>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11" w:name="_Toc327902633"/>
      <w:bookmarkStart w:id="112" w:name="_Toc332013121"/>
      <w:bookmarkStart w:id="113" w:name="_Toc335899844"/>
      <w:bookmarkStart w:id="114" w:name="_Toc336606238"/>
      <w:bookmarkStart w:id="115" w:name="_Toc369510019"/>
      <w:bookmarkStart w:id="116" w:name="_Toc375295984"/>
      <w:bookmarkStart w:id="117" w:name="_Toc387765420"/>
      <w:r w:rsidRPr="00783CB5">
        <w:rPr>
          <w:rFonts w:hint="eastAsia"/>
        </w:rPr>
        <w:t>基金资产估值</w:t>
      </w:r>
      <w:bookmarkEnd w:id="111"/>
      <w:bookmarkEnd w:id="112"/>
      <w:bookmarkEnd w:id="113"/>
      <w:bookmarkEnd w:id="114"/>
      <w:bookmarkEnd w:id="115"/>
      <w:bookmarkEnd w:id="116"/>
      <w:bookmarkEnd w:id="117"/>
    </w:p>
    <w:p w14:paraId="5E7D1996" w14:textId="77777777" w:rsidR="007F20AF" w:rsidRPr="00783CB5" w:rsidRDefault="007F20AF" w:rsidP="007F20AF">
      <w:pPr>
        <w:snapToGrid w:val="0"/>
        <w:spacing w:line="360" w:lineRule="auto"/>
        <w:ind w:firstLineChars="200" w:firstLine="420"/>
        <w:rPr>
          <w:rFonts w:ascii="宋体"/>
          <w:bCs/>
          <w:szCs w:val="21"/>
        </w:rPr>
      </w:pPr>
    </w:p>
    <w:p w14:paraId="0F061EC2" w14:textId="77777777" w:rsidR="00996E82" w:rsidRDefault="00996E82" w:rsidP="00996E82">
      <w:pPr>
        <w:pStyle w:val="HD"/>
      </w:pPr>
      <w:r>
        <w:rPr>
          <w:rFonts w:hint="eastAsia"/>
        </w:rPr>
        <w:t>一、估值日</w:t>
      </w:r>
    </w:p>
    <w:p w14:paraId="78D6A44E" w14:textId="77777777" w:rsidR="00996E82" w:rsidRDefault="00996E82" w:rsidP="00996E82">
      <w:pPr>
        <w:pStyle w:val="HD"/>
      </w:pPr>
      <w:r>
        <w:rPr>
          <w:rFonts w:hint="eastAsia"/>
        </w:rPr>
        <w:t>本基金的估值日为本基金相关的证券交易场所的交易日以及国家法律法规规定需要对外披露基金净值的</w:t>
      </w:r>
      <w:proofErr w:type="gramStart"/>
      <w:r>
        <w:rPr>
          <w:rFonts w:hint="eastAsia"/>
        </w:rPr>
        <w:t>非交易</w:t>
      </w:r>
      <w:proofErr w:type="gramEnd"/>
      <w:r>
        <w:rPr>
          <w:rFonts w:hint="eastAsia"/>
        </w:rPr>
        <w:t>日。</w:t>
      </w:r>
    </w:p>
    <w:p w14:paraId="5D6A4E81" w14:textId="77777777" w:rsidR="00996E82" w:rsidRDefault="00996E82" w:rsidP="00996E82">
      <w:pPr>
        <w:pStyle w:val="HD"/>
      </w:pPr>
    </w:p>
    <w:p w14:paraId="5252829B" w14:textId="77777777" w:rsidR="00996E82" w:rsidRDefault="00996E82" w:rsidP="00996E82">
      <w:pPr>
        <w:pStyle w:val="HD"/>
      </w:pPr>
      <w:r>
        <w:rPr>
          <w:rFonts w:hint="eastAsia"/>
        </w:rPr>
        <w:t>二、估值对象</w:t>
      </w:r>
    </w:p>
    <w:p w14:paraId="426942AF" w14:textId="3EFFC957" w:rsidR="00996E82" w:rsidRDefault="00996E82" w:rsidP="00996E82">
      <w:pPr>
        <w:pStyle w:val="HD"/>
      </w:pPr>
      <w:r>
        <w:rPr>
          <w:rFonts w:hint="eastAsia"/>
        </w:rPr>
        <w:t>基金所拥有的股票、债券、</w:t>
      </w:r>
      <w:r w:rsidR="00D14942">
        <w:rPr>
          <w:rFonts w:hint="eastAsia"/>
        </w:rPr>
        <w:t>资产支持证券、</w:t>
      </w:r>
      <w:r>
        <w:rPr>
          <w:rFonts w:hint="eastAsia"/>
        </w:rPr>
        <w:t>银行存款本息、应收款项、衍生工具和其他投资等资产及负债。</w:t>
      </w:r>
    </w:p>
    <w:p w14:paraId="5B300D43" w14:textId="77777777" w:rsidR="00996E82" w:rsidRDefault="00996E82" w:rsidP="00996E82">
      <w:pPr>
        <w:pStyle w:val="HD"/>
      </w:pPr>
    </w:p>
    <w:p w14:paraId="5D79AD70" w14:textId="77777777" w:rsidR="00996E82" w:rsidRDefault="00996E82" w:rsidP="00996E82">
      <w:pPr>
        <w:pStyle w:val="HD"/>
      </w:pPr>
      <w:r>
        <w:rPr>
          <w:rFonts w:hint="eastAsia"/>
        </w:rPr>
        <w:t>三、估值原则</w:t>
      </w:r>
    </w:p>
    <w:p w14:paraId="1FFF8352" w14:textId="77777777" w:rsidR="00996E82" w:rsidRDefault="00996E82" w:rsidP="00996E82">
      <w:pPr>
        <w:pStyle w:val="HD"/>
      </w:pPr>
      <w:r>
        <w:rPr>
          <w:rFonts w:hint="eastAsia"/>
        </w:rPr>
        <w:t>基金管理人在确定相关金融资产和金融负债的公允价值时，应符合《企业会计准则》、监管部门有关规定。</w:t>
      </w:r>
    </w:p>
    <w:p w14:paraId="285DAE44" w14:textId="77777777" w:rsidR="00996E82" w:rsidRDefault="00996E82" w:rsidP="00996E82">
      <w:pPr>
        <w:pStyle w:val="HD"/>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F33980" w14:textId="77777777" w:rsidR="00996E82" w:rsidRDefault="00996E82" w:rsidP="00996E82">
      <w:pPr>
        <w:pStyle w:val="HD"/>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9F1B254" w14:textId="77777777" w:rsidR="00996E82" w:rsidRDefault="00996E82" w:rsidP="00996E82">
      <w:pPr>
        <w:pStyle w:val="HD"/>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852F74A" w14:textId="77777777" w:rsidR="00996E82" w:rsidRDefault="00996E82" w:rsidP="00996E82">
      <w:pPr>
        <w:pStyle w:val="HD"/>
      </w:pPr>
      <w:r>
        <w:rPr>
          <w:rFonts w:hint="eastAsia"/>
        </w:rPr>
        <w:t>（三）如经济环境发生重大变化或证券发行人发生影响证券价格的重大事件，使潜在估值调整对前一估值日的基金资产净值的影响在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41E5A341" w14:textId="77777777" w:rsidR="00996E82" w:rsidRDefault="00996E82" w:rsidP="00996E82">
      <w:pPr>
        <w:pStyle w:val="HD"/>
      </w:pPr>
    </w:p>
    <w:p w14:paraId="21B4D87F" w14:textId="77777777" w:rsidR="00996E82" w:rsidRDefault="00996E82" w:rsidP="00996E82">
      <w:pPr>
        <w:pStyle w:val="HD"/>
      </w:pPr>
      <w:r>
        <w:rPr>
          <w:rFonts w:hint="eastAsia"/>
        </w:rPr>
        <w:t>四、估值方法</w:t>
      </w:r>
    </w:p>
    <w:p w14:paraId="1A0D4B89" w14:textId="77777777" w:rsidR="00463D04" w:rsidRDefault="00463D04" w:rsidP="00463D04">
      <w:pPr>
        <w:pStyle w:val="HD"/>
      </w:pPr>
      <w:r>
        <w:rPr>
          <w:rFonts w:hint="eastAsia"/>
        </w:rPr>
        <w:t>1</w:t>
      </w:r>
      <w:r>
        <w:rPr>
          <w:rFonts w:hint="eastAsia"/>
        </w:rPr>
        <w:t>、以公允价值计量的权益品种的估值</w:t>
      </w:r>
    </w:p>
    <w:p w14:paraId="0B1795BF" w14:textId="77777777" w:rsidR="00463D04" w:rsidRDefault="00463D04" w:rsidP="00463D04">
      <w:pPr>
        <w:pStyle w:val="HD"/>
      </w:pPr>
      <w:r>
        <w:rPr>
          <w:rFonts w:hint="eastAsia"/>
        </w:rPr>
        <w:t>（</w:t>
      </w:r>
      <w:r>
        <w:rPr>
          <w:rFonts w:hint="eastAsia"/>
        </w:rPr>
        <w:t>1</w:t>
      </w:r>
      <w:r>
        <w:rPr>
          <w:rFonts w:hint="eastAsia"/>
        </w:rPr>
        <w:t>）交易所已上市的权益证券，以其估值日在证券交易所挂牌的市价（收盘价）估值；</w:t>
      </w:r>
      <w:r>
        <w:rPr>
          <w:rFonts w:hint="eastAsia"/>
        </w:rPr>
        <w:lastRenderedPageBreak/>
        <w:t>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22D88519" w14:textId="77777777" w:rsidR="00463D04" w:rsidRDefault="00463D04" w:rsidP="00463D04">
      <w:pPr>
        <w:pStyle w:val="HD"/>
      </w:pPr>
      <w:r>
        <w:rPr>
          <w:rFonts w:hint="eastAsia"/>
        </w:rPr>
        <w:t>（</w:t>
      </w:r>
      <w:r>
        <w:rPr>
          <w:rFonts w:hint="eastAsia"/>
        </w:rPr>
        <w:t>2</w:t>
      </w:r>
      <w:r>
        <w:rPr>
          <w:rFonts w:hint="eastAsia"/>
        </w:rPr>
        <w:t>）交易所处于未上市期间的有价权益证券应区分如下情况处理：</w:t>
      </w:r>
    </w:p>
    <w:p w14:paraId="6776D936" w14:textId="77777777" w:rsidR="00463D04" w:rsidRDefault="00463D04" w:rsidP="00463D04">
      <w:pPr>
        <w:pStyle w:val="HD"/>
      </w:pPr>
      <w:r>
        <w:rPr>
          <w:rFonts w:hint="eastAsia"/>
        </w:rPr>
        <w:t>1</w:t>
      </w:r>
      <w:r>
        <w:rPr>
          <w:rFonts w:hint="eastAsia"/>
        </w:rPr>
        <w:t>）送股、转增股、配股和公开增发的新股，按估值日在证券交易所挂牌的同一股票的估值方法估值；该日无交易的，以最近一日的市价（收盘价）估值。</w:t>
      </w:r>
    </w:p>
    <w:p w14:paraId="5577D13F" w14:textId="2B628798" w:rsidR="00463D04" w:rsidRDefault="00463D04" w:rsidP="00463D04">
      <w:pPr>
        <w:pStyle w:val="HD"/>
      </w:pPr>
      <w:r>
        <w:rPr>
          <w:rFonts w:hint="eastAsia"/>
        </w:rPr>
        <w:t>2</w:t>
      </w:r>
      <w:r>
        <w:rPr>
          <w:rFonts w:hint="eastAsia"/>
        </w:rPr>
        <w:t>）首次公开发行未上市的股票，采用估值技术确定公允价值，在估值技术难以可靠计量公允价值的情况下，按成本估值。</w:t>
      </w:r>
    </w:p>
    <w:p w14:paraId="70A3358D" w14:textId="77777777" w:rsidR="00463D04" w:rsidRDefault="00463D04" w:rsidP="00463D04">
      <w:pPr>
        <w:pStyle w:val="HD"/>
      </w:pP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rPr>
        <w:t>券</w:t>
      </w:r>
      <w:proofErr w:type="gramEnd"/>
      <w:r>
        <w:rPr>
          <w:rFonts w:hint="eastAsia"/>
        </w:rPr>
        <w:t>等流通受限股票，按监管机构或行业协会有关规定确定公允价值。</w:t>
      </w:r>
    </w:p>
    <w:p w14:paraId="404A4FFE" w14:textId="77777777" w:rsidR="00463D04" w:rsidRDefault="00463D04" w:rsidP="00463D04">
      <w:pPr>
        <w:pStyle w:val="HD"/>
      </w:pPr>
      <w:r>
        <w:rPr>
          <w:rFonts w:hint="eastAsia"/>
        </w:rPr>
        <w:t>2</w:t>
      </w:r>
      <w:r>
        <w:rPr>
          <w:rFonts w:hint="eastAsia"/>
        </w:rPr>
        <w:t>、以公允价值计量的固定收益品种的估值</w:t>
      </w:r>
    </w:p>
    <w:p w14:paraId="7DEBA128" w14:textId="77777777" w:rsidR="00463D04" w:rsidRDefault="00463D04" w:rsidP="00463D04">
      <w:pPr>
        <w:pStyle w:val="HD"/>
      </w:pPr>
      <w:r>
        <w:rPr>
          <w:rFonts w:hint="eastAsia"/>
        </w:rPr>
        <w:t>（</w:t>
      </w:r>
      <w:r>
        <w:rPr>
          <w:rFonts w:hint="eastAsia"/>
        </w:rPr>
        <w:t>1</w:t>
      </w:r>
      <w:r>
        <w:rPr>
          <w:rFonts w:hint="eastAsia"/>
        </w:rPr>
        <w:t>）对于已上市或已挂牌转让的不含</w:t>
      </w:r>
      <w:proofErr w:type="gramStart"/>
      <w:r>
        <w:rPr>
          <w:rFonts w:hint="eastAsia"/>
        </w:rPr>
        <w:t>权固定</w:t>
      </w:r>
      <w:proofErr w:type="gramEnd"/>
      <w:r>
        <w:rPr>
          <w:rFonts w:hint="eastAsia"/>
        </w:rPr>
        <w:t>收益品种（另有规定的除外），选取第三方估值基准服务机构提供的相应品种当日的估值全价，基金管理人应根据相关法律、法规的规定进行涉税处理（下同）。</w:t>
      </w:r>
    </w:p>
    <w:p w14:paraId="53926C39" w14:textId="77777777" w:rsidR="00463D04" w:rsidRDefault="00463D04" w:rsidP="00463D04">
      <w:pPr>
        <w:pStyle w:val="HD"/>
      </w:pPr>
      <w:r>
        <w:rPr>
          <w:rFonts w:hint="eastAsia"/>
        </w:rPr>
        <w:t>（</w:t>
      </w:r>
      <w:r>
        <w:rPr>
          <w:rFonts w:hint="eastAsia"/>
        </w:rPr>
        <w:t>2</w:t>
      </w:r>
      <w:r>
        <w:rPr>
          <w:rFonts w:hint="eastAsia"/>
        </w:rPr>
        <w:t>）对于已上市或已挂牌转让的含</w:t>
      </w:r>
      <w:proofErr w:type="gramStart"/>
      <w:r>
        <w:rPr>
          <w:rFonts w:hint="eastAsia"/>
        </w:rPr>
        <w:t>权固定</w:t>
      </w:r>
      <w:proofErr w:type="gramEnd"/>
      <w:r>
        <w:rPr>
          <w:rFonts w:hint="eastAsia"/>
        </w:rPr>
        <w:t>收益品种（另有规定的除外），选取第三方估值基准服务机构提供的相应品种当日的唯一估值全价或推荐估值全价。</w:t>
      </w:r>
    </w:p>
    <w:p w14:paraId="334EA7BE" w14:textId="77777777" w:rsidR="00463D04" w:rsidRDefault="00463D04" w:rsidP="00463D04">
      <w:pPr>
        <w:pStyle w:val="HD"/>
      </w:pPr>
      <w:r>
        <w:rPr>
          <w:rFonts w:hint="eastAsia"/>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6B85E01D" w14:textId="77777777" w:rsidR="00463D04" w:rsidRDefault="00463D04" w:rsidP="00463D04">
      <w:pPr>
        <w:pStyle w:val="HD"/>
      </w:pPr>
      <w:r>
        <w:rPr>
          <w:rFonts w:hint="eastAsia"/>
        </w:rPr>
        <w:t>（</w:t>
      </w:r>
      <w:r>
        <w:rPr>
          <w:rFonts w:hint="eastAsia"/>
        </w:rPr>
        <w:t>3</w:t>
      </w:r>
      <w:r>
        <w:rPr>
          <w:rFonts w:hint="eastAsia"/>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09F3AC4E" w14:textId="77777777" w:rsidR="00463D04" w:rsidRDefault="00463D04" w:rsidP="00463D04">
      <w:pPr>
        <w:pStyle w:val="HD"/>
      </w:pPr>
      <w:r>
        <w:rPr>
          <w:rFonts w:hint="eastAsia"/>
        </w:rPr>
        <w:t>（</w:t>
      </w:r>
      <w:r>
        <w:rPr>
          <w:rFonts w:hint="eastAsia"/>
        </w:rPr>
        <w:t>4</w:t>
      </w:r>
      <w:r>
        <w:rPr>
          <w:rFonts w:hint="eastAsia"/>
        </w:rPr>
        <w:t>）对于未上市或未挂牌转让且不存在活跃市场的固定收益品种，应采用在当前情况下适用并且有足够可利用数据和其他信息支持的估值技术确定其公允价值。</w:t>
      </w:r>
    </w:p>
    <w:p w14:paraId="6425D1E0" w14:textId="37FBBF7A" w:rsidR="00463D04" w:rsidRDefault="00463D04" w:rsidP="00463D04">
      <w:pPr>
        <w:pStyle w:val="HD"/>
      </w:pPr>
      <w:r>
        <w:rPr>
          <w:rFonts w:hint="eastAsia"/>
        </w:rPr>
        <w:t>（</w:t>
      </w:r>
      <w:r>
        <w:rPr>
          <w:rFonts w:hint="eastAsia"/>
        </w:rPr>
        <w:t>5</w:t>
      </w:r>
      <w:r>
        <w:rPr>
          <w:rFonts w:hint="eastAsia"/>
        </w:rPr>
        <w:t>）当基金管理人认为第三方估值基准服务机构发布的估值或估值区间未能体现公允价值时，基金管理人应综合第三方估值基准服务机构估值结果以及内部评估结果，经与托管人协商，谨慎确定公允价值，并按相关法规的规定，发布相关公告，充分披露确定公允价值的方法、相关估值结果等信息。</w:t>
      </w:r>
    </w:p>
    <w:p w14:paraId="19F1584B" w14:textId="77777777" w:rsidR="00463D04" w:rsidRDefault="00463D04" w:rsidP="00463D04">
      <w:pPr>
        <w:pStyle w:val="HD"/>
      </w:pPr>
      <w:r>
        <w:rPr>
          <w:rFonts w:hint="eastAsia"/>
        </w:rPr>
        <w:t>3</w:t>
      </w:r>
      <w:r>
        <w:rPr>
          <w:rFonts w:hint="eastAsia"/>
        </w:rPr>
        <w:t>、同一证券同时在两个或两个以上市场交易的，按证券所处的市场分别估值。</w:t>
      </w:r>
    </w:p>
    <w:p w14:paraId="5AD4E786" w14:textId="77777777" w:rsidR="00463D04" w:rsidRDefault="00463D04" w:rsidP="00463D04">
      <w:pPr>
        <w:pStyle w:val="HD"/>
      </w:pPr>
      <w:r>
        <w:rPr>
          <w:rFonts w:hint="eastAsia"/>
        </w:rPr>
        <w:t>4</w:t>
      </w:r>
      <w:r>
        <w:rPr>
          <w:rFonts w:hint="eastAsia"/>
        </w:rPr>
        <w:t>、本基金投资股指期货合约、股票期权合约，一般以估值当日结算价进行估值，估值当日无结算价的，且最近交易日后经济环境未发生重大变化的，采用最近交易日结算价估值。</w:t>
      </w:r>
      <w:r>
        <w:rPr>
          <w:rFonts w:hint="eastAsia"/>
        </w:rPr>
        <w:lastRenderedPageBreak/>
        <w:t>法律法规另有规定的，从其规定。</w:t>
      </w:r>
    </w:p>
    <w:p w14:paraId="5E7E714A" w14:textId="0B595819" w:rsidR="00463D04" w:rsidRDefault="00463D04" w:rsidP="001B28F9">
      <w:pPr>
        <w:pStyle w:val="HD"/>
      </w:pPr>
      <w:r>
        <w:rPr>
          <w:rFonts w:hint="eastAsia"/>
        </w:rPr>
        <w:t>5</w:t>
      </w:r>
      <w:r>
        <w:rPr>
          <w:rFonts w:hint="eastAsia"/>
        </w:rPr>
        <w:t>、</w:t>
      </w:r>
      <w:r w:rsidR="004D0384" w:rsidRPr="004D0384">
        <w:rPr>
          <w:rFonts w:hint="eastAsia"/>
          <w:bCs/>
        </w:rPr>
        <w:t>基金参与融资、转融通证券出借业务的，应参照相关法律法规和中国证券投资基金业协会发布的相关规定进行估值，确保估值公允性。</w:t>
      </w:r>
    </w:p>
    <w:p w14:paraId="33CD19E5" w14:textId="77777777" w:rsidR="00463D04" w:rsidRDefault="00463D04" w:rsidP="00463D04">
      <w:pPr>
        <w:pStyle w:val="HD"/>
      </w:pPr>
      <w:r>
        <w:rPr>
          <w:rFonts w:hint="eastAsia"/>
        </w:rPr>
        <w:t>6</w:t>
      </w:r>
      <w:r>
        <w:rPr>
          <w:rFonts w:hint="eastAsia"/>
        </w:rPr>
        <w:t>、本基金投资存托凭证的估值核算依照境内上市交易的股票执行。</w:t>
      </w:r>
    </w:p>
    <w:p w14:paraId="5E674340" w14:textId="77777777" w:rsidR="00463D04" w:rsidRDefault="00463D04" w:rsidP="00463D04">
      <w:pPr>
        <w:pStyle w:val="HD"/>
      </w:pPr>
      <w:r>
        <w:rPr>
          <w:rFonts w:hint="eastAsia"/>
        </w:rPr>
        <w:t>7</w:t>
      </w:r>
      <w:r>
        <w:rPr>
          <w:rFonts w:hint="eastAsia"/>
        </w:rPr>
        <w:t>、如有确凿证据表明按上述方法进行估值不能客观反映其公允价值的，基金管理人可根据具体情况与基金托管人商定后，按最能反映公允价值的价格估值。</w:t>
      </w:r>
    </w:p>
    <w:p w14:paraId="3A8BDF05" w14:textId="77777777" w:rsidR="00463D04" w:rsidRDefault="00463D04" w:rsidP="00463D04">
      <w:pPr>
        <w:pStyle w:val="HD"/>
      </w:pPr>
      <w:r>
        <w:rPr>
          <w:rFonts w:hint="eastAsia"/>
        </w:rPr>
        <w:t>8</w:t>
      </w:r>
      <w:r>
        <w:rPr>
          <w:rFonts w:hint="eastAsia"/>
        </w:rPr>
        <w:t>、相关法律法规以及监管部门有强制规定的，从其规定。如有新增事项，按国家最新规定估值。</w:t>
      </w:r>
    </w:p>
    <w:p w14:paraId="22F78475" w14:textId="77777777" w:rsidR="00463D04" w:rsidRDefault="00463D04" w:rsidP="00463D04">
      <w:pPr>
        <w:pStyle w:val="HD"/>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FE26652" w14:textId="7BFF14CD" w:rsidR="00996E82" w:rsidRDefault="00463D04" w:rsidP="00996E82">
      <w:pPr>
        <w:pStyle w:val="HD"/>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B7C3B72" w14:textId="77777777" w:rsidR="00996E82" w:rsidRDefault="00996E82" w:rsidP="00996E82">
      <w:pPr>
        <w:pStyle w:val="HD"/>
      </w:pPr>
    </w:p>
    <w:p w14:paraId="38014E38" w14:textId="77777777" w:rsidR="00996E82" w:rsidRDefault="00996E82" w:rsidP="00996E82">
      <w:pPr>
        <w:pStyle w:val="HD"/>
      </w:pPr>
      <w:r>
        <w:rPr>
          <w:rFonts w:hint="eastAsia"/>
        </w:rPr>
        <w:t>五、估值程序</w:t>
      </w:r>
    </w:p>
    <w:p w14:paraId="252290F6" w14:textId="599DFEFA" w:rsidR="00996E82" w:rsidRDefault="00996E82" w:rsidP="00996E82">
      <w:pPr>
        <w:pStyle w:val="HD"/>
      </w:pPr>
      <w:r>
        <w:rPr>
          <w:rFonts w:hint="eastAsia"/>
        </w:rPr>
        <w:t>1</w:t>
      </w:r>
      <w:r>
        <w:rPr>
          <w:rFonts w:hint="eastAsia"/>
        </w:rPr>
        <w:t>、基金份额净值是按照每个估值日闭市后，基金资产净值除以当日基金份额的余额数量计算，精确到</w:t>
      </w:r>
      <w:r>
        <w:rPr>
          <w:rFonts w:hint="eastAsia"/>
        </w:rPr>
        <w:t>0.0001</w:t>
      </w:r>
      <w:r>
        <w:rPr>
          <w:rFonts w:hint="eastAsia"/>
        </w:rPr>
        <w:t>元，小数点后第</w:t>
      </w:r>
      <w:r>
        <w:rPr>
          <w:rFonts w:hint="eastAsia"/>
        </w:rPr>
        <w:t>5</w:t>
      </w:r>
      <w:r>
        <w:rPr>
          <w:rFonts w:hint="eastAsia"/>
        </w:rPr>
        <w:t>位四舍五入。</w:t>
      </w:r>
      <w:r w:rsidR="004B1ACC" w:rsidRPr="003A1F6E">
        <w:rPr>
          <w:rFonts w:hint="eastAsia"/>
        </w:rPr>
        <w:t>基金管理人可以设立大额赎回情形下的净值精度应急调整机制。</w:t>
      </w:r>
      <w:r>
        <w:rPr>
          <w:rFonts w:hint="eastAsia"/>
        </w:rPr>
        <w:t>国家另有规定的，从其规定。</w:t>
      </w:r>
    </w:p>
    <w:p w14:paraId="3A20064F" w14:textId="7B80DADB" w:rsidR="00996E82" w:rsidRDefault="00996E82" w:rsidP="00996E82">
      <w:pPr>
        <w:pStyle w:val="HD"/>
      </w:pPr>
      <w:r>
        <w:rPr>
          <w:rFonts w:hint="eastAsia"/>
        </w:rPr>
        <w:t>基金管理人</w:t>
      </w:r>
      <w:proofErr w:type="gramStart"/>
      <w:r>
        <w:rPr>
          <w:rFonts w:hint="eastAsia"/>
        </w:rPr>
        <w:t>应每个</w:t>
      </w:r>
      <w:proofErr w:type="gramEnd"/>
      <w:r>
        <w:rPr>
          <w:rFonts w:hint="eastAsia"/>
        </w:rPr>
        <w:t>估值日计算基金资产净值及基金份额净值，并按规定</w:t>
      </w:r>
      <w:r w:rsidR="004B1ACC">
        <w:rPr>
          <w:rFonts w:hint="eastAsia"/>
        </w:rPr>
        <w:t>披露</w:t>
      </w:r>
      <w:r>
        <w:rPr>
          <w:rFonts w:hint="eastAsia"/>
        </w:rPr>
        <w:t>。</w:t>
      </w:r>
    </w:p>
    <w:p w14:paraId="799ECF79" w14:textId="11DB90B0" w:rsidR="00996E82" w:rsidRDefault="00996E82" w:rsidP="00996E82">
      <w:pPr>
        <w:pStyle w:val="HD"/>
      </w:pPr>
      <w:r>
        <w:rPr>
          <w:rFonts w:hint="eastAsia"/>
        </w:rPr>
        <w:t>2</w:t>
      </w:r>
      <w:r>
        <w:rPr>
          <w:rFonts w:hint="eastAsia"/>
        </w:rPr>
        <w:t>、基金管理人</w:t>
      </w:r>
      <w:proofErr w:type="gramStart"/>
      <w:r>
        <w:rPr>
          <w:rFonts w:hint="eastAsia"/>
        </w:rPr>
        <w:t>应每个</w:t>
      </w:r>
      <w:proofErr w:type="gramEnd"/>
      <w:r>
        <w:rPr>
          <w:rFonts w:hint="eastAsia"/>
        </w:rPr>
        <w:t>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C8A5FCC" w14:textId="77777777" w:rsidR="00996E82" w:rsidRDefault="00996E82" w:rsidP="00996E82">
      <w:pPr>
        <w:pStyle w:val="HD"/>
      </w:pPr>
    </w:p>
    <w:p w14:paraId="438A0547" w14:textId="77777777" w:rsidR="00996E82" w:rsidRDefault="00996E82" w:rsidP="00996E82">
      <w:pPr>
        <w:pStyle w:val="HD"/>
      </w:pPr>
      <w:r>
        <w:rPr>
          <w:rFonts w:hint="eastAsia"/>
        </w:rPr>
        <w:t>六、估值错误的处理</w:t>
      </w:r>
    </w:p>
    <w:p w14:paraId="20F94B6A" w14:textId="35518AA9" w:rsidR="00996E82" w:rsidRDefault="00996E82" w:rsidP="00996E82">
      <w:pPr>
        <w:pStyle w:val="HD"/>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发生估值错误时，视为基金份额净值错误。</w:t>
      </w:r>
      <w:r w:rsidR="00411518" w:rsidRPr="00411518">
        <w:rPr>
          <w:rFonts w:hint="eastAsia"/>
        </w:rPr>
        <w:t>当基金份额净值计算差错达到基金份额净值的</w:t>
      </w:r>
      <w:r w:rsidR="00411518" w:rsidRPr="00411518">
        <w:rPr>
          <w:rFonts w:hint="eastAsia"/>
        </w:rPr>
        <w:t xml:space="preserve"> 0.5%</w:t>
      </w:r>
      <w:r w:rsidR="00411518" w:rsidRPr="00411518">
        <w:rPr>
          <w:rFonts w:hint="eastAsia"/>
        </w:rPr>
        <w:t>时，基金管理人应当立即纠正，并采取合理的措施防止损失进一步扩大。当基金份额净值计算差错小于基金份额净值</w:t>
      </w:r>
      <w:r w:rsidR="00411518" w:rsidRPr="00411518">
        <w:rPr>
          <w:rFonts w:hint="eastAsia"/>
        </w:rPr>
        <w:t xml:space="preserve"> 0.5%</w:t>
      </w:r>
      <w:r w:rsidR="00411518" w:rsidRPr="00411518">
        <w:rPr>
          <w:rFonts w:hint="eastAsia"/>
        </w:rPr>
        <w:t>时，基金管理人与基金托管人应在发现日对账务进行更正调整，不做追溯处理。</w:t>
      </w:r>
    </w:p>
    <w:p w14:paraId="16CED416" w14:textId="2F4A59AD" w:rsidR="00996E82" w:rsidRDefault="00996E82" w:rsidP="00996E82">
      <w:pPr>
        <w:pStyle w:val="HD"/>
      </w:pPr>
      <w:r>
        <w:rPr>
          <w:rFonts w:hint="eastAsia"/>
        </w:rPr>
        <w:t>基金合同的当事人应按照以下约定处理：</w:t>
      </w:r>
    </w:p>
    <w:p w14:paraId="17AB1AC6" w14:textId="77777777" w:rsidR="00996E82" w:rsidRDefault="00996E82" w:rsidP="00996E82">
      <w:pPr>
        <w:pStyle w:val="HD"/>
      </w:pPr>
      <w:r>
        <w:rPr>
          <w:rFonts w:hint="eastAsia"/>
        </w:rPr>
        <w:t>1</w:t>
      </w:r>
      <w:r>
        <w:rPr>
          <w:rFonts w:hint="eastAsia"/>
        </w:rPr>
        <w:t>、估值错误类型</w:t>
      </w:r>
    </w:p>
    <w:p w14:paraId="1A2EDC0C" w14:textId="764CF18A" w:rsidR="00996E82" w:rsidRDefault="005A1EF0" w:rsidP="00996E82">
      <w:pPr>
        <w:pStyle w:val="HD"/>
      </w:pPr>
      <w:r>
        <w:rPr>
          <w:rFonts w:hint="eastAsia"/>
        </w:rPr>
        <w:t>本</w:t>
      </w:r>
      <w:r w:rsidR="00996E82">
        <w:rPr>
          <w:rFonts w:hint="eastAsia"/>
        </w:rPr>
        <w:t>基金运作过程中，如果由于基金管理人或基金托管人、或登记机构、或销售机构、或</w:t>
      </w:r>
      <w:r w:rsidR="00996E82">
        <w:rPr>
          <w:rFonts w:hint="eastAsia"/>
        </w:rPr>
        <w:lastRenderedPageBreak/>
        <w:t>投资人自身的过错造成估值错误，导致其他当事人遭受损失的，过错的责任人应当对由于该估值错误遭受损失当事人</w:t>
      </w:r>
      <w:r w:rsidR="00996E82">
        <w:rPr>
          <w:rFonts w:hint="eastAsia"/>
        </w:rPr>
        <w:t>(</w:t>
      </w:r>
      <w:r w:rsidR="00996E82">
        <w:rPr>
          <w:rFonts w:hint="eastAsia"/>
        </w:rPr>
        <w:t>“受损方”</w:t>
      </w:r>
      <w:r w:rsidR="00996E82">
        <w:rPr>
          <w:rFonts w:hint="eastAsia"/>
        </w:rPr>
        <w:t>)</w:t>
      </w:r>
      <w:r w:rsidR="00996E82">
        <w:rPr>
          <w:rFonts w:hint="eastAsia"/>
        </w:rPr>
        <w:t>的直接损失按下述“估值错误处理原则”给予赔偿，承担赔偿责任。</w:t>
      </w:r>
    </w:p>
    <w:p w14:paraId="12110A4A" w14:textId="77777777" w:rsidR="00F60E18" w:rsidRDefault="00996E82" w:rsidP="00F60E18">
      <w:pPr>
        <w:pStyle w:val="HD"/>
      </w:pPr>
      <w:r>
        <w:rPr>
          <w:rFonts w:hint="eastAsia"/>
        </w:rPr>
        <w:t>上述估值错误的主要类型包括但不限于：资料申报差错、数据传输差错、数据计算差错、系统故障差错、下达指令差错等。</w:t>
      </w:r>
      <w:r w:rsidR="00F60E18">
        <w:rPr>
          <w:rFonts w:hint="eastAsia"/>
        </w:rPr>
        <w:t>对于因技术原因引起的差错，若系同行业现有技术水平不能预见、不能避免、不能克服，则属不可抗力，按照下述规定执行。</w:t>
      </w:r>
    </w:p>
    <w:p w14:paraId="12BC8218" w14:textId="32C46C49" w:rsidR="00996E82" w:rsidRDefault="00F60E18" w:rsidP="00F60E18">
      <w:pPr>
        <w:pStyle w:val="HD"/>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4D77C01" w14:textId="77777777" w:rsidR="00996E82" w:rsidRDefault="00996E82" w:rsidP="00996E82">
      <w:pPr>
        <w:pStyle w:val="HD"/>
      </w:pPr>
      <w:r>
        <w:rPr>
          <w:rFonts w:hint="eastAsia"/>
        </w:rPr>
        <w:t>2</w:t>
      </w:r>
      <w:r>
        <w:rPr>
          <w:rFonts w:hint="eastAsia"/>
        </w:rPr>
        <w:t>、估值错误处理原则</w:t>
      </w:r>
    </w:p>
    <w:p w14:paraId="39BD0F6D" w14:textId="77777777" w:rsidR="00996E82" w:rsidRDefault="00996E82" w:rsidP="00996E82">
      <w:pPr>
        <w:pStyle w:val="HD"/>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059301" w14:textId="77777777" w:rsidR="00996E82" w:rsidRDefault="00996E82" w:rsidP="00996E82">
      <w:pPr>
        <w:pStyle w:val="HD"/>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61E54F00" w14:textId="77777777" w:rsidR="00996E82" w:rsidRDefault="00996E82" w:rsidP="00996E82">
      <w:pPr>
        <w:pStyle w:val="HD"/>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w:t>
      </w:r>
      <w:proofErr w:type="gramStart"/>
      <w:r>
        <w:rPr>
          <w:rFonts w:hint="eastAsia"/>
        </w:rPr>
        <w:t>不</w:t>
      </w:r>
      <w:proofErr w:type="gramEnd"/>
      <w:r>
        <w:rPr>
          <w:rFonts w:hint="eastAsia"/>
        </w:rPr>
        <w:t>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5149156" w14:textId="77777777" w:rsidR="00996E82" w:rsidRDefault="00996E82" w:rsidP="00996E82">
      <w:pPr>
        <w:pStyle w:val="HD"/>
      </w:pPr>
      <w:r>
        <w:rPr>
          <w:rFonts w:hint="eastAsia"/>
        </w:rPr>
        <w:t>（</w:t>
      </w:r>
      <w:r>
        <w:rPr>
          <w:rFonts w:hint="eastAsia"/>
        </w:rPr>
        <w:t>4</w:t>
      </w:r>
      <w:r>
        <w:rPr>
          <w:rFonts w:hint="eastAsia"/>
        </w:rPr>
        <w:t>）估值错误调整采用尽量恢复至假设未发生估值错误的正确情形的方式。</w:t>
      </w:r>
    </w:p>
    <w:p w14:paraId="71185E04" w14:textId="77777777" w:rsidR="00996E82" w:rsidRDefault="00996E82" w:rsidP="00996E82">
      <w:pPr>
        <w:pStyle w:val="HD"/>
      </w:pPr>
      <w:r>
        <w:rPr>
          <w:rFonts w:hint="eastAsia"/>
        </w:rPr>
        <w:t>3</w:t>
      </w:r>
      <w:r>
        <w:rPr>
          <w:rFonts w:hint="eastAsia"/>
        </w:rPr>
        <w:t>、估值错误处理程序</w:t>
      </w:r>
    </w:p>
    <w:p w14:paraId="4EDBAE1F" w14:textId="77777777" w:rsidR="00996E82" w:rsidRDefault="00996E82" w:rsidP="00996E82">
      <w:pPr>
        <w:pStyle w:val="HD"/>
      </w:pPr>
      <w:r>
        <w:rPr>
          <w:rFonts w:hint="eastAsia"/>
        </w:rPr>
        <w:t>估值错误被发现后，有关的当事人应当及时进行处理，处理的程序如下：</w:t>
      </w:r>
    </w:p>
    <w:p w14:paraId="5CB3C00A" w14:textId="77777777" w:rsidR="00996E82" w:rsidRDefault="00996E82" w:rsidP="00996E82">
      <w:pPr>
        <w:pStyle w:val="HD"/>
      </w:pPr>
      <w:r>
        <w:rPr>
          <w:rFonts w:hint="eastAsia"/>
        </w:rPr>
        <w:t>（</w:t>
      </w:r>
      <w:r>
        <w:rPr>
          <w:rFonts w:hint="eastAsia"/>
        </w:rPr>
        <w:t>1</w:t>
      </w:r>
      <w:r>
        <w:rPr>
          <w:rFonts w:hint="eastAsia"/>
        </w:rPr>
        <w:t>）查明估值错误发生的原因，列明所有的当事人，并根据估值错误发生的原因确定估值错误的责任方；</w:t>
      </w:r>
    </w:p>
    <w:p w14:paraId="76DB253C" w14:textId="77777777" w:rsidR="00996E82" w:rsidRDefault="00996E82" w:rsidP="00996E82">
      <w:pPr>
        <w:pStyle w:val="HD"/>
      </w:pPr>
      <w:r>
        <w:rPr>
          <w:rFonts w:hint="eastAsia"/>
        </w:rPr>
        <w:t>（</w:t>
      </w:r>
      <w:r>
        <w:rPr>
          <w:rFonts w:hint="eastAsia"/>
        </w:rPr>
        <w:t>2</w:t>
      </w:r>
      <w:r>
        <w:rPr>
          <w:rFonts w:hint="eastAsia"/>
        </w:rPr>
        <w:t>）根据估值错误处理原则或当事人协商的方法对因估值错误造成的损失进行评估；</w:t>
      </w:r>
    </w:p>
    <w:p w14:paraId="50305453" w14:textId="77777777" w:rsidR="00996E82" w:rsidRDefault="00996E82" w:rsidP="00996E82">
      <w:pPr>
        <w:pStyle w:val="HD"/>
      </w:pPr>
      <w:r>
        <w:rPr>
          <w:rFonts w:hint="eastAsia"/>
        </w:rPr>
        <w:t>（</w:t>
      </w:r>
      <w:r>
        <w:rPr>
          <w:rFonts w:hint="eastAsia"/>
        </w:rPr>
        <w:t>3</w:t>
      </w:r>
      <w:r>
        <w:rPr>
          <w:rFonts w:hint="eastAsia"/>
        </w:rPr>
        <w:t>）根据估值错误处理原则或当事人协商的方法由估值错误的责任方进行更正和赔偿损失；</w:t>
      </w:r>
    </w:p>
    <w:p w14:paraId="691FD2C9" w14:textId="77777777" w:rsidR="00996E82" w:rsidRDefault="00996E82" w:rsidP="00996E82">
      <w:pPr>
        <w:pStyle w:val="HD"/>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04E652AC" w14:textId="77777777" w:rsidR="00996E82" w:rsidRDefault="00996E82" w:rsidP="00996E82">
      <w:pPr>
        <w:pStyle w:val="HD"/>
      </w:pPr>
      <w:r>
        <w:rPr>
          <w:rFonts w:hint="eastAsia"/>
        </w:rPr>
        <w:lastRenderedPageBreak/>
        <w:t>4</w:t>
      </w:r>
      <w:r>
        <w:rPr>
          <w:rFonts w:hint="eastAsia"/>
        </w:rPr>
        <w:t>、基金份额净值估值错误处理的方法如下：</w:t>
      </w:r>
    </w:p>
    <w:p w14:paraId="12FE484F" w14:textId="77777777" w:rsidR="00996E82" w:rsidRDefault="00996E82" w:rsidP="00996E82">
      <w:pPr>
        <w:pStyle w:val="HD"/>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14:paraId="4028BE8A" w14:textId="77777777" w:rsidR="00996E82" w:rsidRDefault="00996E82" w:rsidP="00996E82">
      <w:pPr>
        <w:pStyle w:val="HD"/>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时，基金管理人应当通报基金托管人并报中国证监会备案；错误偏差达到基金份额净值的</w:t>
      </w:r>
      <w:r>
        <w:rPr>
          <w:rFonts w:hint="eastAsia"/>
        </w:rPr>
        <w:t>0.5%</w:t>
      </w:r>
      <w:r>
        <w:rPr>
          <w:rFonts w:hint="eastAsia"/>
        </w:rPr>
        <w:t>时，基金管理人应当公告，并报中国证监会备案。</w:t>
      </w:r>
    </w:p>
    <w:p w14:paraId="762284AE" w14:textId="2A7B2702" w:rsidR="00996E82" w:rsidRDefault="00996E82" w:rsidP="00996E82">
      <w:pPr>
        <w:pStyle w:val="HD"/>
      </w:pPr>
      <w:r>
        <w:rPr>
          <w:rFonts w:hint="eastAsia"/>
        </w:rPr>
        <w:t>（</w:t>
      </w:r>
      <w:r>
        <w:rPr>
          <w:rFonts w:hint="eastAsia"/>
        </w:rPr>
        <w:t>3</w:t>
      </w:r>
      <w:r>
        <w:rPr>
          <w:rFonts w:hint="eastAsia"/>
        </w:rPr>
        <w:t>）前述内容如法律法规或监管机关另有规定的，从其规定处理。如果行业另有通行做法，</w:t>
      </w:r>
      <w:r w:rsidR="0063295C" w:rsidRPr="0063295C">
        <w:rPr>
          <w:rFonts w:hint="eastAsia"/>
        </w:rPr>
        <w:t>基金管理人与基金托管人</w:t>
      </w:r>
      <w:r>
        <w:rPr>
          <w:rFonts w:hint="eastAsia"/>
        </w:rPr>
        <w:t>应本着平等和保护基金份额持有人利益的原则进行协商。</w:t>
      </w:r>
    </w:p>
    <w:p w14:paraId="2548EB2B" w14:textId="77777777" w:rsidR="00996E82" w:rsidRDefault="00996E82" w:rsidP="00996E82">
      <w:pPr>
        <w:pStyle w:val="HD"/>
      </w:pPr>
    </w:p>
    <w:p w14:paraId="79729015" w14:textId="77777777" w:rsidR="00996E82" w:rsidRDefault="00996E82" w:rsidP="00996E82">
      <w:pPr>
        <w:pStyle w:val="HD"/>
      </w:pPr>
      <w:r>
        <w:rPr>
          <w:rFonts w:hint="eastAsia"/>
        </w:rPr>
        <w:t>七、暂停估值的情形</w:t>
      </w:r>
    </w:p>
    <w:p w14:paraId="3B0E7010" w14:textId="77777777" w:rsidR="00996E82" w:rsidRDefault="00996E82" w:rsidP="00996E82">
      <w:pPr>
        <w:pStyle w:val="HD"/>
      </w:pPr>
      <w:r>
        <w:rPr>
          <w:rFonts w:hint="eastAsia"/>
        </w:rPr>
        <w:t>1</w:t>
      </w:r>
      <w:r>
        <w:rPr>
          <w:rFonts w:hint="eastAsia"/>
        </w:rPr>
        <w:t>、基金投资所涉及的证券</w:t>
      </w:r>
      <w:r>
        <w:rPr>
          <w:rFonts w:hint="eastAsia"/>
        </w:rPr>
        <w:t>/</w:t>
      </w:r>
      <w:r>
        <w:rPr>
          <w:rFonts w:hint="eastAsia"/>
        </w:rPr>
        <w:t>期货交易市场遇法定节假日或因其他原因暂停营业时；</w:t>
      </w:r>
    </w:p>
    <w:p w14:paraId="33EDE829" w14:textId="77777777" w:rsidR="00996E82" w:rsidRDefault="00996E82" w:rsidP="00996E82">
      <w:pPr>
        <w:pStyle w:val="HD"/>
      </w:pPr>
      <w:r>
        <w:rPr>
          <w:rFonts w:hint="eastAsia"/>
        </w:rPr>
        <w:t>2</w:t>
      </w:r>
      <w:r>
        <w:rPr>
          <w:rFonts w:hint="eastAsia"/>
        </w:rPr>
        <w:t>、因不可抗力致使基金管理人、基金托管人无法准确评估基金资产价值时；</w:t>
      </w:r>
    </w:p>
    <w:p w14:paraId="48F03846" w14:textId="77777777" w:rsidR="00996E82" w:rsidRDefault="00996E82" w:rsidP="00996E82">
      <w:pPr>
        <w:pStyle w:val="HD"/>
      </w:pPr>
      <w:r>
        <w:rPr>
          <w:rFonts w:hint="eastAsia"/>
        </w:rPr>
        <w:t>3</w:t>
      </w:r>
      <w:r>
        <w:rPr>
          <w:rFonts w:hint="eastAsia"/>
        </w:rPr>
        <w:t>、当前一估值日基金资产净值</w:t>
      </w:r>
      <w:r>
        <w:rPr>
          <w:rFonts w:hint="eastAsia"/>
        </w:rPr>
        <w:t xml:space="preserve"> 50%</w:t>
      </w:r>
      <w:r>
        <w:rPr>
          <w:rFonts w:hint="eastAsia"/>
        </w:rPr>
        <w:t>以上的资产出现无可参考的活跃市场价格且采用估值技术</w:t>
      </w:r>
      <w:proofErr w:type="gramStart"/>
      <w:r>
        <w:rPr>
          <w:rFonts w:hint="eastAsia"/>
        </w:rPr>
        <w:t>仍导致</w:t>
      </w:r>
      <w:proofErr w:type="gramEnd"/>
      <w:r>
        <w:rPr>
          <w:rFonts w:hint="eastAsia"/>
        </w:rPr>
        <w:t>公允价值存在重大不确定性时，经与基金托管人协商确认后，基金管理人应当暂停估值；</w:t>
      </w:r>
    </w:p>
    <w:p w14:paraId="42ABA4EE" w14:textId="77777777" w:rsidR="00996E82" w:rsidRDefault="00996E82" w:rsidP="00996E82">
      <w:pPr>
        <w:pStyle w:val="HD"/>
      </w:pPr>
      <w:r>
        <w:rPr>
          <w:rFonts w:hint="eastAsia"/>
        </w:rPr>
        <w:t>4</w:t>
      </w:r>
      <w:r>
        <w:rPr>
          <w:rFonts w:hint="eastAsia"/>
        </w:rPr>
        <w:t>、中国证监会和基金合同认定的其他情形。</w:t>
      </w:r>
    </w:p>
    <w:p w14:paraId="4DE30D96" w14:textId="77777777" w:rsidR="00996E82" w:rsidRDefault="00996E82" w:rsidP="00996E82">
      <w:pPr>
        <w:pStyle w:val="HD"/>
      </w:pPr>
    </w:p>
    <w:p w14:paraId="1A8D0624" w14:textId="77777777" w:rsidR="00996E82" w:rsidRDefault="00996E82" w:rsidP="00996E82">
      <w:pPr>
        <w:pStyle w:val="HD"/>
      </w:pPr>
      <w:r>
        <w:rPr>
          <w:rFonts w:hint="eastAsia"/>
        </w:rPr>
        <w:t>八、基金净值的确认</w:t>
      </w:r>
    </w:p>
    <w:p w14:paraId="2F3153F8" w14:textId="04C19ABC" w:rsidR="00996E82" w:rsidRDefault="00996E82" w:rsidP="00996E82">
      <w:pPr>
        <w:pStyle w:val="HD"/>
      </w:pPr>
      <w:r>
        <w:rPr>
          <w:rFonts w:hint="eastAsia"/>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126F101D" w14:textId="77777777" w:rsidR="00996E82" w:rsidRDefault="00996E82" w:rsidP="00996E82">
      <w:pPr>
        <w:pStyle w:val="HD"/>
      </w:pPr>
    </w:p>
    <w:p w14:paraId="49C9D2CB" w14:textId="77777777" w:rsidR="00996E82" w:rsidRDefault="00996E82" w:rsidP="00996E82">
      <w:pPr>
        <w:pStyle w:val="HD"/>
      </w:pPr>
      <w:r>
        <w:rPr>
          <w:rFonts w:hint="eastAsia"/>
        </w:rPr>
        <w:t>九、特殊情况的处理</w:t>
      </w:r>
    </w:p>
    <w:p w14:paraId="5EA8A0AB" w14:textId="22A861E9" w:rsidR="00996E82" w:rsidRDefault="00996E82" w:rsidP="00996E82">
      <w:pPr>
        <w:pStyle w:val="HD"/>
      </w:pPr>
      <w:r>
        <w:rPr>
          <w:rFonts w:hint="eastAsia"/>
        </w:rPr>
        <w:t>1</w:t>
      </w:r>
      <w:r>
        <w:rPr>
          <w:rFonts w:hint="eastAsia"/>
        </w:rPr>
        <w:t>、基金管理人或基金托管人按估值方法的</w:t>
      </w:r>
      <w:r w:rsidR="00015CE6">
        <w:rPr>
          <w:rFonts w:hint="eastAsia"/>
        </w:rPr>
        <w:t>第</w:t>
      </w:r>
      <w:r w:rsidR="00015CE6">
        <w:t>7</w:t>
      </w:r>
      <w:r>
        <w:rPr>
          <w:rFonts w:hint="eastAsia"/>
        </w:rPr>
        <w:t>项进行估值时，所造成的误差不作为基金资产估值错误处理。</w:t>
      </w:r>
    </w:p>
    <w:p w14:paraId="0BD6376C" w14:textId="12F6A018" w:rsidR="007F20AF" w:rsidRPr="00783CB5" w:rsidRDefault="00996E82" w:rsidP="005858F8">
      <w:pPr>
        <w:pStyle w:val="HD"/>
        <w:rPr>
          <w:rFonts w:ascii="宋体"/>
        </w:rPr>
      </w:pPr>
      <w:r>
        <w:rPr>
          <w:rFonts w:hint="eastAsia"/>
        </w:rPr>
        <w:t>2</w:t>
      </w:r>
      <w:r>
        <w:rPr>
          <w:rFonts w:hint="eastAsia"/>
        </w:rPr>
        <w:t>、由于不可抗力，或由于证券</w:t>
      </w:r>
      <w:r>
        <w:rPr>
          <w:rFonts w:hint="eastAsia"/>
        </w:rPr>
        <w:t>/</w:t>
      </w:r>
      <w:r>
        <w:rPr>
          <w:rFonts w:hint="eastAsia"/>
        </w:rPr>
        <w:t>期货交易所、登记机构等第三方机构发送的数据错误，或国家会计政策变更、市场规则变更等</w:t>
      </w:r>
      <w:proofErr w:type="gramStart"/>
      <w:r>
        <w:rPr>
          <w:rFonts w:hint="eastAsia"/>
        </w:rPr>
        <w:t>非基金</w:t>
      </w:r>
      <w:proofErr w:type="gramEnd"/>
      <w:r>
        <w:rPr>
          <w:rFonts w:hint="eastAsia"/>
        </w:rPr>
        <w:t>管理人与基金托管人原因，基金管理人和基金托管人虽然已经采取必要、适当、合理的措施进行检查，但未能发现错误的，由此造成的基金资产估值错误，基金管理人和基金托管人免除赔偿责任。但基金管理人</w:t>
      </w:r>
      <w:r w:rsidR="00D14942">
        <w:rPr>
          <w:rFonts w:hint="eastAsia"/>
        </w:rPr>
        <w:t>、基金托管人</w:t>
      </w:r>
      <w:r>
        <w:rPr>
          <w:rFonts w:hint="eastAsia"/>
        </w:rPr>
        <w:t>应当积极采取必要的措施减轻或消除由此造成的影响。</w:t>
      </w: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8" w:name="_Toc327902634"/>
      <w:bookmarkStart w:id="119" w:name="_Toc332013122"/>
      <w:bookmarkStart w:id="120" w:name="_Toc335899845"/>
      <w:bookmarkStart w:id="121" w:name="_Toc336606239"/>
      <w:bookmarkStart w:id="122" w:name="_Toc369510020"/>
      <w:bookmarkStart w:id="123" w:name="_Toc375295985"/>
      <w:bookmarkStart w:id="124" w:name="_Toc387765421"/>
      <w:r w:rsidRPr="00783CB5">
        <w:rPr>
          <w:rFonts w:hint="eastAsia"/>
        </w:rPr>
        <w:lastRenderedPageBreak/>
        <w:t>基金的收益与分配</w:t>
      </w:r>
      <w:bookmarkEnd w:id="118"/>
      <w:bookmarkEnd w:id="119"/>
      <w:bookmarkEnd w:id="120"/>
      <w:bookmarkEnd w:id="121"/>
      <w:bookmarkEnd w:id="122"/>
      <w:bookmarkEnd w:id="123"/>
      <w:bookmarkEnd w:id="124"/>
    </w:p>
    <w:p w14:paraId="4AEDA656" w14:textId="77777777" w:rsidR="007F20AF" w:rsidRPr="00783CB5" w:rsidRDefault="007F20AF" w:rsidP="007F20AF">
      <w:pPr>
        <w:snapToGrid w:val="0"/>
        <w:spacing w:line="360" w:lineRule="auto"/>
        <w:ind w:firstLineChars="225" w:firstLine="473"/>
        <w:rPr>
          <w:bCs/>
          <w:szCs w:val="21"/>
        </w:rPr>
      </w:pPr>
    </w:p>
    <w:p w14:paraId="1D0D9C09" w14:textId="71C45654" w:rsidR="00A63EEA" w:rsidRPr="00191F8B" w:rsidRDefault="00181B54" w:rsidP="00A63EEA">
      <w:pPr>
        <w:snapToGrid w:val="0"/>
        <w:spacing w:line="360" w:lineRule="auto"/>
        <w:ind w:firstLineChars="225" w:firstLine="473"/>
        <w:rPr>
          <w:rFonts w:ascii="宋体" w:hAnsi="宋体"/>
          <w:bCs/>
          <w:szCs w:val="21"/>
        </w:rPr>
      </w:pPr>
      <w:r w:rsidRPr="00181B54">
        <w:rPr>
          <w:rFonts w:ascii="宋体" w:hAnsi="宋体"/>
          <w:bCs/>
          <w:szCs w:val="21"/>
        </w:rPr>
        <w:t>一</w:t>
      </w:r>
      <w:r w:rsidR="00A63EEA" w:rsidRPr="00191F8B">
        <w:rPr>
          <w:rFonts w:ascii="宋体" w:hAnsi="宋体" w:hint="eastAsia"/>
          <w:bCs/>
          <w:szCs w:val="21"/>
        </w:rPr>
        <w:t>、基金收益分配原则</w:t>
      </w:r>
    </w:p>
    <w:p w14:paraId="2E27CCD4"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1、当基金累计报酬率超过标的指数同期累计报酬率达到1%以上时，可进行收益分配；</w:t>
      </w:r>
    </w:p>
    <w:p w14:paraId="47E9A666" w14:textId="2F95B1E5"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2、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69A17889"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3、若《基金合同》生效不满3个月可不进行收益分配；</w:t>
      </w:r>
    </w:p>
    <w:p w14:paraId="729A05AB"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4、本基金收益分配采取现金分红方式；</w:t>
      </w:r>
    </w:p>
    <w:p w14:paraId="19D87286"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5、每一基金份额享有同等分配权；</w:t>
      </w:r>
    </w:p>
    <w:p w14:paraId="1FAE4CD5"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6、法律法规或监管机关另有规定的，从其规定。</w:t>
      </w:r>
    </w:p>
    <w:p w14:paraId="7CC64C29" w14:textId="4FED865C"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在对基金份额持有人利益无实质不利影响的前提下，基金管理人、登记机构可对基金收益分配原则进行调整，不需召开基金份额持有人大会。</w:t>
      </w:r>
    </w:p>
    <w:p w14:paraId="5E64B75B" w14:textId="77777777" w:rsidR="00A63EEA" w:rsidRPr="00191F8B" w:rsidRDefault="00A63EEA" w:rsidP="00A63EEA">
      <w:pPr>
        <w:snapToGrid w:val="0"/>
        <w:spacing w:line="360" w:lineRule="auto"/>
        <w:ind w:firstLineChars="225" w:firstLine="473"/>
        <w:rPr>
          <w:rFonts w:ascii="宋体" w:hAnsi="宋体"/>
          <w:bCs/>
          <w:szCs w:val="21"/>
        </w:rPr>
      </w:pPr>
    </w:p>
    <w:p w14:paraId="58DAFEA4"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二、基金收益分配数额的确定原则</w:t>
      </w:r>
    </w:p>
    <w:p w14:paraId="6467B896"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1、在收益评价日，基金管理人计算基金累计报酬率、标的指数同期累计报酬率。</w:t>
      </w:r>
    </w:p>
    <w:p w14:paraId="7A21389E"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基金收益评价日本基金相对标的指数的超额收益率＝基金累计报酬率－标的指数同期累计报酬率</w:t>
      </w:r>
    </w:p>
    <w:p w14:paraId="6785F557"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基金累计报酬率为收益</w:t>
      </w:r>
      <w:proofErr w:type="gramStart"/>
      <w:r w:rsidRPr="00191F8B">
        <w:rPr>
          <w:rFonts w:ascii="宋体" w:hAnsi="宋体" w:hint="eastAsia"/>
          <w:bCs/>
          <w:szCs w:val="21"/>
        </w:rPr>
        <w:t>评价日</w:t>
      </w:r>
      <w:proofErr w:type="gramEnd"/>
      <w:r w:rsidRPr="00191F8B">
        <w:rPr>
          <w:rFonts w:ascii="宋体" w:hAnsi="宋体" w:hint="eastAsia"/>
          <w:bCs/>
          <w:szCs w:val="21"/>
        </w:rPr>
        <w:t>基金份额净值与基金上市前一日基金份额净值之比减去1乘以100%；标的指数同期累计报酬率为收益评价日标的指数</w:t>
      </w:r>
      <w:proofErr w:type="gramStart"/>
      <w:r w:rsidRPr="00191F8B">
        <w:rPr>
          <w:rFonts w:ascii="宋体" w:hAnsi="宋体" w:hint="eastAsia"/>
          <w:bCs/>
          <w:szCs w:val="21"/>
        </w:rPr>
        <w:t>收盘值</w:t>
      </w:r>
      <w:proofErr w:type="gramEnd"/>
      <w:r w:rsidRPr="00191F8B">
        <w:rPr>
          <w:rFonts w:ascii="宋体" w:hAnsi="宋体" w:hint="eastAsia"/>
          <w:bCs/>
          <w:szCs w:val="21"/>
        </w:rPr>
        <w:t>与基金上市前一日标的指数</w:t>
      </w:r>
      <w:proofErr w:type="gramStart"/>
      <w:r w:rsidRPr="00191F8B">
        <w:rPr>
          <w:rFonts w:ascii="宋体" w:hAnsi="宋体" w:hint="eastAsia"/>
          <w:bCs/>
          <w:szCs w:val="21"/>
        </w:rPr>
        <w:t>收盘值</w:t>
      </w:r>
      <w:proofErr w:type="gramEnd"/>
      <w:r w:rsidRPr="00191F8B">
        <w:rPr>
          <w:rFonts w:ascii="宋体" w:hAnsi="宋体" w:hint="eastAsia"/>
          <w:bCs/>
          <w:szCs w:val="21"/>
        </w:rPr>
        <w:t>之比减去1乘以100%。</w:t>
      </w:r>
    </w:p>
    <w:p w14:paraId="1921F2D5"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期间如发生基金份额折算，则以基金份额折算日为初始日重新计算上述指标。</w:t>
      </w:r>
    </w:p>
    <w:p w14:paraId="466DA241"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当上述超额收益率超过1%时，基金管理人有权进行收益分配。</w:t>
      </w:r>
    </w:p>
    <w:p w14:paraId="76F67F63"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2、根据前述收益分配原则计算截至基金收益评价日本基金的可分配收益，并确定收益分配比例及收益分配数额。</w:t>
      </w:r>
    </w:p>
    <w:p w14:paraId="6981E8C1" w14:textId="77777777" w:rsidR="00A63EEA" w:rsidRPr="00191F8B" w:rsidRDefault="00A63EEA" w:rsidP="00A63EEA">
      <w:pPr>
        <w:snapToGrid w:val="0"/>
        <w:spacing w:line="360" w:lineRule="auto"/>
        <w:ind w:firstLineChars="225" w:firstLine="473"/>
        <w:rPr>
          <w:rFonts w:ascii="宋体" w:hAnsi="宋体"/>
          <w:bCs/>
          <w:szCs w:val="21"/>
        </w:rPr>
      </w:pPr>
    </w:p>
    <w:p w14:paraId="37CB349E"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三、收益分配方案</w:t>
      </w:r>
    </w:p>
    <w:p w14:paraId="09AE5895"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基金收益分配方案中应载明基金收益分配对象、分配时间、分配数额及比例、分配方式等内容。</w:t>
      </w:r>
    </w:p>
    <w:p w14:paraId="0089150A" w14:textId="77777777" w:rsidR="00A63EEA" w:rsidRPr="00191F8B" w:rsidRDefault="00A63EEA" w:rsidP="00A63EEA">
      <w:pPr>
        <w:snapToGrid w:val="0"/>
        <w:spacing w:line="360" w:lineRule="auto"/>
        <w:ind w:firstLineChars="225" w:firstLine="473"/>
        <w:rPr>
          <w:rFonts w:ascii="宋体" w:hAnsi="宋体"/>
          <w:bCs/>
          <w:szCs w:val="21"/>
        </w:rPr>
      </w:pPr>
    </w:p>
    <w:p w14:paraId="25F8C9FF"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四、收益分配方案的确定、公告与实施</w:t>
      </w:r>
    </w:p>
    <w:p w14:paraId="5469F94E"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本基金收益分配方案由基金管理人拟定，并由基金托管人复核，在2日内在规定媒介公告。</w:t>
      </w:r>
    </w:p>
    <w:p w14:paraId="008DF720" w14:textId="77777777" w:rsidR="00A63EEA" w:rsidRPr="00191F8B" w:rsidRDefault="00A63EEA" w:rsidP="00A63EEA">
      <w:pPr>
        <w:snapToGrid w:val="0"/>
        <w:spacing w:line="360" w:lineRule="auto"/>
        <w:ind w:firstLineChars="225" w:firstLine="473"/>
        <w:rPr>
          <w:rFonts w:ascii="宋体" w:hAnsi="宋体"/>
          <w:bCs/>
          <w:szCs w:val="21"/>
        </w:rPr>
      </w:pPr>
    </w:p>
    <w:p w14:paraId="614E30E2" w14:textId="77777777" w:rsidR="00A63EEA" w:rsidRPr="00191F8B"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五、基金收益分配中发生的费用</w:t>
      </w:r>
    </w:p>
    <w:p w14:paraId="0640311B" w14:textId="269C17E3" w:rsidR="003640F2" w:rsidRPr="00783CB5" w:rsidRDefault="00A63EEA" w:rsidP="00A63EEA">
      <w:pPr>
        <w:snapToGrid w:val="0"/>
        <w:spacing w:line="360" w:lineRule="auto"/>
        <w:ind w:firstLineChars="225" w:firstLine="473"/>
        <w:rPr>
          <w:rFonts w:ascii="宋体" w:hAnsi="宋体"/>
          <w:bCs/>
          <w:szCs w:val="21"/>
        </w:rPr>
      </w:pPr>
      <w:r w:rsidRPr="00191F8B">
        <w:rPr>
          <w:rFonts w:ascii="宋体" w:hAnsi="宋体" w:hint="eastAsia"/>
          <w:bCs/>
          <w:szCs w:val="21"/>
        </w:rPr>
        <w:t>基金收益分配时所发生的银行转账或其他手续费用由投资人自行承担。</w:t>
      </w: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5" w:name="_Toc327902635"/>
      <w:bookmarkStart w:id="126" w:name="_Toc332013123"/>
      <w:bookmarkStart w:id="127" w:name="_Toc335899846"/>
      <w:bookmarkStart w:id="128" w:name="_Toc336606240"/>
      <w:bookmarkStart w:id="129" w:name="_Toc369510021"/>
      <w:bookmarkStart w:id="130" w:name="_Toc375295986"/>
      <w:bookmarkStart w:id="131" w:name="_Toc387765422"/>
      <w:r w:rsidRPr="00783CB5">
        <w:rPr>
          <w:rFonts w:hint="eastAsia"/>
        </w:rPr>
        <w:t>基金的费用与税收</w:t>
      </w:r>
      <w:bookmarkEnd w:id="125"/>
      <w:bookmarkEnd w:id="126"/>
      <w:bookmarkEnd w:id="127"/>
      <w:bookmarkEnd w:id="128"/>
      <w:bookmarkEnd w:id="129"/>
      <w:bookmarkEnd w:id="130"/>
      <w:bookmarkEnd w:id="131"/>
    </w:p>
    <w:p w14:paraId="2D523272" w14:textId="77777777" w:rsidR="007F20AF" w:rsidRPr="00783CB5" w:rsidRDefault="007F20AF" w:rsidP="007F20AF">
      <w:pPr>
        <w:snapToGrid w:val="0"/>
        <w:spacing w:line="360" w:lineRule="auto"/>
        <w:ind w:firstLineChars="200" w:firstLine="420"/>
        <w:rPr>
          <w:bCs/>
          <w:szCs w:val="21"/>
        </w:rPr>
      </w:pPr>
    </w:p>
    <w:p w14:paraId="7BBA759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一、基金费用的种类</w:t>
      </w:r>
    </w:p>
    <w:p w14:paraId="3B3E48F2"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F81482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5BA00AE9" w14:textId="08432102" w:rsidR="005E001D" w:rsidRPr="005E001D" w:rsidRDefault="005E001D" w:rsidP="00E86457">
      <w:pPr>
        <w:snapToGrid w:val="0"/>
        <w:spacing w:line="360" w:lineRule="auto"/>
        <w:ind w:firstLineChars="200" w:firstLine="420"/>
        <w:rPr>
          <w:rFonts w:ascii="宋体" w:hAnsi="宋体"/>
          <w:bCs/>
          <w:szCs w:val="21"/>
        </w:rPr>
      </w:pPr>
      <w:r w:rsidRPr="005E001D">
        <w:rPr>
          <w:rFonts w:ascii="宋体" w:hAnsi="宋体"/>
          <w:bCs/>
          <w:szCs w:val="21"/>
        </w:rPr>
        <w:t>3、《基金合同》生效后与基金相关的信息披露费用；</w:t>
      </w:r>
    </w:p>
    <w:p w14:paraId="25CF66EF" w14:textId="578D6EE7"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4</w:t>
      </w:r>
      <w:r w:rsidR="005E001D" w:rsidRPr="005E001D">
        <w:rPr>
          <w:rFonts w:ascii="宋体" w:hAnsi="宋体"/>
          <w:bCs/>
          <w:szCs w:val="21"/>
        </w:rPr>
        <w:t>、《基金合同》生效后与基金相关的会计师费、律师费</w:t>
      </w:r>
      <w:r w:rsidR="005E001D" w:rsidRPr="005E001D">
        <w:rPr>
          <w:rFonts w:ascii="宋体" w:hAnsi="宋体" w:hint="eastAsia"/>
          <w:bCs/>
          <w:szCs w:val="21"/>
        </w:rPr>
        <w:t>、</w:t>
      </w:r>
      <w:r w:rsidR="00973DB4" w:rsidRPr="00973DB4">
        <w:rPr>
          <w:rFonts w:ascii="宋体" w:hAnsi="宋体" w:hint="eastAsia"/>
          <w:bCs/>
          <w:szCs w:val="21"/>
        </w:rPr>
        <w:t>公证费</w:t>
      </w:r>
      <w:r w:rsidR="004B1ACC" w:rsidRPr="005E001D">
        <w:rPr>
          <w:rFonts w:ascii="宋体" w:hAnsi="宋体" w:hint="eastAsia"/>
          <w:bCs/>
          <w:szCs w:val="21"/>
        </w:rPr>
        <w:t>、</w:t>
      </w:r>
      <w:r w:rsidR="005E001D" w:rsidRPr="005E001D">
        <w:rPr>
          <w:rFonts w:ascii="宋体" w:hAnsi="宋体"/>
          <w:bCs/>
          <w:szCs w:val="21"/>
        </w:rPr>
        <w:t>诉讼费</w:t>
      </w:r>
      <w:r w:rsidR="005E001D" w:rsidRPr="005E001D">
        <w:rPr>
          <w:rFonts w:ascii="宋体" w:hAnsi="宋体" w:hint="eastAsia"/>
          <w:bCs/>
          <w:szCs w:val="21"/>
        </w:rPr>
        <w:t>和仲裁费</w:t>
      </w:r>
      <w:r w:rsidR="005E001D" w:rsidRPr="005E001D">
        <w:rPr>
          <w:rFonts w:ascii="宋体" w:hAnsi="宋体"/>
          <w:bCs/>
          <w:szCs w:val="21"/>
        </w:rPr>
        <w:t>；</w:t>
      </w:r>
    </w:p>
    <w:p w14:paraId="20ACB3F2" w14:textId="0A048CDD"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5</w:t>
      </w:r>
      <w:r w:rsidR="005E001D" w:rsidRPr="005E001D">
        <w:rPr>
          <w:rFonts w:ascii="宋体" w:hAnsi="宋体"/>
          <w:bCs/>
          <w:szCs w:val="21"/>
        </w:rPr>
        <w:t>、基金份额持有人大会费用；</w:t>
      </w:r>
    </w:p>
    <w:p w14:paraId="1C800B94" w14:textId="6B9CBFD1"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6</w:t>
      </w:r>
      <w:r w:rsidR="005E001D" w:rsidRPr="005E001D">
        <w:rPr>
          <w:rFonts w:ascii="宋体" w:hAnsi="宋体"/>
          <w:bCs/>
          <w:szCs w:val="21"/>
        </w:rPr>
        <w:t>、基金的证券</w:t>
      </w:r>
      <w:r w:rsidR="005E001D" w:rsidRPr="005E001D">
        <w:rPr>
          <w:rFonts w:ascii="宋体" w:hAnsi="宋体" w:hint="eastAsia"/>
          <w:bCs/>
          <w:szCs w:val="21"/>
        </w:rPr>
        <w:t>/期货</w:t>
      </w:r>
      <w:r w:rsidR="005A1EF0" w:rsidRPr="005A1EF0">
        <w:rPr>
          <w:rFonts w:ascii="宋体" w:hAnsi="宋体" w:hint="eastAsia"/>
          <w:bCs/>
          <w:szCs w:val="21"/>
        </w:rPr>
        <w:t>/期权</w:t>
      </w:r>
      <w:r w:rsidR="005E001D" w:rsidRPr="005E001D">
        <w:rPr>
          <w:rFonts w:ascii="宋体" w:hAnsi="宋体"/>
          <w:bCs/>
          <w:szCs w:val="21"/>
        </w:rPr>
        <w:t>交易费用；</w:t>
      </w:r>
    </w:p>
    <w:p w14:paraId="7748FD3C" w14:textId="7777A457"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7</w:t>
      </w:r>
      <w:r w:rsidR="005E001D" w:rsidRPr="005E001D">
        <w:rPr>
          <w:rFonts w:ascii="宋体" w:hAnsi="宋体"/>
          <w:bCs/>
          <w:szCs w:val="21"/>
        </w:rPr>
        <w:t>、基金的银行汇划费用；</w:t>
      </w:r>
    </w:p>
    <w:p w14:paraId="4627EA25" w14:textId="43E8A1B4"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8</w:t>
      </w:r>
      <w:r w:rsidR="005E001D" w:rsidRPr="005E001D">
        <w:rPr>
          <w:rFonts w:ascii="宋体" w:hAnsi="宋体"/>
          <w:bCs/>
          <w:szCs w:val="21"/>
        </w:rPr>
        <w:t>、</w:t>
      </w:r>
      <w:r w:rsidR="005E001D" w:rsidRPr="005E001D">
        <w:rPr>
          <w:rFonts w:ascii="宋体" w:hAnsi="宋体" w:hint="eastAsia"/>
          <w:bCs/>
          <w:szCs w:val="21"/>
        </w:rPr>
        <w:t>基金上市费及年费；</w:t>
      </w:r>
    </w:p>
    <w:p w14:paraId="044E7752" w14:textId="4E905938" w:rsidR="005E001D" w:rsidRPr="005E001D" w:rsidRDefault="00E86457" w:rsidP="005E001D">
      <w:pPr>
        <w:snapToGrid w:val="0"/>
        <w:spacing w:line="360" w:lineRule="auto"/>
        <w:ind w:firstLineChars="200" w:firstLine="420"/>
        <w:rPr>
          <w:rFonts w:ascii="宋体" w:hAnsi="宋体"/>
          <w:bCs/>
          <w:szCs w:val="21"/>
        </w:rPr>
      </w:pPr>
      <w:r>
        <w:rPr>
          <w:rFonts w:ascii="宋体" w:hAnsi="宋体"/>
          <w:bCs/>
          <w:szCs w:val="21"/>
        </w:rPr>
        <w:t>9</w:t>
      </w:r>
      <w:r w:rsidR="005E001D" w:rsidRPr="005E001D">
        <w:rPr>
          <w:rFonts w:ascii="宋体" w:hAnsi="宋体" w:hint="eastAsia"/>
          <w:bCs/>
          <w:szCs w:val="21"/>
        </w:rPr>
        <w:t>、基金相关账户的开户及维护费用；</w:t>
      </w:r>
    </w:p>
    <w:p w14:paraId="51442B27" w14:textId="12BBA997" w:rsidR="005E001D" w:rsidRPr="005E001D" w:rsidRDefault="00E86457" w:rsidP="005E001D">
      <w:pPr>
        <w:snapToGrid w:val="0"/>
        <w:spacing w:line="360" w:lineRule="auto"/>
        <w:ind w:firstLineChars="200" w:firstLine="420"/>
        <w:rPr>
          <w:rFonts w:ascii="宋体" w:hAnsi="宋体"/>
          <w:bCs/>
          <w:szCs w:val="21"/>
        </w:rPr>
      </w:pPr>
      <w:r w:rsidRPr="005E001D">
        <w:rPr>
          <w:rFonts w:ascii="宋体" w:hAnsi="宋体" w:hint="eastAsia"/>
          <w:bCs/>
          <w:szCs w:val="21"/>
        </w:rPr>
        <w:t>1</w:t>
      </w:r>
      <w:r>
        <w:rPr>
          <w:rFonts w:ascii="宋体" w:hAnsi="宋体"/>
          <w:bCs/>
          <w:szCs w:val="21"/>
        </w:rPr>
        <w:t>0</w:t>
      </w:r>
      <w:r w:rsidR="005E001D" w:rsidRPr="005E001D">
        <w:rPr>
          <w:rFonts w:ascii="宋体" w:hAnsi="宋体" w:hint="eastAsia"/>
          <w:bCs/>
          <w:szCs w:val="21"/>
        </w:rPr>
        <w:t>、因参与</w:t>
      </w:r>
      <w:r w:rsidR="00E02317">
        <w:rPr>
          <w:rFonts w:ascii="宋体" w:hAnsi="宋体" w:hint="eastAsia"/>
          <w:bCs/>
          <w:szCs w:val="21"/>
        </w:rPr>
        <w:t>融资及</w:t>
      </w:r>
      <w:r w:rsidR="005E001D" w:rsidRPr="005E001D">
        <w:rPr>
          <w:rFonts w:ascii="宋体" w:hAnsi="宋体" w:hint="eastAsia"/>
          <w:bCs/>
          <w:szCs w:val="21"/>
        </w:rPr>
        <w:t>转融通证券出借业务而产生的各项合理费用；</w:t>
      </w:r>
    </w:p>
    <w:p w14:paraId="5E666628" w14:textId="0E137D16" w:rsidR="007F20AF" w:rsidRPr="00783CB5" w:rsidRDefault="00E86457" w:rsidP="007F20AF">
      <w:pPr>
        <w:snapToGrid w:val="0"/>
        <w:spacing w:line="360" w:lineRule="auto"/>
        <w:ind w:firstLineChars="200" w:firstLine="420"/>
        <w:rPr>
          <w:rFonts w:ascii="宋体" w:hAnsi="宋体"/>
          <w:bCs/>
          <w:szCs w:val="21"/>
        </w:rPr>
      </w:pPr>
      <w:r w:rsidRPr="005E001D">
        <w:rPr>
          <w:rFonts w:ascii="宋体" w:hAnsi="宋体" w:hint="eastAsia"/>
          <w:bCs/>
          <w:szCs w:val="21"/>
        </w:rPr>
        <w:t>1</w:t>
      </w:r>
      <w:r>
        <w:rPr>
          <w:rFonts w:ascii="宋体" w:hAnsi="宋体"/>
          <w:bCs/>
          <w:szCs w:val="21"/>
        </w:rPr>
        <w:t>1</w:t>
      </w:r>
      <w:r w:rsidR="005E001D" w:rsidRPr="005E001D">
        <w:rPr>
          <w:rFonts w:ascii="宋体" w:hAnsi="宋体"/>
          <w:bCs/>
          <w:szCs w:val="21"/>
        </w:rPr>
        <w:t>、按照国家有关规定和《基金合同》约定，可以在基金财产中列支的其他费用。</w:t>
      </w:r>
    </w:p>
    <w:p w14:paraId="196A0026" w14:textId="77777777" w:rsidR="007F20AF" w:rsidRPr="00783CB5" w:rsidRDefault="007F20AF" w:rsidP="007F20AF">
      <w:pPr>
        <w:snapToGrid w:val="0"/>
        <w:spacing w:line="360" w:lineRule="auto"/>
        <w:ind w:firstLineChars="200" w:firstLine="420"/>
        <w:rPr>
          <w:rFonts w:ascii="宋体" w:hAnsi="宋体"/>
          <w:bCs/>
          <w:szCs w:val="21"/>
        </w:rPr>
      </w:pPr>
    </w:p>
    <w:p w14:paraId="12946FB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二、基金费用计提方法、计提标准和支付方式</w:t>
      </w:r>
    </w:p>
    <w:p w14:paraId="273C8EB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93BA59F" w14:textId="0C3CDEF6"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本基金的管理费按前一日基金资产净值的</w:t>
      </w:r>
      <w:r w:rsidRPr="005E001D">
        <w:rPr>
          <w:rFonts w:ascii="宋体" w:hAnsi="宋体" w:hint="eastAsia"/>
          <w:bCs/>
          <w:szCs w:val="21"/>
        </w:rPr>
        <w:t>0.</w:t>
      </w:r>
      <w:r w:rsidRPr="005E001D">
        <w:rPr>
          <w:rFonts w:ascii="宋体" w:hAnsi="宋体"/>
          <w:bCs/>
          <w:szCs w:val="21"/>
        </w:rPr>
        <w:t>5</w:t>
      </w:r>
      <w:r w:rsidR="0067711E">
        <w:rPr>
          <w:rFonts w:ascii="宋体" w:hAnsi="宋体"/>
          <w:bCs/>
          <w:szCs w:val="21"/>
        </w:rPr>
        <w:t>0</w:t>
      </w:r>
      <w:r w:rsidRPr="005E001D">
        <w:rPr>
          <w:rFonts w:ascii="宋体" w:hAnsi="宋体"/>
          <w:bCs/>
          <w:szCs w:val="21"/>
        </w:rPr>
        <w:t>%年费率计提。管理费的计算方法如下：</w:t>
      </w:r>
    </w:p>
    <w:p w14:paraId="604DA5DE" w14:textId="3C55BDCE"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Pr="005E001D">
        <w:rPr>
          <w:rFonts w:ascii="宋体" w:hAnsi="宋体"/>
          <w:bCs/>
          <w:szCs w:val="21"/>
        </w:rPr>
        <w:t>5</w:t>
      </w:r>
      <w:r w:rsidR="0067711E">
        <w:rPr>
          <w:rFonts w:ascii="宋体" w:hAnsi="宋体"/>
          <w:bCs/>
          <w:szCs w:val="21"/>
        </w:rPr>
        <w:t>0</w:t>
      </w:r>
      <w:r w:rsidRPr="005E001D">
        <w:rPr>
          <w:rFonts w:ascii="宋体" w:hAnsi="宋体"/>
          <w:bCs/>
          <w:szCs w:val="21"/>
        </w:rPr>
        <w:t>%÷当年天数</w:t>
      </w:r>
    </w:p>
    <w:p w14:paraId="1DE11F13"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H为每日应计提的基金管理费</w:t>
      </w:r>
    </w:p>
    <w:p w14:paraId="6071E52E"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28035E38" w14:textId="12FE3D61" w:rsidR="009A343D" w:rsidRDefault="006D3225" w:rsidP="005E001D">
      <w:pPr>
        <w:snapToGrid w:val="0"/>
        <w:spacing w:line="360" w:lineRule="auto"/>
        <w:ind w:firstLineChars="200" w:firstLine="420"/>
        <w:rPr>
          <w:rFonts w:ascii="宋体" w:hAnsi="宋体"/>
          <w:bCs/>
          <w:szCs w:val="21"/>
        </w:rPr>
      </w:pPr>
      <w:r w:rsidRPr="006D3225">
        <w:rPr>
          <w:rFonts w:ascii="宋体" w:hAnsi="宋体" w:hint="eastAsia"/>
          <w:bCs/>
          <w:szCs w:val="21"/>
        </w:rPr>
        <w:t>基金管理费每日计提，逐日累计至每个月月末，按月支付。由基金托管人根据与基金管理人核对一致的财务数据，自动在次月初五</w:t>
      </w:r>
      <w:proofErr w:type="gramStart"/>
      <w:r w:rsidRPr="006D3225">
        <w:rPr>
          <w:rFonts w:ascii="宋体" w:hAnsi="宋体" w:hint="eastAsia"/>
          <w:bCs/>
          <w:szCs w:val="21"/>
        </w:rPr>
        <w:t>个</w:t>
      </w:r>
      <w:proofErr w:type="gramEnd"/>
      <w:r w:rsidRPr="006D3225">
        <w:rPr>
          <w:rFonts w:ascii="宋体" w:hAnsi="宋体" w:hint="eastAsia"/>
          <w:bCs/>
          <w:szCs w:val="21"/>
        </w:rPr>
        <w:t>工作日内、按照指定的账户路径进行资金支付，基金管理人无需再出具资金划拨指令。若遇法定节假日、休息日或不可抗力致使无法按时支付等，支付日期顺延。</w:t>
      </w:r>
    </w:p>
    <w:p w14:paraId="0DB45B3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5B1C3B80" w14:textId="502DD36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本基金的托管费按前一日基金资产净值的</w:t>
      </w:r>
      <w:r w:rsidRPr="005E001D">
        <w:rPr>
          <w:rFonts w:ascii="宋体" w:hAnsi="宋体" w:hint="eastAsia"/>
          <w:bCs/>
          <w:szCs w:val="21"/>
        </w:rPr>
        <w:t>0.</w:t>
      </w:r>
      <w:r w:rsidR="007D40E4">
        <w:rPr>
          <w:rFonts w:ascii="宋体" w:hAnsi="宋体"/>
          <w:bCs/>
          <w:szCs w:val="21"/>
        </w:rPr>
        <w:t>1</w:t>
      </w:r>
      <w:r w:rsidR="0067711E">
        <w:rPr>
          <w:rFonts w:ascii="宋体" w:hAnsi="宋体"/>
          <w:bCs/>
          <w:szCs w:val="21"/>
        </w:rPr>
        <w:t>0</w:t>
      </w:r>
      <w:r w:rsidRPr="005E001D">
        <w:rPr>
          <w:rFonts w:ascii="宋体" w:hAnsi="宋体"/>
          <w:bCs/>
          <w:szCs w:val="21"/>
        </w:rPr>
        <w:t>%的年费率计提。托管费的计算方法如下：</w:t>
      </w:r>
    </w:p>
    <w:p w14:paraId="65237444" w14:textId="07AFD61B"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007D40E4">
        <w:rPr>
          <w:rFonts w:ascii="宋体" w:hAnsi="宋体"/>
          <w:bCs/>
          <w:szCs w:val="21"/>
        </w:rPr>
        <w:t>1</w:t>
      </w:r>
      <w:r w:rsidR="0067711E">
        <w:rPr>
          <w:rFonts w:ascii="宋体" w:hAnsi="宋体"/>
          <w:bCs/>
          <w:szCs w:val="21"/>
        </w:rPr>
        <w:t>0</w:t>
      </w:r>
      <w:r w:rsidRPr="005E001D">
        <w:rPr>
          <w:rFonts w:ascii="宋体" w:hAnsi="宋体"/>
          <w:bCs/>
          <w:szCs w:val="21"/>
        </w:rPr>
        <w:t>%÷当年天数</w:t>
      </w:r>
    </w:p>
    <w:p w14:paraId="1C303B95"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H为每日应计提的基金托管费</w:t>
      </w:r>
    </w:p>
    <w:p w14:paraId="016A85AB"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6E96AFFC" w14:textId="35EB8F0B" w:rsidR="005E001D" w:rsidRPr="005E001D" w:rsidRDefault="00433658" w:rsidP="005E001D">
      <w:pPr>
        <w:snapToGrid w:val="0"/>
        <w:spacing w:line="360" w:lineRule="auto"/>
        <w:ind w:firstLineChars="200" w:firstLine="420"/>
        <w:rPr>
          <w:rFonts w:ascii="宋体" w:hAnsi="宋体"/>
          <w:bCs/>
          <w:szCs w:val="21"/>
        </w:rPr>
      </w:pPr>
      <w:r w:rsidRPr="00433658">
        <w:rPr>
          <w:rFonts w:ascii="宋体" w:hAnsi="宋体" w:hint="eastAsia"/>
          <w:bCs/>
          <w:szCs w:val="21"/>
        </w:rPr>
        <w:t>基金托管费每日计提，逐日累计至每个月月末，按月支付。由基金托管人根据与基金管理人核对一致的财务数据，自动在次月初五</w:t>
      </w:r>
      <w:proofErr w:type="gramStart"/>
      <w:r w:rsidRPr="00433658">
        <w:rPr>
          <w:rFonts w:ascii="宋体" w:hAnsi="宋体" w:hint="eastAsia"/>
          <w:bCs/>
          <w:szCs w:val="21"/>
        </w:rPr>
        <w:t>个</w:t>
      </w:r>
      <w:proofErr w:type="gramEnd"/>
      <w:r w:rsidRPr="00433658">
        <w:rPr>
          <w:rFonts w:ascii="宋体" w:hAnsi="宋体" w:hint="eastAsia"/>
          <w:bCs/>
          <w:szCs w:val="21"/>
        </w:rPr>
        <w:t>工作日内、按照指定的账户路径进行资金支付，基金管理人无需再出具资金划拨指令。若遇法定节假日、休息日或不可抗力致使无法按时支</w:t>
      </w:r>
      <w:r w:rsidRPr="00433658">
        <w:rPr>
          <w:rFonts w:ascii="宋体" w:hAnsi="宋体" w:hint="eastAsia"/>
          <w:bCs/>
          <w:szCs w:val="21"/>
        </w:rPr>
        <w:lastRenderedPageBreak/>
        <w:t>付等，支付日期顺延。</w:t>
      </w:r>
    </w:p>
    <w:p w14:paraId="7013100C" w14:textId="120D81FA" w:rsidR="003640F2" w:rsidRPr="00783CB5" w:rsidRDefault="006E5B2A">
      <w:pPr>
        <w:pStyle w:val="HD"/>
      </w:pPr>
      <w:r w:rsidRPr="00783CB5">
        <w:rPr>
          <w:rFonts w:ascii="宋体" w:hAnsi="宋体"/>
          <w:bCs/>
        </w:rPr>
        <w:t>上述“一、基金费用的种类</w:t>
      </w:r>
      <w:r w:rsidR="002B57A1" w:rsidRPr="002B57A1">
        <w:rPr>
          <w:rFonts w:ascii="宋体" w:hAnsi="宋体"/>
          <w:bCs/>
        </w:rPr>
        <w:t>”</w:t>
      </w:r>
      <w:r w:rsidRPr="00783CB5">
        <w:rPr>
          <w:rFonts w:ascii="宋体" w:hAnsi="宋体"/>
          <w:bCs/>
        </w:rPr>
        <w:t>中</w:t>
      </w:r>
      <w:r w:rsidR="00E86457" w:rsidRPr="00783CB5">
        <w:rPr>
          <w:rFonts w:ascii="宋体" w:hAnsi="宋体"/>
          <w:bCs/>
        </w:rPr>
        <w:t>第</w:t>
      </w:r>
      <w:r w:rsidR="00E86457">
        <w:rPr>
          <w:rFonts w:ascii="宋体" w:hAnsi="宋体"/>
          <w:bCs/>
        </w:rPr>
        <w:t>3</w:t>
      </w:r>
      <w:r w:rsidRPr="00783CB5">
        <w:rPr>
          <w:rFonts w:ascii="宋体" w:hAnsi="宋体"/>
          <w:bCs/>
        </w:rPr>
        <w:t>－</w:t>
      </w:r>
      <w:r w:rsidR="00E86457" w:rsidRPr="00783CB5">
        <w:rPr>
          <w:rFonts w:ascii="宋体" w:hAnsi="宋体" w:hint="eastAsia"/>
          <w:bCs/>
        </w:rPr>
        <w:t>1</w:t>
      </w:r>
      <w:r w:rsidR="00E86457">
        <w:rPr>
          <w:rFonts w:ascii="宋体" w:hAnsi="宋体"/>
          <w:bCs/>
        </w:rPr>
        <w:t>1</w:t>
      </w:r>
      <w:r w:rsidRPr="00783CB5">
        <w:rPr>
          <w:rFonts w:ascii="宋体" w:hAnsi="宋体"/>
          <w:bCs/>
        </w:rPr>
        <w:t>项费用，根据有关法规及相应协议规定，按费用实际支出金额列入当期费用，由基金托管人从基金财产中支付。</w:t>
      </w:r>
    </w:p>
    <w:p w14:paraId="21F424AF" w14:textId="77777777" w:rsidR="007F20AF" w:rsidRPr="00783CB5" w:rsidRDefault="007F20AF" w:rsidP="007F20AF">
      <w:pPr>
        <w:snapToGrid w:val="0"/>
        <w:spacing w:line="360" w:lineRule="auto"/>
        <w:ind w:firstLineChars="200" w:firstLine="420"/>
        <w:rPr>
          <w:rFonts w:ascii="宋体" w:hAnsi="宋体"/>
          <w:bCs/>
          <w:szCs w:val="21"/>
        </w:rPr>
      </w:pPr>
    </w:p>
    <w:p w14:paraId="2E30198E"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三、不列入基金费用的项目</w:t>
      </w:r>
    </w:p>
    <w:p w14:paraId="065117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下列费用不列入基金费用：</w:t>
      </w:r>
    </w:p>
    <w:p w14:paraId="6FF03B5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1、基金管理人和基金托管人因未履行或未完全履行义务导致的费用支出或基金财产的损失；</w:t>
      </w:r>
    </w:p>
    <w:p w14:paraId="6E20DB28"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2、基金管理人和基金托管人处理与基金运作无关的事项发生的费用；</w:t>
      </w:r>
    </w:p>
    <w:p w14:paraId="7D847F0B"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3、《基金合同》生效前的相关费用；</w:t>
      </w:r>
    </w:p>
    <w:p w14:paraId="457BFB9E" w14:textId="77777777" w:rsidR="00E86457" w:rsidRPr="00E86457" w:rsidRDefault="007F20AF" w:rsidP="00E86457">
      <w:pPr>
        <w:snapToGrid w:val="0"/>
        <w:spacing w:line="360" w:lineRule="auto"/>
        <w:ind w:firstLineChars="200" w:firstLine="420"/>
        <w:rPr>
          <w:rFonts w:ascii="宋体" w:hAnsi="宋体"/>
          <w:bCs/>
          <w:szCs w:val="21"/>
        </w:rPr>
      </w:pPr>
      <w:r w:rsidRPr="00783CB5">
        <w:rPr>
          <w:rFonts w:ascii="宋体" w:hAnsi="宋体"/>
          <w:bCs/>
          <w:szCs w:val="21"/>
        </w:rPr>
        <w:t>4、</w:t>
      </w:r>
      <w:r w:rsidR="00E86457" w:rsidRPr="00E86457">
        <w:rPr>
          <w:rFonts w:ascii="宋体" w:hAnsi="宋体" w:hint="eastAsia"/>
          <w:bCs/>
          <w:szCs w:val="21"/>
        </w:rPr>
        <w:t>标的指数许可使用费。标的指数许可使用费应当由基金管理人承担，不得从基金财产中列支；</w:t>
      </w:r>
    </w:p>
    <w:p w14:paraId="5F0AD064" w14:textId="4070A6F4" w:rsidR="007F20AF" w:rsidRPr="00783CB5" w:rsidRDefault="00E86457" w:rsidP="00E86457">
      <w:pPr>
        <w:snapToGrid w:val="0"/>
        <w:spacing w:line="360" w:lineRule="auto"/>
        <w:ind w:firstLineChars="200" w:firstLine="420"/>
        <w:rPr>
          <w:rFonts w:ascii="宋体" w:hAnsi="宋体"/>
          <w:bCs/>
          <w:szCs w:val="21"/>
        </w:rPr>
      </w:pPr>
      <w:r w:rsidRPr="00E86457">
        <w:rPr>
          <w:rFonts w:ascii="宋体" w:hAnsi="宋体" w:hint="eastAsia"/>
          <w:bCs/>
          <w:szCs w:val="21"/>
        </w:rPr>
        <w:t>5、</w:t>
      </w:r>
      <w:r w:rsidR="007F20AF" w:rsidRPr="00783CB5">
        <w:rPr>
          <w:rFonts w:ascii="宋体" w:hAnsi="宋体"/>
          <w:bCs/>
          <w:szCs w:val="21"/>
        </w:rPr>
        <w:t>其他根据相关法律法规及中国证监会的有关规定不得列入基金费用的项目。</w:t>
      </w:r>
      <w:bookmarkStart w:id="132" w:name="_Hlt88827255"/>
      <w:bookmarkEnd w:id="132"/>
    </w:p>
    <w:p w14:paraId="3CE96EDC" w14:textId="77777777" w:rsidR="007F20AF" w:rsidRPr="00783CB5" w:rsidRDefault="007F20AF" w:rsidP="007F20AF">
      <w:pPr>
        <w:snapToGrid w:val="0"/>
        <w:spacing w:line="360" w:lineRule="auto"/>
        <w:ind w:firstLineChars="200" w:firstLine="420"/>
        <w:rPr>
          <w:rFonts w:ascii="宋体" w:hAnsi="宋体"/>
          <w:bCs/>
          <w:szCs w:val="21"/>
        </w:rPr>
      </w:pPr>
    </w:p>
    <w:p w14:paraId="6471AA21" w14:textId="0B22B845" w:rsidR="00411518" w:rsidRDefault="007F20AF" w:rsidP="000308A6">
      <w:pPr>
        <w:adjustRightInd w:val="0"/>
        <w:snapToGrid w:val="0"/>
        <w:spacing w:line="360" w:lineRule="auto"/>
        <w:ind w:firstLineChars="200" w:firstLine="420"/>
        <w:rPr>
          <w:rFonts w:ascii="宋体" w:hAnsi="宋体"/>
          <w:bCs/>
          <w:szCs w:val="21"/>
        </w:rPr>
      </w:pPr>
      <w:r w:rsidRPr="00783CB5">
        <w:rPr>
          <w:rFonts w:ascii="宋体" w:hAnsi="宋体"/>
          <w:bCs/>
          <w:szCs w:val="21"/>
        </w:rPr>
        <w:t>四、基金税收</w:t>
      </w:r>
    </w:p>
    <w:p w14:paraId="19A82B73" w14:textId="2158BDAF" w:rsidR="007F20AF" w:rsidRPr="00783CB5" w:rsidRDefault="007E36A4" w:rsidP="000308A6">
      <w:pPr>
        <w:adjustRightInd w:val="0"/>
        <w:snapToGrid w:val="0"/>
        <w:spacing w:line="360" w:lineRule="auto"/>
        <w:ind w:firstLineChars="200" w:firstLine="420"/>
        <w:rPr>
          <w:color w:val="000000"/>
        </w:rPr>
      </w:pPr>
      <w:r w:rsidRPr="007E36A4">
        <w:rPr>
          <w:rFonts w:ascii="宋体" w:hAnsi="宋体"/>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33" w:name="_Toc327902636"/>
      <w:bookmarkStart w:id="134" w:name="_Toc332013124"/>
      <w:bookmarkStart w:id="135" w:name="_Toc335899847"/>
      <w:bookmarkStart w:id="136" w:name="_Toc336606241"/>
      <w:bookmarkStart w:id="137" w:name="_Toc369510022"/>
      <w:bookmarkStart w:id="138" w:name="_Toc375295987"/>
      <w:bookmarkStart w:id="139" w:name="_Toc387765423"/>
      <w:r w:rsidRPr="00783CB5">
        <w:rPr>
          <w:rFonts w:hint="eastAsia"/>
        </w:rPr>
        <w:t>基金的会计与审计</w:t>
      </w:r>
      <w:bookmarkEnd w:id="133"/>
      <w:bookmarkEnd w:id="134"/>
      <w:bookmarkEnd w:id="135"/>
      <w:bookmarkEnd w:id="136"/>
      <w:bookmarkEnd w:id="137"/>
      <w:bookmarkEnd w:id="138"/>
      <w:bookmarkEnd w:id="139"/>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31E05A5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F544FE" w:rsidRPr="00F544FE">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4E91634D" w14:textId="25418F40" w:rsidR="003640F2" w:rsidRPr="00783CB5" w:rsidRDefault="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A21956">
        <w:rPr>
          <w:rFonts w:ascii="宋体" w:hAnsi="宋体" w:hint="eastAsia"/>
          <w:bCs/>
          <w:szCs w:val="21"/>
        </w:rPr>
        <w:t>规定媒介</w:t>
      </w:r>
      <w:r w:rsidRPr="00996E82">
        <w:rPr>
          <w:rFonts w:ascii="宋体" w:hAnsi="宋体" w:hint="eastAsia"/>
          <w:bCs/>
          <w:szCs w:val="21"/>
        </w:rPr>
        <w:t>公告。</w:t>
      </w: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40" w:name="_Toc327902637"/>
      <w:bookmarkStart w:id="141" w:name="_Toc332013125"/>
      <w:bookmarkStart w:id="142" w:name="_Toc335899848"/>
      <w:bookmarkStart w:id="143" w:name="_Toc336606242"/>
      <w:bookmarkStart w:id="144" w:name="_Toc369510023"/>
      <w:bookmarkStart w:id="145" w:name="_Toc375295988"/>
      <w:bookmarkStart w:id="146" w:name="_Toc387765424"/>
      <w:r w:rsidRPr="00783CB5">
        <w:rPr>
          <w:rFonts w:hint="eastAsia"/>
        </w:rPr>
        <w:t>基金的信息披露</w:t>
      </w:r>
      <w:bookmarkEnd w:id="140"/>
      <w:bookmarkEnd w:id="141"/>
      <w:bookmarkEnd w:id="142"/>
      <w:bookmarkEnd w:id="143"/>
      <w:bookmarkEnd w:id="144"/>
      <w:bookmarkEnd w:id="145"/>
      <w:bookmarkEnd w:id="146"/>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64596F7F" w14:textId="77777777" w:rsidR="00411518" w:rsidRDefault="00411518" w:rsidP="00411518">
      <w:pPr>
        <w:pStyle w:val="HD"/>
      </w:pPr>
      <w:r>
        <w:rPr>
          <w:rFonts w:hint="eastAsia"/>
        </w:rPr>
        <w:t>二、信息披露义务人</w:t>
      </w:r>
    </w:p>
    <w:p w14:paraId="56173CEB" w14:textId="77777777" w:rsidR="00411518" w:rsidRDefault="00411518" w:rsidP="00411518">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88DEC8" w14:textId="77777777" w:rsidR="00411518" w:rsidRDefault="00411518" w:rsidP="00411518">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21D78F93" w14:textId="77777777" w:rsidR="00411518" w:rsidRDefault="00411518" w:rsidP="00411518">
      <w:pPr>
        <w:pStyle w:val="HD"/>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65ABC9F9" w14:textId="77777777" w:rsidR="00411518" w:rsidRDefault="00411518" w:rsidP="00411518">
      <w:pPr>
        <w:pStyle w:val="HD"/>
      </w:pPr>
    </w:p>
    <w:p w14:paraId="0A7051EB" w14:textId="77777777" w:rsidR="00411518" w:rsidRDefault="00411518" w:rsidP="00411518">
      <w:pPr>
        <w:pStyle w:val="HD"/>
      </w:pPr>
      <w:r>
        <w:rPr>
          <w:rFonts w:hint="eastAsia"/>
        </w:rPr>
        <w:t>三、本基金信息披露义务人承诺公开披露的基金信息，不得有下列行为：</w:t>
      </w:r>
    </w:p>
    <w:p w14:paraId="12034C89" w14:textId="77777777" w:rsidR="00411518" w:rsidRDefault="00411518" w:rsidP="00411518">
      <w:pPr>
        <w:pStyle w:val="HD"/>
      </w:pPr>
      <w:r>
        <w:rPr>
          <w:rFonts w:hint="eastAsia"/>
        </w:rPr>
        <w:t>1</w:t>
      </w:r>
      <w:r>
        <w:rPr>
          <w:rFonts w:hint="eastAsia"/>
        </w:rPr>
        <w:t>、虚假记载、误导性陈述或者重大遗漏；</w:t>
      </w:r>
    </w:p>
    <w:p w14:paraId="239BE509" w14:textId="77777777" w:rsidR="00411518" w:rsidRDefault="00411518" w:rsidP="00411518">
      <w:pPr>
        <w:pStyle w:val="HD"/>
      </w:pPr>
      <w:r>
        <w:rPr>
          <w:rFonts w:hint="eastAsia"/>
        </w:rPr>
        <w:t>2</w:t>
      </w:r>
      <w:r>
        <w:rPr>
          <w:rFonts w:hint="eastAsia"/>
        </w:rPr>
        <w:t>、对证券投资业绩进行预测；</w:t>
      </w:r>
    </w:p>
    <w:p w14:paraId="2EAE45C4" w14:textId="77777777" w:rsidR="00411518" w:rsidRDefault="00411518" w:rsidP="00411518">
      <w:pPr>
        <w:pStyle w:val="HD"/>
      </w:pPr>
      <w:r>
        <w:rPr>
          <w:rFonts w:hint="eastAsia"/>
        </w:rPr>
        <w:t>3</w:t>
      </w:r>
      <w:r>
        <w:rPr>
          <w:rFonts w:hint="eastAsia"/>
        </w:rPr>
        <w:t>、违规承诺收益或者承担损失；</w:t>
      </w:r>
    </w:p>
    <w:p w14:paraId="6EB72C38" w14:textId="77777777" w:rsidR="00411518" w:rsidRDefault="00411518" w:rsidP="00411518">
      <w:pPr>
        <w:pStyle w:val="HD"/>
      </w:pPr>
      <w:r>
        <w:rPr>
          <w:rFonts w:hint="eastAsia"/>
        </w:rPr>
        <w:t>4</w:t>
      </w:r>
      <w:r>
        <w:rPr>
          <w:rFonts w:hint="eastAsia"/>
        </w:rPr>
        <w:t>、诋毁其他基金管理人、基金托管人或者基金销售机构；</w:t>
      </w:r>
    </w:p>
    <w:p w14:paraId="04284D25" w14:textId="77777777" w:rsidR="00411518" w:rsidRDefault="00411518" w:rsidP="00411518">
      <w:pPr>
        <w:pStyle w:val="HD"/>
      </w:pPr>
      <w:r>
        <w:rPr>
          <w:rFonts w:hint="eastAsia"/>
        </w:rPr>
        <w:t>5</w:t>
      </w:r>
      <w:r>
        <w:rPr>
          <w:rFonts w:hint="eastAsia"/>
        </w:rPr>
        <w:t>、登载任何自然人、法人或者非法人组织的祝贺性、恭维性或推荐性的文字；</w:t>
      </w:r>
    </w:p>
    <w:p w14:paraId="19242E08" w14:textId="77777777" w:rsidR="00411518" w:rsidRDefault="00411518" w:rsidP="00411518">
      <w:pPr>
        <w:pStyle w:val="HD"/>
      </w:pPr>
      <w:r>
        <w:rPr>
          <w:rFonts w:hint="eastAsia"/>
        </w:rPr>
        <w:t>6</w:t>
      </w:r>
      <w:r>
        <w:rPr>
          <w:rFonts w:hint="eastAsia"/>
        </w:rPr>
        <w:t>、中国证监会禁止的其他行为。</w:t>
      </w:r>
    </w:p>
    <w:p w14:paraId="1C06951E" w14:textId="77777777" w:rsidR="00411518" w:rsidRDefault="00411518" w:rsidP="00411518">
      <w:pPr>
        <w:pStyle w:val="HD"/>
      </w:pPr>
    </w:p>
    <w:p w14:paraId="439359D1" w14:textId="77777777" w:rsidR="00411518" w:rsidRDefault="00411518" w:rsidP="00411518">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6E9906E" w14:textId="77777777" w:rsidR="00411518" w:rsidRDefault="00411518" w:rsidP="00411518">
      <w:pPr>
        <w:pStyle w:val="HD"/>
      </w:pPr>
      <w:r>
        <w:rPr>
          <w:rFonts w:hint="eastAsia"/>
        </w:rPr>
        <w:t>本基金公开披露的信息采用阿拉伯数字；除特别说明外，货币单位为人民币元。</w:t>
      </w:r>
    </w:p>
    <w:p w14:paraId="495675D8" w14:textId="77777777" w:rsidR="00411518" w:rsidRDefault="00411518" w:rsidP="00411518">
      <w:pPr>
        <w:pStyle w:val="HD"/>
      </w:pPr>
    </w:p>
    <w:p w14:paraId="14F3CDEA" w14:textId="77777777" w:rsidR="00411518" w:rsidRDefault="00411518" w:rsidP="00411518">
      <w:pPr>
        <w:pStyle w:val="HD"/>
      </w:pPr>
      <w:r>
        <w:rPr>
          <w:rFonts w:hint="eastAsia"/>
        </w:rPr>
        <w:t>五、公开披露的基金信息</w:t>
      </w:r>
    </w:p>
    <w:p w14:paraId="682F59CE" w14:textId="77777777" w:rsidR="00411518" w:rsidRDefault="00411518" w:rsidP="00411518">
      <w:pPr>
        <w:pStyle w:val="HD"/>
      </w:pPr>
      <w:r>
        <w:rPr>
          <w:rFonts w:hint="eastAsia"/>
        </w:rPr>
        <w:t>公开披露的基金信息包括：</w:t>
      </w:r>
    </w:p>
    <w:p w14:paraId="7B951ED5" w14:textId="77777777" w:rsidR="00411518" w:rsidRDefault="00411518" w:rsidP="00411518">
      <w:pPr>
        <w:pStyle w:val="HD"/>
      </w:pPr>
      <w:r>
        <w:rPr>
          <w:rFonts w:hint="eastAsia"/>
        </w:rPr>
        <w:t>（一）基金招募说明书、《基金合同》、基金托管协议、基金产品资料概要</w:t>
      </w:r>
    </w:p>
    <w:p w14:paraId="22CCB9E8" w14:textId="77777777" w:rsidR="00411518" w:rsidRDefault="00411518" w:rsidP="00411518">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304BBBF" w14:textId="77777777" w:rsidR="00411518" w:rsidRDefault="00411518" w:rsidP="00411518">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715B524" w14:textId="0FAE78AE" w:rsidR="00996E82" w:rsidRDefault="00411518"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14AF2AF5" w:rsidR="00996E82" w:rsidRDefault="00411518" w:rsidP="00996E82">
      <w:pPr>
        <w:pStyle w:val="HD"/>
      </w:pPr>
      <w:r w:rsidRPr="00411518">
        <w:rPr>
          <w:rFonts w:hint="eastAsia"/>
        </w:rPr>
        <w:t>4</w:t>
      </w:r>
      <w:r w:rsidRPr="00411518">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565FF977" w14:textId="77777777" w:rsidR="00411518" w:rsidRDefault="00411518" w:rsidP="00411518">
      <w:pPr>
        <w:pStyle w:val="HD"/>
      </w:pPr>
      <w:r>
        <w:rPr>
          <w:rFonts w:hint="eastAsia"/>
        </w:rPr>
        <w:t>基金募集申请经中国证监会注册后，基金管理人在基金份额发售的</w:t>
      </w:r>
      <w:r>
        <w:rPr>
          <w:rFonts w:hint="eastAsia"/>
        </w:rPr>
        <w:t>3</w:t>
      </w:r>
      <w:r>
        <w:rPr>
          <w:rFonts w:hint="eastAsia"/>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3AF2226C" w14:textId="77777777" w:rsidR="00411518" w:rsidRDefault="00411518" w:rsidP="00411518">
      <w:pPr>
        <w:pStyle w:val="HD"/>
      </w:pPr>
      <w:r>
        <w:rPr>
          <w:rFonts w:hint="eastAsia"/>
        </w:rPr>
        <w:t>（二）基金份额发售公告</w:t>
      </w:r>
    </w:p>
    <w:p w14:paraId="761F5B0E" w14:textId="77777777" w:rsidR="00411518" w:rsidRDefault="00411518" w:rsidP="00411518">
      <w:pPr>
        <w:pStyle w:val="HD"/>
      </w:pPr>
      <w:r>
        <w:rPr>
          <w:rFonts w:hint="eastAsia"/>
        </w:rPr>
        <w:t>基金管理人应当就基金份额发售的具体事宜编制基金份额发售公告，并在披露招募说明书的当日登载于规定媒介上。</w:t>
      </w:r>
    </w:p>
    <w:p w14:paraId="2BF50F6A" w14:textId="77777777" w:rsidR="00411518" w:rsidRDefault="00411518" w:rsidP="00411518">
      <w:pPr>
        <w:pStyle w:val="HD"/>
      </w:pPr>
      <w:r>
        <w:rPr>
          <w:rFonts w:hint="eastAsia"/>
        </w:rPr>
        <w:t>（三）《基金合同》生效公告</w:t>
      </w:r>
    </w:p>
    <w:p w14:paraId="735D1B90" w14:textId="77777777" w:rsidR="00411518" w:rsidRDefault="00411518" w:rsidP="00411518">
      <w:pPr>
        <w:pStyle w:val="HD"/>
      </w:pPr>
      <w:r>
        <w:rPr>
          <w:rFonts w:hint="eastAsia"/>
        </w:rPr>
        <w:t>基金管理人应当在收到中国证监会确认文件的次日在规定媒介上登载《基金合同》生效公告。</w:t>
      </w:r>
    </w:p>
    <w:p w14:paraId="55F75D25" w14:textId="77777777" w:rsidR="00411518" w:rsidRDefault="00411518" w:rsidP="00411518">
      <w:pPr>
        <w:pStyle w:val="HD"/>
      </w:pPr>
      <w:r>
        <w:rPr>
          <w:rFonts w:hint="eastAsia"/>
        </w:rPr>
        <w:t>（四）基金净值信息</w:t>
      </w:r>
    </w:p>
    <w:p w14:paraId="0DBD3BC5" w14:textId="77777777" w:rsidR="00411518" w:rsidRDefault="00411518" w:rsidP="00411518">
      <w:pPr>
        <w:pStyle w:val="HD"/>
      </w:pPr>
      <w:r>
        <w:rPr>
          <w:rFonts w:hint="eastAsia"/>
        </w:rPr>
        <w:t>《基金合同》生效后，在开始办理基金份额申购或者赎回前，基金管理人应当至少每周在规定网站披露一次基金份额净值和基金份额累计净值。</w:t>
      </w:r>
    </w:p>
    <w:p w14:paraId="2FAABA8D" w14:textId="77777777" w:rsidR="00411518" w:rsidRDefault="00411518" w:rsidP="00411518">
      <w:pPr>
        <w:pStyle w:val="HD"/>
      </w:pPr>
      <w:r>
        <w:rPr>
          <w:rFonts w:hint="eastAsia"/>
        </w:rPr>
        <w:t>在开始办理基金份额申购或者赎回后，基金管理人应当在不晚于每个开放日的次日，通过规定网站、基金销售机构网站或者营业网点披露开放日的基金份额净值和基金份额累计净值。</w:t>
      </w:r>
    </w:p>
    <w:p w14:paraId="43C37FB9" w14:textId="77777777" w:rsidR="00411518" w:rsidRDefault="00411518" w:rsidP="00411518">
      <w:pPr>
        <w:pStyle w:val="HD"/>
      </w:pPr>
      <w:r>
        <w:rPr>
          <w:rFonts w:hint="eastAsia"/>
        </w:rPr>
        <w:lastRenderedPageBreak/>
        <w:t>基金管理人应当在不晚于半年度和年度最后一日的次日，在规定网站披露半年度和年度最后一日的基金份额净值和基金份额累计净值。</w:t>
      </w:r>
    </w:p>
    <w:p w14:paraId="3E07C781" w14:textId="77777777" w:rsidR="00411518" w:rsidRDefault="00411518" w:rsidP="00411518">
      <w:pPr>
        <w:pStyle w:val="HD"/>
      </w:pPr>
      <w:r>
        <w:rPr>
          <w:rFonts w:hint="eastAsia"/>
        </w:rPr>
        <w:t>（五）基金份额折算日公告、基金份额折算结果公告</w:t>
      </w:r>
    </w:p>
    <w:p w14:paraId="4B7D7DE6" w14:textId="77777777" w:rsidR="00411518" w:rsidRDefault="00411518" w:rsidP="00411518">
      <w:pPr>
        <w:pStyle w:val="HD"/>
      </w:pPr>
      <w:r>
        <w:rPr>
          <w:rFonts w:hint="eastAsia"/>
        </w:rPr>
        <w:t>基金管理人确定基金份额折算日，并提前将公告登载于规定媒介上。</w:t>
      </w:r>
    </w:p>
    <w:p w14:paraId="2853B8D2" w14:textId="77777777" w:rsidR="00411518" w:rsidRDefault="00411518" w:rsidP="00411518">
      <w:pPr>
        <w:pStyle w:val="HD"/>
      </w:pPr>
      <w:r>
        <w:rPr>
          <w:rFonts w:hint="eastAsia"/>
        </w:rPr>
        <w:t>基金份额进行折算并由登记机构完成基金份额的变更登记后，基金管理人将基金份额折算结果公告登载于规定媒介上。</w:t>
      </w:r>
    </w:p>
    <w:p w14:paraId="2EE62915" w14:textId="77777777" w:rsidR="00411518" w:rsidRDefault="00411518" w:rsidP="00411518">
      <w:pPr>
        <w:pStyle w:val="HD"/>
      </w:pPr>
      <w:r>
        <w:rPr>
          <w:rFonts w:hint="eastAsia"/>
        </w:rPr>
        <w:t>（六）基金份额上市交易公告书</w:t>
      </w:r>
    </w:p>
    <w:p w14:paraId="4EC2C778" w14:textId="77777777" w:rsidR="00411518" w:rsidRDefault="00411518" w:rsidP="00411518">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个工作日前，将基金份额上市交易公告书登载在规定网站上，并将上市交易公告书提示性公告登载在规定报刊上。</w:t>
      </w:r>
    </w:p>
    <w:p w14:paraId="216B3351" w14:textId="77777777" w:rsidR="00411518" w:rsidRDefault="00411518" w:rsidP="00411518">
      <w:pPr>
        <w:pStyle w:val="HD"/>
      </w:pPr>
      <w:r>
        <w:rPr>
          <w:rFonts w:hint="eastAsia"/>
        </w:rPr>
        <w:t>（七）申购赎回清单</w:t>
      </w:r>
    </w:p>
    <w:p w14:paraId="289C7368" w14:textId="77777777" w:rsidR="00411518" w:rsidRDefault="00411518" w:rsidP="00411518">
      <w:pPr>
        <w:pStyle w:val="HD"/>
      </w:pPr>
      <w:r>
        <w:rPr>
          <w:rFonts w:hint="eastAsia"/>
        </w:rPr>
        <w:t>在开始办理基金份额申购或者赎回之后，基金管理人应当在每个开放日，通过网站、申购赎回代理券商以及其他媒介公告当日的申购赎回清单。</w:t>
      </w:r>
    </w:p>
    <w:p w14:paraId="1504337A" w14:textId="77777777" w:rsidR="00411518" w:rsidRDefault="00411518" w:rsidP="00411518">
      <w:pPr>
        <w:pStyle w:val="HD"/>
      </w:pPr>
      <w:r>
        <w:rPr>
          <w:rFonts w:hint="eastAsia"/>
        </w:rPr>
        <w:t>（八）基金定期报告，包括基金年度报告、基金中期报告和基金季度报告</w:t>
      </w:r>
    </w:p>
    <w:p w14:paraId="5D3788DD" w14:textId="77777777" w:rsidR="00411518" w:rsidRDefault="00411518" w:rsidP="00411518">
      <w:pPr>
        <w:pStyle w:val="HD"/>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68A734F" w14:textId="77777777" w:rsidR="00411518" w:rsidRDefault="00411518" w:rsidP="00411518">
      <w:pPr>
        <w:pStyle w:val="HD"/>
      </w:pPr>
      <w:r>
        <w:rPr>
          <w:rFonts w:hint="eastAsia"/>
        </w:rPr>
        <w:t>基金管理人应当在上半年结束之日起两个月内，编制完成基金中期报告，将中期报告登载在规定网站上，并将中期报告提示性公告登载在规定报刊上。</w:t>
      </w:r>
    </w:p>
    <w:p w14:paraId="78765C30" w14:textId="77777777" w:rsidR="00411518" w:rsidRDefault="00411518" w:rsidP="00411518">
      <w:pPr>
        <w:pStyle w:val="HD"/>
      </w:pPr>
      <w:r>
        <w:rPr>
          <w:rFonts w:hint="eastAsia"/>
        </w:rPr>
        <w:t>基金管理人应当在季度结束之日起</w:t>
      </w:r>
      <w:r>
        <w:rPr>
          <w:rFonts w:hint="eastAsia"/>
        </w:rPr>
        <w:t>15</w:t>
      </w:r>
      <w:r>
        <w:rPr>
          <w:rFonts w:hint="eastAsia"/>
        </w:rPr>
        <w:t>个工作日内，编制完成基金季度报告，将季度报告登载在规定网站上，并将季度报告提示性公告登载在规定报刊上。</w:t>
      </w:r>
    </w:p>
    <w:p w14:paraId="6FBB8A02" w14:textId="77777777" w:rsidR="00411518" w:rsidRDefault="00411518" w:rsidP="00411518">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08AA5036" w14:textId="77777777" w:rsidR="00411518" w:rsidRDefault="00411518" w:rsidP="00411518">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08D3E73C" w14:textId="77777777" w:rsidR="00411518" w:rsidRDefault="00411518" w:rsidP="00411518">
      <w:pPr>
        <w:pStyle w:val="HD"/>
      </w:pPr>
      <w:r>
        <w:rPr>
          <w:rFonts w:hint="eastAsia"/>
        </w:rPr>
        <w:t>基金管理人应当在基金年度报告和中期报告中披露基金组合资产情况及其流动性风险分析等。</w:t>
      </w:r>
    </w:p>
    <w:p w14:paraId="445AA471" w14:textId="77777777" w:rsidR="00411518" w:rsidRDefault="00411518" w:rsidP="00411518">
      <w:pPr>
        <w:pStyle w:val="HD"/>
      </w:pPr>
      <w:r>
        <w:rPr>
          <w:rFonts w:hint="eastAsia"/>
        </w:rPr>
        <w:t>（九）临时报告</w:t>
      </w:r>
    </w:p>
    <w:p w14:paraId="64634D01" w14:textId="77777777" w:rsidR="00411518" w:rsidRDefault="00411518" w:rsidP="00411518">
      <w:pPr>
        <w:pStyle w:val="HD"/>
      </w:pPr>
      <w:r>
        <w:rPr>
          <w:rFonts w:hint="eastAsia"/>
        </w:rPr>
        <w:t>本基金发生重大事件，有关信息披露义务人应当在</w:t>
      </w:r>
      <w:r>
        <w:rPr>
          <w:rFonts w:hint="eastAsia"/>
        </w:rPr>
        <w:t>2</w:t>
      </w:r>
      <w:r>
        <w:rPr>
          <w:rFonts w:hint="eastAsia"/>
        </w:rPr>
        <w:t>日内编制临时报告书，并登载在规定报刊和规定网站上。</w:t>
      </w:r>
    </w:p>
    <w:p w14:paraId="508E03EB" w14:textId="77777777" w:rsidR="00411518" w:rsidRDefault="00411518" w:rsidP="00411518">
      <w:pPr>
        <w:pStyle w:val="HD"/>
      </w:pPr>
      <w:r>
        <w:rPr>
          <w:rFonts w:hint="eastAsia"/>
        </w:rPr>
        <w:t>前款所称重大事件，是指可能对基金份额持有人权益或者基金份额的价格产生重大影响的下列事件：</w:t>
      </w:r>
    </w:p>
    <w:p w14:paraId="73391F11" w14:textId="77777777" w:rsidR="00411518" w:rsidRDefault="00411518" w:rsidP="00411518">
      <w:pPr>
        <w:pStyle w:val="HD"/>
      </w:pPr>
      <w:r>
        <w:rPr>
          <w:rFonts w:hint="eastAsia"/>
        </w:rPr>
        <w:lastRenderedPageBreak/>
        <w:t>1</w:t>
      </w:r>
      <w:r>
        <w:rPr>
          <w:rFonts w:hint="eastAsia"/>
        </w:rPr>
        <w:t>、基金份额持有人大会的召开及决定的事项；</w:t>
      </w:r>
    </w:p>
    <w:p w14:paraId="7169C110" w14:textId="77777777" w:rsidR="00411518" w:rsidRDefault="00411518" w:rsidP="00411518">
      <w:pPr>
        <w:pStyle w:val="HD"/>
      </w:pPr>
      <w:r>
        <w:rPr>
          <w:rFonts w:hint="eastAsia"/>
        </w:rPr>
        <w:t>2</w:t>
      </w:r>
      <w:r>
        <w:rPr>
          <w:rFonts w:hint="eastAsia"/>
        </w:rPr>
        <w:t>、《基金合同》终止、基金清算；</w:t>
      </w:r>
    </w:p>
    <w:p w14:paraId="0120869E" w14:textId="77777777" w:rsidR="00411518" w:rsidRDefault="00411518" w:rsidP="00411518">
      <w:pPr>
        <w:pStyle w:val="HD"/>
      </w:pPr>
      <w:r>
        <w:rPr>
          <w:rFonts w:hint="eastAsia"/>
        </w:rPr>
        <w:t>3</w:t>
      </w:r>
      <w:r>
        <w:rPr>
          <w:rFonts w:hint="eastAsia"/>
        </w:rPr>
        <w:t>、转换基金运作方式、基金合并；</w:t>
      </w:r>
    </w:p>
    <w:p w14:paraId="57D8FBFE" w14:textId="77777777" w:rsidR="00411518" w:rsidRDefault="00411518" w:rsidP="00411518">
      <w:pPr>
        <w:pStyle w:val="HD"/>
      </w:pPr>
      <w:r>
        <w:rPr>
          <w:rFonts w:hint="eastAsia"/>
        </w:rPr>
        <w:t>4</w:t>
      </w:r>
      <w:r>
        <w:rPr>
          <w:rFonts w:hint="eastAsia"/>
        </w:rPr>
        <w:t>、更换基金管理人、基金托管人、基金份额登记机构，基金改聘会计师事务所；</w:t>
      </w:r>
    </w:p>
    <w:p w14:paraId="3A4819A4" w14:textId="77777777" w:rsidR="00411518" w:rsidRDefault="00411518" w:rsidP="00411518">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7B0C69C3" w14:textId="77777777" w:rsidR="00411518" w:rsidRDefault="00411518" w:rsidP="00411518">
      <w:pPr>
        <w:pStyle w:val="HD"/>
      </w:pPr>
      <w:r>
        <w:rPr>
          <w:rFonts w:hint="eastAsia"/>
        </w:rPr>
        <w:t>6</w:t>
      </w:r>
      <w:r>
        <w:rPr>
          <w:rFonts w:hint="eastAsia"/>
        </w:rPr>
        <w:t>、基金管理人、基金托管人的法定名称、住所发生变更；</w:t>
      </w:r>
    </w:p>
    <w:p w14:paraId="26425F18" w14:textId="77777777" w:rsidR="00411518" w:rsidRDefault="00411518" w:rsidP="00411518">
      <w:pPr>
        <w:pStyle w:val="HD"/>
      </w:pPr>
      <w:r>
        <w:rPr>
          <w:rFonts w:hint="eastAsia"/>
        </w:rPr>
        <w:t>7</w:t>
      </w:r>
      <w:r>
        <w:rPr>
          <w:rFonts w:hint="eastAsia"/>
        </w:rPr>
        <w:t>、基金管理人变更持有百分之五以上股权的股东、基金管理人的实际控制人变更；</w:t>
      </w:r>
    </w:p>
    <w:p w14:paraId="5B46DBEE" w14:textId="77777777" w:rsidR="00411518" w:rsidRDefault="00411518" w:rsidP="00411518">
      <w:pPr>
        <w:pStyle w:val="HD"/>
      </w:pPr>
      <w:r>
        <w:rPr>
          <w:rFonts w:hint="eastAsia"/>
        </w:rPr>
        <w:t>8</w:t>
      </w:r>
      <w:r>
        <w:rPr>
          <w:rFonts w:hint="eastAsia"/>
        </w:rPr>
        <w:t>、基金募集期延长或提前结束募集；</w:t>
      </w:r>
    </w:p>
    <w:p w14:paraId="48702CDA" w14:textId="77777777" w:rsidR="00411518" w:rsidRDefault="00411518" w:rsidP="00411518">
      <w:pPr>
        <w:pStyle w:val="HD"/>
      </w:pPr>
      <w:r>
        <w:rPr>
          <w:rFonts w:hint="eastAsia"/>
        </w:rPr>
        <w:t>9</w:t>
      </w:r>
      <w:r>
        <w:rPr>
          <w:rFonts w:hint="eastAsia"/>
        </w:rPr>
        <w:t>、基金管理人的高级管理人员、基金经理和基金托管人专门基金托管部门负责人发生变动；</w:t>
      </w:r>
    </w:p>
    <w:p w14:paraId="1275768C" w14:textId="77777777" w:rsidR="00411518" w:rsidRDefault="00411518" w:rsidP="00411518">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3F519A0C" w14:textId="77777777" w:rsidR="00411518" w:rsidRDefault="00411518" w:rsidP="00411518">
      <w:pPr>
        <w:pStyle w:val="HD"/>
      </w:pPr>
      <w:r>
        <w:rPr>
          <w:rFonts w:hint="eastAsia"/>
        </w:rPr>
        <w:t>11</w:t>
      </w:r>
      <w:r>
        <w:rPr>
          <w:rFonts w:hint="eastAsia"/>
        </w:rPr>
        <w:t>、涉及基金管理业务、基金财产、基金托管业务的诉讼或仲裁；</w:t>
      </w:r>
    </w:p>
    <w:p w14:paraId="388F9940" w14:textId="77777777" w:rsidR="00411518" w:rsidRDefault="00411518" w:rsidP="00411518">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77F6EC63" w14:textId="77777777" w:rsidR="00411518" w:rsidRDefault="00411518" w:rsidP="00411518">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6D77E63" w14:textId="77777777" w:rsidR="00411518" w:rsidRDefault="00411518" w:rsidP="00411518">
      <w:pPr>
        <w:pStyle w:val="HD"/>
      </w:pPr>
      <w:r>
        <w:rPr>
          <w:rFonts w:hint="eastAsia"/>
        </w:rPr>
        <w:t>14</w:t>
      </w:r>
      <w:r>
        <w:rPr>
          <w:rFonts w:hint="eastAsia"/>
        </w:rPr>
        <w:t>、基金收益分配事项；</w:t>
      </w:r>
    </w:p>
    <w:p w14:paraId="24186F83" w14:textId="77777777" w:rsidR="00411518" w:rsidRDefault="00411518" w:rsidP="00411518">
      <w:pPr>
        <w:pStyle w:val="HD"/>
      </w:pPr>
      <w:r>
        <w:rPr>
          <w:rFonts w:hint="eastAsia"/>
        </w:rPr>
        <w:t>15</w:t>
      </w:r>
      <w:r>
        <w:rPr>
          <w:rFonts w:hint="eastAsia"/>
        </w:rPr>
        <w:t>、管理费、托管费、申购费、赎回费等费用计提标准、计提方式和费率发生变更；</w:t>
      </w:r>
    </w:p>
    <w:p w14:paraId="587ABC5F" w14:textId="77777777" w:rsidR="00411518" w:rsidRDefault="00411518" w:rsidP="00411518">
      <w:pPr>
        <w:pStyle w:val="HD"/>
      </w:pPr>
      <w:r>
        <w:rPr>
          <w:rFonts w:hint="eastAsia"/>
        </w:rPr>
        <w:t>16</w:t>
      </w:r>
      <w:r>
        <w:rPr>
          <w:rFonts w:hint="eastAsia"/>
        </w:rPr>
        <w:t>、基金份额净值计价错误</w:t>
      </w:r>
      <w:proofErr w:type="gramStart"/>
      <w:r>
        <w:rPr>
          <w:rFonts w:hint="eastAsia"/>
        </w:rPr>
        <w:t>达基金</w:t>
      </w:r>
      <w:proofErr w:type="gramEnd"/>
      <w:r>
        <w:rPr>
          <w:rFonts w:hint="eastAsia"/>
        </w:rPr>
        <w:t>份额净值百分之零点五；</w:t>
      </w:r>
    </w:p>
    <w:p w14:paraId="779962CC" w14:textId="77777777" w:rsidR="00411518" w:rsidRDefault="00411518" w:rsidP="00411518">
      <w:pPr>
        <w:pStyle w:val="HD"/>
      </w:pPr>
      <w:r>
        <w:rPr>
          <w:rFonts w:hint="eastAsia"/>
        </w:rPr>
        <w:t>17</w:t>
      </w:r>
      <w:r>
        <w:rPr>
          <w:rFonts w:hint="eastAsia"/>
        </w:rPr>
        <w:t>、本基金开始办理申购、赎回；</w:t>
      </w:r>
    </w:p>
    <w:p w14:paraId="52702797" w14:textId="77777777" w:rsidR="00411518" w:rsidRDefault="00411518" w:rsidP="00411518">
      <w:pPr>
        <w:pStyle w:val="HD"/>
      </w:pPr>
      <w:r>
        <w:rPr>
          <w:rFonts w:hint="eastAsia"/>
        </w:rPr>
        <w:t>18</w:t>
      </w:r>
      <w:r>
        <w:rPr>
          <w:rFonts w:hint="eastAsia"/>
        </w:rPr>
        <w:t>、本基金暂停接受申购、赎回申请或重新接受申购、赎回申请；</w:t>
      </w:r>
    </w:p>
    <w:p w14:paraId="33ABB2E2" w14:textId="77777777" w:rsidR="00411518" w:rsidRDefault="00411518" w:rsidP="00411518">
      <w:pPr>
        <w:pStyle w:val="HD"/>
      </w:pPr>
      <w:r>
        <w:rPr>
          <w:rFonts w:hint="eastAsia"/>
        </w:rPr>
        <w:t>19</w:t>
      </w:r>
      <w:r>
        <w:rPr>
          <w:rFonts w:hint="eastAsia"/>
        </w:rPr>
        <w:t>、本基金变更标的指数；</w:t>
      </w:r>
    </w:p>
    <w:p w14:paraId="5CFA5893" w14:textId="525F077E" w:rsidR="00411518" w:rsidRDefault="00411518" w:rsidP="00411518">
      <w:pPr>
        <w:pStyle w:val="HD"/>
      </w:pPr>
      <w:r>
        <w:rPr>
          <w:rFonts w:hint="eastAsia"/>
        </w:rPr>
        <w:t>20</w:t>
      </w:r>
      <w:r>
        <w:rPr>
          <w:rFonts w:hint="eastAsia"/>
        </w:rPr>
        <w:t>、本基金停复牌或终止上市；</w:t>
      </w:r>
    </w:p>
    <w:p w14:paraId="0B24DC64" w14:textId="77777777" w:rsidR="00411518" w:rsidRDefault="00411518" w:rsidP="00411518">
      <w:pPr>
        <w:pStyle w:val="HD"/>
      </w:pPr>
      <w:r>
        <w:rPr>
          <w:rFonts w:hint="eastAsia"/>
        </w:rPr>
        <w:t>21</w:t>
      </w:r>
      <w:r>
        <w:rPr>
          <w:rFonts w:hint="eastAsia"/>
        </w:rPr>
        <w:t>、发生涉及基金申购、赎回事项调整或潜在影响投资者赎回等重大事项时；</w:t>
      </w:r>
    </w:p>
    <w:p w14:paraId="2027ABC4" w14:textId="38815FF4" w:rsidR="00411518" w:rsidRDefault="00411518" w:rsidP="0055159C">
      <w:pPr>
        <w:pStyle w:val="HD"/>
      </w:pPr>
      <w:r>
        <w:rPr>
          <w:rFonts w:hint="eastAsia"/>
        </w:rPr>
        <w:t>22</w:t>
      </w:r>
      <w:r>
        <w:rPr>
          <w:rFonts w:hint="eastAsia"/>
        </w:rPr>
        <w:t>、基金信息披露义务人认为可能对基金份额持有人权益或者基金份额的价格产生重大影响的其他事项或中国证监会规定和基金合同约定的其他事项。</w:t>
      </w:r>
    </w:p>
    <w:p w14:paraId="2CF543F6" w14:textId="77777777" w:rsidR="00411518" w:rsidRDefault="00411518" w:rsidP="00411518">
      <w:pPr>
        <w:pStyle w:val="HD"/>
      </w:pPr>
      <w:r>
        <w:rPr>
          <w:rFonts w:hint="eastAsia"/>
        </w:rPr>
        <w:t>（十）澄清公告</w:t>
      </w:r>
    </w:p>
    <w:p w14:paraId="583D1253" w14:textId="51944607" w:rsidR="00411518" w:rsidRDefault="00411518" w:rsidP="00411518">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w:t>
      </w:r>
      <w:r>
        <w:rPr>
          <w:rFonts w:hint="eastAsia"/>
        </w:rPr>
        <w:lastRenderedPageBreak/>
        <w:t>易的证券交易所。</w:t>
      </w:r>
    </w:p>
    <w:p w14:paraId="39F4F1D0" w14:textId="77777777" w:rsidR="00411518" w:rsidRDefault="00411518" w:rsidP="00411518">
      <w:pPr>
        <w:pStyle w:val="HD"/>
      </w:pPr>
      <w:r>
        <w:rPr>
          <w:rFonts w:hint="eastAsia"/>
        </w:rPr>
        <w:t>（十一）基金份额持有人大会决议</w:t>
      </w:r>
    </w:p>
    <w:p w14:paraId="04ED957A" w14:textId="77777777" w:rsidR="00411518" w:rsidRDefault="00411518" w:rsidP="00411518">
      <w:pPr>
        <w:pStyle w:val="HD"/>
      </w:pPr>
      <w:r>
        <w:rPr>
          <w:rFonts w:hint="eastAsia"/>
        </w:rPr>
        <w:t>基金份额持有人大会决定的事项，应当依法报中国证监会备案，并予以公告。</w:t>
      </w:r>
    </w:p>
    <w:p w14:paraId="298C25CA" w14:textId="77777777" w:rsidR="00411518" w:rsidRDefault="00411518" w:rsidP="00411518">
      <w:pPr>
        <w:pStyle w:val="HD"/>
      </w:pPr>
      <w:r>
        <w:rPr>
          <w:rFonts w:hint="eastAsia"/>
        </w:rPr>
        <w:t>（十二）基金投资股指期货的信息披露</w:t>
      </w:r>
    </w:p>
    <w:p w14:paraId="00928044" w14:textId="77777777" w:rsidR="00411518" w:rsidRDefault="00411518" w:rsidP="00411518">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F4F67EE" w14:textId="77777777" w:rsidR="00411518" w:rsidRDefault="00411518" w:rsidP="00411518">
      <w:pPr>
        <w:pStyle w:val="HD"/>
      </w:pPr>
      <w:r>
        <w:rPr>
          <w:rFonts w:hint="eastAsia"/>
        </w:rPr>
        <w:t>（十三）基金投资股票期权的信息披露</w:t>
      </w:r>
    </w:p>
    <w:p w14:paraId="7452C3EA" w14:textId="77777777" w:rsidR="00411518" w:rsidRDefault="00411518" w:rsidP="00411518">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632E507" w14:textId="77777777" w:rsidR="00411518" w:rsidRDefault="00411518" w:rsidP="00411518">
      <w:pPr>
        <w:pStyle w:val="HD"/>
      </w:pPr>
      <w:r>
        <w:rPr>
          <w:rFonts w:hint="eastAsia"/>
        </w:rPr>
        <w:t>（十四）基金参与融资业务的信息披露</w:t>
      </w:r>
    </w:p>
    <w:p w14:paraId="098906E7" w14:textId="77777777" w:rsidR="00411518" w:rsidRDefault="00411518" w:rsidP="00411518">
      <w:pPr>
        <w:pStyle w:val="HD"/>
      </w:pPr>
      <w:r>
        <w:rPr>
          <w:rFonts w:hint="eastAsia"/>
        </w:rPr>
        <w:t>本基金在季度报告、中期报告、年度报告等定期报告和招募说明书（更新）等文件中披露参与融资情况，包括投资策略、业务开展情况、损益情况、风险及其管理情况等。</w:t>
      </w:r>
    </w:p>
    <w:p w14:paraId="68DA78B9" w14:textId="77777777" w:rsidR="00411518" w:rsidRDefault="00411518" w:rsidP="00411518">
      <w:pPr>
        <w:pStyle w:val="HD"/>
      </w:pPr>
      <w:r>
        <w:rPr>
          <w:rFonts w:hint="eastAsia"/>
        </w:rPr>
        <w:t>（十五）基金参与转融通证券出借业务的信息披露</w:t>
      </w:r>
    </w:p>
    <w:p w14:paraId="205642E0" w14:textId="77777777" w:rsidR="00411518" w:rsidRDefault="00411518" w:rsidP="00411518">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285053E8" w14:textId="77777777" w:rsidR="00411518" w:rsidRDefault="00411518" w:rsidP="00411518">
      <w:pPr>
        <w:pStyle w:val="HD"/>
      </w:pPr>
      <w:r>
        <w:rPr>
          <w:rFonts w:hint="eastAsia"/>
        </w:rPr>
        <w:t>（十六）基金投资资产支持证券的信息披露</w:t>
      </w:r>
    </w:p>
    <w:p w14:paraId="2CAFBE87" w14:textId="77777777" w:rsidR="00411518" w:rsidRDefault="00411518" w:rsidP="00411518">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6D2D1350" w14:textId="77777777" w:rsidR="00411518" w:rsidRDefault="00411518" w:rsidP="00411518">
      <w:pPr>
        <w:pStyle w:val="HD"/>
      </w:pPr>
      <w:r>
        <w:rPr>
          <w:rFonts w:hint="eastAsia"/>
        </w:rPr>
        <w:t>（十七）清算报告</w:t>
      </w:r>
    </w:p>
    <w:p w14:paraId="754ACED5" w14:textId="77777777" w:rsidR="00411518" w:rsidRDefault="00411518" w:rsidP="00411518">
      <w:pPr>
        <w:pStyle w:val="HD"/>
      </w:pPr>
      <w:r>
        <w:rPr>
          <w:rFonts w:hint="eastAsia"/>
        </w:rPr>
        <w:t>基金合同终止的，基金管理人应当组织基金财产清算小组对基金财产进行清算并</w:t>
      </w:r>
      <w:proofErr w:type="gramStart"/>
      <w:r>
        <w:rPr>
          <w:rFonts w:hint="eastAsia"/>
        </w:rPr>
        <w:t>作出</w:t>
      </w:r>
      <w:proofErr w:type="gramEnd"/>
      <w:r>
        <w:rPr>
          <w:rFonts w:hint="eastAsia"/>
        </w:rPr>
        <w:t>清算报告。基金财产清算小组应当将清算报告登载在规定网站上，并将清算报告提示性公告登载在规定报刊上。</w:t>
      </w:r>
    </w:p>
    <w:p w14:paraId="7C45FD50" w14:textId="5F1007BB" w:rsidR="0036765D" w:rsidRDefault="00411518" w:rsidP="0036765D">
      <w:pPr>
        <w:pStyle w:val="HD"/>
      </w:pPr>
      <w:r>
        <w:rPr>
          <w:rFonts w:hint="eastAsia"/>
        </w:rPr>
        <w:t>（十八）</w:t>
      </w:r>
      <w:r w:rsidR="0036765D">
        <w:rPr>
          <w:rFonts w:hint="eastAsia"/>
        </w:rPr>
        <w:t>本基金投资存托凭证的信息披露依照内地上市交易的股票执行。</w:t>
      </w:r>
    </w:p>
    <w:p w14:paraId="51EDBB70" w14:textId="598ECFE8" w:rsidR="00411518" w:rsidRDefault="0036765D" w:rsidP="0036765D">
      <w:pPr>
        <w:pStyle w:val="HD"/>
      </w:pPr>
      <w:r>
        <w:rPr>
          <w:rFonts w:hint="eastAsia"/>
        </w:rPr>
        <w:t>（十九）</w:t>
      </w:r>
      <w:r w:rsidR="00411518">
        <w:rPr>
          <w:rFonts w:hint="eastAsia"/>
        </w:rPr>
        <w:t>中国证监会规定的其他信息。</w:t>
      </w:r>
    </w:p>
    <w:p w14:paraId="283C8D7B" w14:textId="77777777" w:rsidR="00411518" w:rsidRDefault="00411518" w:rsidP="00411518">
      <w:pPr>
        <w:pStyle w:val="HD"/>
      </w:pPr>
    </w:p>
    <w:p w14:paraId="360C80B3" w14:textId="77777777" w:rsidR="00411518" w:rsidRDefault="00411518" w:rsidP="00411518">
      <w:pPr>
        <w:pStyle w:val="HD"/>
      </w:pPr>
      <w:r>
        <w:rPr>
          <w:rFonts w:hint="eastAsia"/>
        </w:rPr>
        <w:t>六、信息披露事务管理</w:t>
      </w:r>
    </w:p>
    <w:p w14:paraId="18B224C7" w14:textId="77777777" w:rsidR="00411518" w:rsidRDefault="00411518" w:rsidP="00411518">
      <w:pPr>
        <w:pStyle w:val="HD"/>
      </w:pPr>
      <w:r>
        <w:rPr>
          <w:rFonts w:hint="eastAsia"/>
        </w:rPr>
        <w:t>基金管理人、基金托管人应当建立健全信息披露管理制度，指定专门部门及高级管理人员负责管理信息披露事务。</w:t>
      </w:r>
    </w:p>
    <w:p w14:paraId="0539A04B" w14:textId="77777777" w:rsidR="00411518" w:rsidRDefault="00411518" w:rsidP="00411518">
      <w:pPr>
        <w:pStyle w:val="HD"/>
      </w:pPr>
      <w:r>
        <w:rPr>
          <w:rFonts w:hint="eastAsia"/>
        </w:rPr>
        <w:lastRenderedPageBreak/>
        <w:t>基金信息披露义务人公开披露基金信息，应当符合中国证监会相关基金信息披露内容与格式准则等法规的规定。</w:t>
      </w:r>
    </w:p>
    <w:p w14:paraId="0EC700FD" w14:textId="77777777" w:rsidR="00411518" w:rsidRDefault="00411518" w:rsidP="00411518">
      <w:pPr>
        <w:pStyle w:val="HD"/>
      </w:pPr>
      <w:r>
        <w:rPr>
          <w:rFonts w:hint="eastAsia"/>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037DB60B" w14:textId="77777777" w:rsidR="00411518" w:rsidRDefault="00411518" w:rsidP="00411518">
      <w:pPr>
        <w:pStyle w:val="HD"/>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14:paraId="08BD6618" w14:textId="77777777" w:rsidR="00411518" w:rsidRDefault="00411518" w:rsidP="00411518">
      <w:pPr>
        <w:pStyle w:val="HD"/>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65024CA1" w14:textId="77777777" w:rsidR="00411518" w:rsidRDefault="00411518" w:rsidP="00411518">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42B93F" w14:textId="77777777" w:rsidR="00411518" w:rsidRDefault="00411518" w:rsidP="00411518">
      <w:pPr>
        <w:pStyle w:val="HD"/>
      </w:pPr>
    </w:p>
    <w:p w14:paraId="2EC969EC" w14:textId="77777777" w:rsidR="00411518" w:rsidRDefault="00411518" w:rsidP="00411518">
      <w:pPr>
        <w:pStyle w:val="HD"/>
      </w:pPr>
      <w:r>
        <w:rPr>
          <w:rFonts w:hint="eastAsia"/>
        </w:rPr>
        <w:t>七、信息披露文件的存放与查阅</w:t>
      </w:r>
    </w:p>
    <w:p w14:paraId="6B729294" w14:textId="77777777" w:rsidR="00411518" w:rsidRDefault="00411518" w:rsidP="002660EC">
      <w:pPr>
        <w:widowControl/>
        <w:snapToGrid w:val="0"/>
        <w:spacing w:line="360" w:lineRule="auto"/>
        <w:ind w:firstLine="420"/>
        <w:jc w:val="left"/>
      </w:pPr>
      <w:r>
        <w:rPr>
          <w:rFonts w:hint="eastAsia"/>
        </w:rPr>
        <w:t>依法必须披露的信息发布后，基金管理人、基金托管人应当按照相关法律法规规定将信息置备于各自住所和基金上市交易的证券交易所，供社会公众查阅、复制。</w:t>
      </w:r>
    </w:p>
    <w:p w14:paraId="3122E772" w14:textId="77777777" w:rsidR="00411518" w:rsidRDefault="00411518" w:rsidP="002660EC">
      <w:pPr>
        <w:widowControl/>
        <w:snapToGrid w:val="0"/>
        <w:spacing w:line="360" w:lineRule="auto"/>
        <w:ind w:firstLine="420"/>
        <w:jc w:val="left"/>
      </w:pPr>
    </w:p>
    <w:p w14:paraId="348A0458" w14:textId="77777777" w:rsidR="00411518" w:rsidRDefault="00411518" w:rsidP="00411518">
      <w:pPr>
        <w:widowControl/>
        <w:snapToGrid w:val="0"/>
        <w:spacing w:line="360" w:lineRule="auto"/>
        <w:ind w:firstLine="420"/>
        <w:jc w:val="left"/>
      </w:pPr>
      <w:r>
        <w:rPr>
          <w:rFonts w:hint="eastAsia"/>
        </w:rPr>
        <w:t>八、暂停或延迟信息披露的情形</w:t>
      </w:r>
    </w:p>
    <w:p w14:paraId="2DD56396" w14:textId="77777777" w:rsidR="00411518" w:rsidRDefault="00411518" w:rsidP="00411518">
      <w:pPr>
        <w:widowControl/>
        <w:snapToGrid w:val="0"/>
        <w:spacing w:line="360" w:lineRule="auto"/>
        <w:ind w:firstLine="420"/>
        <w:jc w:val="left"/>
      </w:pPr>
      <w:r>
        <w:rPr>
          <w:rFonts w:hint="eastAsia"/>
        </w:rPr>
        <w:t>当出现下述情况时，基金管理人和基金托管人可暂停或延迟披露基金相关信息：</w:t>
      </w:r>
    </w:p>
    <w:p w14:paraId="6E5A2D22" w14:textId="77777777" w:rsidR="00411518" w:rsidRDefault="00411518" w:rsidP="00411518">
      <w:pPr>
        <w:widowControl/>
        <w:snapToGrid w:val="0"/>
        <w:spacing w:line="360" w:lineRule="auto"/>
        <w:ind w:firstLine="420"/>
        <w:jc w:val="left"/>
      </w:pPr>
      <w:r>
        <w:rPr>
          <w:rFonts w:hint="eastAsia"/>
        </w:rPr>
        <w:t>1</w:t>
      </w:r>
      <w:r>
        <w:rPr>
          <w:rFonts w:hint="eastAsia"/>
        </w:rPr>
        <w:t>、不可抗力；</w:t>
      </w:r>
    </w:p>
    <w:p w14:paraId="148261AC" w14:textId="77777777" w:rsidR="00411518" w:rsidRDefault="00411518" w:rsidP="00411518">
      <w:pPr>
        <w:widowControl/>
        <w:snapToGrid w:val="0"/>
        <w:spacing w:line="360" w:lineRule="auto"/>
        <w:ind w:firstLine="420"/>
        <w:jc w:val="left"/>
      </w:pPr>
      <w:r>
        <w:rPr>
          <w:rFonts w:hint="eastAsia"/>
        </w:rPr>
        <w:t>2</w:t>
      </w:r>
      <w:r>
        <w:rPr>
          <w:rFonts w:hint="eastAsia"/>
        </w:rPr>
        <w:t>、基金投资所涉及的证券</w:t>
      </w:r>
      <w:r>
        <w:rPr>
          <w:rFonts w:hint="eastAsia"/>
        </w:rPr>
        <w:t>/</w:t>
      </w:r>
      <w:r>
        <w:rPr>
          <w:rFonts w:hint="eastAsia"/>
        </w:rPr>
        <w:t>期货交易市场遇法定节假日或因其他原因暂停营业时；</w:t>
      </w:r>
    </w:p>
    <w:p w14:paraId="546915E6" w14:textId="699DBC7B" w:rsidR="007F20AF" w:rsidRPr="00783CB5" w:rsidRDefault="00411518" w:rsidP="002660EC">
      <w:pPr>
        <w:widowControl/>
        <w:snapToGrid w:val="0"/>
        <w:spacing w:line="360" w:lineRule="auto"/>
        <w:ind w:firstLine="420"/>
        <w:jc w:val="left"/>
        <w:rPr>
          <w:rFonts w:ascii="宋体" w:hAnsi="宋体"/>
          <w:bCs/>
          <w:szCs w:val="21"/>
        </w:rPr>
      </w:pPr>
      <w:r>
        <w:rPr>
          <w:rFonts w:hint="eastAsia"/>
        </w:rPr>
        <w:t>3</w:t>
      </w:r>
      <w:r>
        <w:rPr>
          <w:rFonts w:hint="eastAsia"/>
        </w:rPr>
        <w:t>、法律法规、基金合同或中国证监会规定的情况。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7" w:name="_Toc327902638"/>
      <w:bookmarkStart w:id="148" w:name="_Toc332013126"/>
      <w:bookmarkStart w:id="149" w:name="_Toc335899849"/>
      <w:bookmarkStart w:id="150" w:name="_Toc336606243"/>
      <w:bookmarkStart w:id="151" w:name="_Toc369510024"/>
      <w:bookmarkStart w:id="152" w:name="_Toc375295989"/>
      <w:bookmarkStart w:id="153" w:name="_Toc387765425"/>
      <w:r w:rsidRPr="00783CB5">
        <w:rPr>
          <w:rFonts w:hint="eastAsia"/>
        </w:rPr>
        <w:t>风险揭示</w:t>
      </w:r>
      <w:bookmarkEnd w:id="147"/>
      <w:bookmarkEnd w:id="148"/>
      <w:bookmarkEnd w:id="149"/>
      <w:bookmarkEnd w:id="150"/>
      <w:bookmarkEnd w:id="151"/>
      <w:bookmarkEnd w:id="152"/>
      <w:bookmarkEnd w:id="153"/>
    </w:p>
    <w:p w14:paraId="3C639372" w14:textId="77777777" w:rsidR="007F20AF" w:rsidRPr="00783CB5" w:rsidRDefault="007F20AF" w:rsidP="007F20AF">
      <w:pPr>
        <w:snapToGrid w:val="0"/>
        <w:spacing w:line="360" w:lineRule="auto"/>
        <w:ind w:firstLine="420"/>
        <w:rPr>
          <w:b/>
          <w:bCs/>
          <w:color w:val="000000"/>
        </w:rPr>
      </w:pPr>
    </w:p>
    <w:p w14:paraId="531C4851" w14:textId="69CC1B93" w:rsidR="003640F2" w:rsidRPr="00783CB5" w:rsidRDefault="00B443CB">
      <w:pPr>
        <w:snapToGrid w:val="0"/>
        <w:spacing w:line="360" w:lineRule="auto"/>
        <w:ind w:firstLine="420"/>
        <w:rPr>
          <w:bCs/>
          <w:color w:val="000000"/>
        </w:rPr>
      </w:pPr>
      <w:r w:rsidRPr="00B443CB">
        <w:rPr>
          <w:rFonts w:hint="eastAsia"/>
          <w:bCs/>
          <w:color w:val="000000"/>
        </w:rPr>
        <w:t>本基金</w:t>
      </w:r>
      <w:proofErr w:type="gramStart"/>
      <w:r w:rsidRPr="00B443CB">
        <w:rPr>
          <w:rFonts w:hint="eastAsia"/>
          <w:bCs/>
          <w:color w:val="000000"/>
        </w:rPr>
        <w:t>属股票型</w:t>
      </w:r>
      <w:proofErr w:type="gramEnd"/>
      <w:r w:rsidRPr="00B443CB">
        <w:rPr>
          <w:rFonts w:hint="eastAsia"/>
          <w:bCs/>
          <w:color w:val="000000"/>
        </w:rPr>
        <w:t>基金，一般而言，其长期平均风险和预期收益水平高于混合型基金、债券型基金与货币市场基金。本基金采用完全复制法跟踪标的指数的表现，具有与标的指数、以及标的指数所代表的股票市场相似的风险收益特征。本基金投资于</w:t>
      </w:r>
      <w:proofErr w:type="gramStart"/>
      <w:r w:rsidRPr="00B443CB">
        <w:rPr>
          <w:rFonts w:hint="eastAsia"/>
          <w:bCs/>
          <w:color w:val="000000"/>
        </w:rPr>
        <w:t>科创板</w:t>
      </w:r>
      <w:proofErr w:type="gramEnd"/>
      <w:r w:rsidRPr="00B443CB">
        <w:rPr>
          <w:rFonts w:hint="eastAsia"/>
          <w:bCs/>
          <w:color w:val="000000"/>
        </w:rPr>
        <w:t>股票，会</w:t>
      </w:r>
      <w:proofErr w:type="gramStart"/>
      <w:r w:rsidRPr="00B443CB">
        <w:rPr>
          <w:rFonts w:hint="eastAsia"/>
          <w:bCs/>
          <w:color w:val="000000"/>
        </w:rPr>
        <w:t>面临科创板机制</w:t>
      </w:r>
      <w:proofErr w:type="gramEnd"/>
      <w:r w:rsidRPr="00B443CB">
        <w:rPr>
          <w:rFonts w:hint="eastAsia"/>
          <w:bCs/>
          <w:color w:val="000000"/>
        </w:rPr>
        <w:t>下因投资标的、市场制度以及交易规则等差异带来的特有风险，包括股价波动风险、流动性风险、退</w:t>
      </w:r>
      <w:proofErr w:type="gramStart"/>
      <w:r w:rsidRPr="00B443CB">
        <w:rPr>
          <w:rFonts w:hint="eastAsia"/>
          <w:bCs/>
          <w:color w:val="000000"/>
        </w:rPr>
        <w:t>市风险</w:t>
      </w:r>
      <w:proofErr w:type="gramEnd"/>
      <w:r w:rsidRPr="00B443CB">
        <w:rPr>
          <w:rFonts w:hint="eastAsia"/>
          <w:bCs/>
          <w:color w:val="000000"/>
        </w:rPr>
        <w:t>和投资集中风险等。</w:t>
      </w:r>
    </w:p>
    <w:p w14:paraId="7F0F2556" w14:textId="404F4D44" w:rsidR="003640F2" w:rsidRPr="00783CB5" w:rsidRDefault="003640F2">
      <w:pPr>
        <w:snapToGrid w:val="0"/>
        <w:spacing w:line="360" w:lineRule="auto"/>
        <w:ind w:firstLine="420"/>
        <w:rPr>
          <w:bCs/>
          <w:color w:val="000000"/>
        </w:rPr>
      </w:pPr>
      <w:r w:rsidRPr="00783CB5">
        <w:rPr>
          <w:rFonts w:hint="eastAsia"/>
          <w:bCs/>
          <w:color w:val="000000"/>
        </w:rPr>
        <w:t>本基金面临的主要风险有市场风险、管理风险、流动性风险、本基金特有风险</w:t>
      </w:r>
      <w:r w:rsidR="00446249">
        <w:rPr>
          <w:rFonts w:hint="eastAsia"/>
          <w:bCs/>
          <w:color w:val="000000"/>
        </w:rPr>
        <w:t>、</w:t>
      </w:r>
      <w:r w:rsidRPr="00783CB5">
        <w:rPr>
          <w:rFonts w:hint="eastAsia"/>
          <w:bCs/>
          <w:color w:val="000000"/>
        </w:rPr>
        <w:t>其他风险</w:t>
      </w:r>
      <w:r w:rsidR="00446249">
        <w:rPr>
          <w:rFonts w:hint="eastAsia"/>
          <w:bCs/>
          <w:color w:val="000000"/>
        </w:rPr>
        <w:t>、</w:t>
      </w:r>
      <w:r w:rsidR="00446249" w:rsidRPr="00446249">
        <w:rPr>
          <w:rFonts w:hint="eastAsia"/>
          <w:bCs/>
          <w:color w:val="000000"/>
        </w:rPr>
        <w:t>本基金法律文件风险收益特征表述与销售机构基金风险评价、销售机构之间的基金风险评价可能不一致的风险</w:t>
      </w:r>
      <w:r w:rsidRPr="00783CB5">
        <w:rPr>
          <w:rFonts w:hint="eastAsia"/>
          <w:bCs/>
          <w:color w:val="000000"/>
        </w:rPr>
        <w:t>等。</w:t>
      </w:r>
    </w:p>
    <w:p w14:paraId="03185340" w14:textId="77777777" w:rsidR="003640F2" w:rsidRPr="00783CB5" w:rsidRDefault="003640F2">
      <w:pPr>
        <w:snapToGrid w:val="0"/>
        <w:spacing w:line="360" w:lineRule="auto"/>
        <w:ind w:firstLine="420"/>
        <w:rPr>
          <w:bCs/>
          <w:color w:val="000000"/>
        </w:rPr>
      </w:pPr>
    </w:p>
    <w:p w14:paraId="573E6D3B" w14:textId="77777777" w:rsidR="007F20AF" w:rsidRPr="00783CB5" w:rsidRDefault="007F20AF" w:rsidP="007F20AF">
      <w:pPr>
        <w:snapToGrid w:val="0"/>
        <w:spacing w:line="360" w:lineRule="auto"/>
        <w:ind w:firstLine="420"/>
        <w:rPr>
          <w:bCs/>
          <w:color w:val="000000"/>
        </w:rPr>
      </w:pPr>
      <w:r w:rsidRPr="00783CB5">
        <w:rPr>
          <w:rFonts w:hint="eastAsia"/>
          <w:bCs/>
          <w:color w:val="000000"/>
        </w:rPr>
        <w:t>一、市场风险</w:t>
      </w:r>
    </w:p>
    <w:p w14:paraId="10F14602"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证券市场价格受到经济因素、政治因素、投资心理和交易制度等各种因素的影响，导致基金收益水平变化，产生风险，主要包括：</w:t>
      </w:r>
    </w:p>
    <w:p w14:paraId="13176F7B" w14:textId="77777777" w:rsidR="003640F2" w:rsidRPr="00F81864" w:rsidRDefault="003640F2" w:rsidP="00F81864">
      <w:pPr>
        <w:snapToGrid w:val="0"/>
        <w:spacing w:line="360" w:lineRule="auto"/>
        <w:ind w:firstLine="420"/>
        <w:rPr>
          <w:bCs/>
          <w:color w:val="000000"/>
        </w:rPr>
      </w:pPr>
      <w:r w:rsidRPr="00F81864">
        <w:rPr>
          <w:rFonts w:hint="eastAsia"/>
          <w:bCs/>
          <w:color w:val="000000"/>
        </w:rPr>
        <w:t>1</w:t>
      </w:r>
      <w:r w:rsidRPr="00F81864">
        <w:rPr>
          <w:rFonts w:hint="eastAsia"/>
          <w:bCs/>
          <w:color w:val="000000"/>
        </w:rPr>
        <w:t>、政策风险。因国家宏观政策（如货币政策、财政政策、行业政策、地区发展政策等）发生变化，导致市场价格波动而产生风险。</w:t>
      </w:r>
    </w:p>
    <w:p w14:paraId="051C705E" w14:textId="77777777" w:rsidR="003640F2" w:rsidRPr="00F81864" w:rsidRDefault="003640F2" w:rsidP="00F81864">
      <w:pPr>
        <w:snapToGrid w:val="0"/>
        <w:spacing w:line="360" w:lineRule="auto"/>
        <w:ind w:firstLine="420"/>
        <w:rPr>
          <w:bCs/>
          <w:color w:val="000000"/>
        </w:rPr>
      </w:pPr>
      <w:r w:rsidRPr="00F81864">
        <w:rPr>
          <w:rFonts w:hint="eastAsia"/>
          <w:bCs/>
          <w:color w:val="000000"/>
        </w:rPr>
        <w:t>2</w:t>
      </w:r>
      <w:r w:rsidRPr="00F81864">
        <w:rPr>
          <w:rFonts w:hint="eastAsia"/>
          <w:bCs/>
          <w:color w:val="000000"/>
        </w:rPr>
        <w:t>、经济周期风险。随经济运行的周期性变化，证券市场的收益水平也呈周期性变化。基金投资于国债与上市公司的股票，收益水平也会随之变化，从而产生风险。</w:t>
      </w:r>
    </w:p>
    <w:p w14:paraId="2F0F7FD8" w14:textId="77777777" w:rsidR="003640F2" w:rsidRPr="00F81864" w:rsidRDefault="003640F2" w:rsidP="00F81864">
      <w:pPr>
        <w:snapToGrid w:val="0"/>
        <w:spacing w:line="360" w:lineRule="auto"/>
        <w:ind w:firstLine="420"/>
        <w:rPr>
          <w:bCs/>
          <w:color w:val="000000"/>
        </w:rPr>
      </w:pPr>
      <w:r w:rsidRPr="00F81864">
        <w:rPr>
          <w:rFonts w:hint="eastAsia"/>
          <w:bCs/>
          <w:color w:val="000000"/>
        </w:rPr>
        <w:t>3</w:t>
      </w:r>
      <w:r w:rsidRPr="00F81864">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00A85611" w14:textId="77777777" w:rsidR="003640F2"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w:t>
      </w:r>
      <w:r w:rsidR="003640F2" w:rsidRPr="00F81864">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4FA806C" w14:textId="77777777" w:rsidR="007F20AF" w:rsidRPr="00F81864" w:rsidRDefault="003640F2" w:rsidP="00F81864">
      <w:pPr>
        <w:snapToGrid w:val="0"/>
        <w:spacing w:line="360" w:lineRule="auto"/>
        <w:ind w:firstLine="420"/>
        <w:rPr>
          <w:bCs/>
          <w:color w:val="000000"/>
        </w:rPr>
      </w:pPr>
      <w:r w:rsidRPr="00F81864">
        <w:rPr>
          <w:rFonts w:hint="eastAsia"/>
          <w:bCs/>
          <w:color w:val="000000"/>
        </w:rPr>
        <w:t>5</w:t>
      </w:r>
      <w:r w:rsidRPr="00F81864">
        <w:rPr>
          <w:rFonts w:hint="eastAsia"/>
          <w:bCs/>
          <w:color w:val="000000"/>
        </w:rPr>
        <w:t>、</w:t>
      </w:r>
      <w:r w:rsidR="007F20AF" w:rsidRPr="00F81864">
        <w:rPr>
          <w:rFonts w:hint="eastAsia"/>
          <w:bCs/>
          <w:color w:val="000000"/>
        </w:rPr>
        <w:t>购买力风险。基金的利润将主要通过现金形式来分配，而现金可能因为通货膨胀的影响而导致购买力下降，从而使基金的实际收益下降。</w:t>
      </w:r>
    </w:p>
    <w:p w14:paraId="291D9C8F" w14:textId="77777777" w:rsidR="003640F2" w:rsidRPr="00F81864" w:rsidRDefault="003640F2" w:rsidP="00F81864">
      <w:pPr>
        <w:snapToGrid w:val="0"/>
        <w:spacing w:line="360" w:lineRule="auto"/>
        <w:ind w:firstLine="420"/>
        <w:rPr>
          <w:bCs/>
          <w:color w:val="000000"/>
        </w:rPr>
      </w:pPr>
      <w:r w:rsidRPr="00F81864">
        <w:rPr>
          <w:rFonts w:hint="eastAsia"/>
          <w:bCs/>
          <w:color w:val="000000"/>
        </w:rPr>
        <w:t>6</w:t>
      </w:r>
      <w:r w:rsidRPr="00F81864">
        <w:rPr>
          <w:rFonts w:hint="eastAsia"/>
          <w:bCs/>
          <w:color w:val="000000"/>
        </w:rPr>
        <w:t>、信用风险。主要是指债务人的违约风险，若债务人经营不善，资不抵债，债权人可能会损失掉大部分的投资，这主要体现在企业债中。</w:t>
      </w:r>
    </w:p>
    <w:p w14:paraId="700BD969" w14:textId="77777777" w:rsidR="003640F2" w:rsidRPr="00F81864" w:rsidRDefault="003640F2" w:rsidP="00F81864">
      <w:pPr>
        <w:snapToGrid w:val="0"/>
        <w:spacing w:line="360" w:lineRule="auto"/>
        <w:ind w:firstLine="420"/>
        <w:rPr>
          <w:bCs/>
          <w:color w:val="000000"/>
        </w:rPr>
      </w:pPr>
      <w:r w:rsidRPr="00F81864">
        <w:rPr>
          <w:rFonts w:hint="eastAsia"/>
          <w:bCs/>
          <w:color w:val="000000"/>
        </w:rPr>
        <w:t>7</w:t>
      </w:r>
      <w:r w:rsidRPr="00F81864">
        <w:rPr>
          <w:rFonts w:hint="eastAsia"/>
          <w:bCs/>
          <w:color w:val="000000"/>
        </w:rPr>
        <w:t>、债券收益率曲线变动风险。债券收益率曲线变动风险是指与收益率曲线非平行移动有关的风险，单一的</w:t>
      </w:r>
      <w:proofErr w:type="gramStart"/>
      <w:r w:rsidRPr="00F81864">
        <w:rPr>
          <w:rFonts w:hint="eastAsia"/>
          <w:bCs/>
          <w:color w:val="000000"/>
        </w:rPr>
        <w:t>久期指标</w:t>
      </w:r>
      <w:proofErr w:type="gramEnd"/>
      <w:r w:rsidRPr="00F81864">
        <w:rPr>
          <w:rFonts w:hint="eastAsia"/>
          <w:bCs/>
          <w:color w:val="000000"/>
        </w:rPr>
        <w:t>并不能充分反映这一风险的存在。</w:t>
      </w:r>
    </w:p>
    <w:p w14:paraId="11A08B95" w14:textId="77777777" w:rsidR="003640F2" w:rsidRPr="00F81864" w:rsidRDefault="003640F2" w:rsidP="00F81864">
      <w:pPr>
        <w:snapToGrid w:val="0"/>
        <w:spacing w:line="360" w:lineRule="auto"/>
        <w:ind w:firstLine="420"/>
        <w:rPr>
          <w:bCs/>
          <w:color w:val="000000"/>
        </w:rPr>
      </w:pPr>
      <w:r w:rsidRPr="00F81864">
        <w:rPr>
          <w:rFonts w:hint="eastAsia"/>
          <w:bCs/>
          <w:color w:val="000000"/>
        </w:rPr>
        <w:t>8</w:t>
      </w:r>
      <w:r w:rsidRPr="00F81864">
        <w:rPr>
          <w:rFonts w:hint="eastAsia"/>
          <w:bCs/>
          <w:color w:val="000000"/>
        </w:rPr>
        <w:t>、再投资风险。再投资风险反映了利率下降对固定收益证券利息收入再投资收益的影响，这与利率上升所带来的价格风险（即前面所提到的利率风险）互为消长。具体为当利率</w:t>
      </w:r>
      <w:r w:rsidRPr="00F81864">
        <w:rPr>
          <w:rFonts w:hint="eastAsia"/>
          <w:bCs/>
          <w:color w:val="000000"/>
        </w:rPr>
        <w:lastRenderedPageBreak/>
        <w:t>下降时，基金从投资的固定收益证券所得的利息收入进行再投资时，将获得较少的收益率。</w:t>
      </w:r>
    </w:p>
    <w:p w14:paraId="0D1ECEE4" w14:textId="7B63E1F8" w:rsidR="002D0A65" w:rsidRPr="002D0A65" w:rsidRDefault="003640F2" w:rsidP="002D0A65">
      <w:pPr>
        <w:snapToGrid w:val="0"/>
        <w:spacing w:line="360" w:lineRule="auto"/>
        <w:ind w:firstLine="420"/>
        <w:rPr>
          <w:bCs/>
          <w:color w:val="000000"/>
        </w:rPr>
      </w:pPr>
      <w:r w:rsidRPr="00F81864">
        <w:rPr>
          <w:rFonts w:hint="eastAsia"/>
          <w:bCs/>
          <w:color w:val="000000"/>
        </w:rPr>
        <w:t>9</w:t>
      </w:r>
      <w:r w:rsidRPr="00F81864">
        <w:rPr>
          <w:rFonts w:hint="eastAsia"/>
          <w:bCs/>
          <w:color w:val="000000"/>
        </w:rPr>
        <w:t>、</w:t>
      </w:r>
      <w:r w:rsidR="002D0A65" w:rsidRPr="002D0A65">
        <w:rPr>
          <w:rFonts w:hint="eastAsia"/>
          <w:bCs/>
          <w:color w:val="000000"/>
        </w:rPr>
        <w:t>投资</w:t>
      </w:r>
      <w:proofErr w:type="gramStart"/>
      <w:r w:rsidR="002D0A65" w:rsidRPr="002D0A65">
        <w:rPr>
          <w:rFonts w:hint="eastAsia"/>
          <w:bCs/>
          <w:color w:val="000000"/>
        </w:rPr>
        <w:t>科创板股票</w:t>
      </w:r>
      <w:proofErr w:type="gramEnd"/>
      <w:r w:rsidR="002D0A65" w:rsidRPr="002D0A65">
        <w:rPr>
          <w:rFonts w:hint="eastAsia"/>
          <w:bCs/>
          <w:color w:val="000000"/>
        </w:rPr>
        <w:t>的风险</w:t>
      </w:r>
      <w:r w:rsidR="000479D3">
        <w:rPr>
          <w:rFonts w:hint="eastAsia"/>
          <w:bCs/>
          <w:color w:val="000000"/>
        </w:rPr>
        <w:t>。</w:t>
      </w:r>
    </w:p>
    <w:p w14:paraId="73590120" w14:textId="564AE3D0" w:rsidR="00EE6FED" w:rsidRDefault="002D0A65" w:rsidP="00EE6FED">
      <w:pPr>
        <w:snapToGrid w:val="0"/>
        <w:spacing w:line="360" w:lineRule="auto"/>
        <w:ind w:firstLine="420"/>
        <w:rPr>
          <w:bCs/>
          <w:color w:val="000000"/>
        </w:rPr>
      </w:pPr>
      <w:r w:rsidRPr="002D0A65">
        <w:rPr>
          <w:rFonts w:hint="eastAsia"/>
          <w:bCs/>
          <w:color w:val="000000"/>
        </w:rPr>
        <w:t>（</w:t>
      </w:r>
      <w:r w:rsidRPr="002D0A65">
        <w:rPr>
          <w:rFonts w:hint="eastAsia"/>
          <w:bCs/>
          <w:color w:val="000000"/>
        </w:rPr>
        <w:t>1</w:t>
      </w:r>
      <w:r w:rsidRPr="002D0A65">
        <w:rPr>
          <w:rFonts w:hint="eastAsia"/>
          <w:bCs/>
          <w:color w:val="000000"/>
        </w:rPr>
        <w:t>）</w:t>
      </w:r>
      <w:r w:rsidR="00EE6FED" w:rsidRPr="00EE6FED">
        <w:rPr>
          <w:rFonts w:hint="eastAsia"/>
          <w:bCs/>
          <w:color w:val="000000"/>
        </w:rPr>
        <w:t>股价波动风险</w:t>
      </w:r>
      <w:r w:rsidR="005705B2">
        <w:rPr>
          <w:rFonts w:hint="eastAsia"/>
          <w:bCs/>
          <w:color w:val="000000"/>
        </w:rPr>
        <w:t>：</w:t>
      </w:r>
      <w:proofErr w:type="gramStart"/>
      <w:r w:rsidR="00EE6FED" w:rsidRPr="00EE6FED">
        <w:rPr>
          <w:rFonts w:hint="eastAsia"/>
          <w:bCs/>
          <w:color w:val="000000"/>
        </w:rPr>
        <w:t>科创板</w:t>
      </w:r>
      <w:proofErr w:type="gramEnd"/>
      <w:r w:rsidR="00EE6FED" w:rsidRPr="00EE6FED">
        <w:rPr>
          <w:rFonts w:hint="eastAsia"/>
          <w:bCs/>
          <w:color w:val="000000"/>
        </w:rPr>
        <w:t>对个股每日涨跌幅限制为</w:t>
      </w:r>
      <w:r w:rsidR="00EE6FED" w:rsidRPr="00EE6FED">
        <w:rPr>
          <w:rFonts w:hint="eastAsia"/>
          <w:bCs/>
          <w:color w:val="000000"/>
        </w:rPr>
        <w:t>20%</w:t>
      </w:r>
      <w:r w:rsidR="00EE6FED" w:rsidRPr="00EE6FED">
        <w:rPr>
          <w:rFonts w:hint="eastAsia"/>
          <w:bCs/>
          <w:color w:val="000000"/>
        </w:rPr>
        <w:t>，且新股上市后的前</w:t>
      </w:r>
      <w:r w:rsidR="00EE6FED" w:rsidRPr="00EE6FED">
        <w:rPr>
          <w:rFonts w:hint="eastAsia"/>
          <w:bCs/>
          <w:color w:val="000000"/>
        </w:rPr>
        <w:t>5</w:t>
      </w:r>
      <w:r w:rsidR="00EE6FED" w:rsidRPr="00EE6FED">
        <w:rPr>
          <w:rFonts w:hint="eastAsia"/>
          <w:bCs/>
          <w:color w:val="000000"/>
        </w:rPr>
        <w:t>个交易日不设置涨跌幅限制，股价可能表现出比</w:t>
      </w:r>
      <w:r w:rsidR="00EE6FED">
        <w:rPr>
          <w:rFonts w:hint="eastAsia"/>
          <w:bCs/>
          <w:color w:val="000000"/>
        </w:rPr>
        <w:t>A</w:t>
      </w:r>
      <w:r w:rsidR="00EE6FED" w:rsidRPr="00EE6FED">
        <w:rPr>
          <w:rFonts w:hint="eastAsia"/>
          <w:bCs/>
          <w:color w:val="000000"/>
        </w:rPr>
        <w:t>股其他板块更为剧烈的波动</w:t>
      </w:r>
      <w:r w:rsidR="00434748">
        <w:rPr>
          <w:rFonts w:hint="eastAsia"/>
          <w:bCs/>
          <w:color w:val="000000"/>
        </w:rPr>
        <w:t>。</w:t>
      </w:r>
    </w:p>
    <w:p w14:paraId="71F3C8E8" w14:textId="75E23162" w:rsidR="002D0A65" w:rsidRPr="002D0A65" w:rsidRDefault="00EE6FED" w:rsidP="00EE6FED">
      <w:pPr>
        <w:snapToGrid w:val="0"/>
        <w:spacing w:line="360" w:lineRule="auto"/>
        <w:ind w:firstLine="420"/>
        <w:rPr>
          <w:bCs/>
          <w:color w:val="000000"/>
        </w:rPr>
      </w:pPr>
      <w:r>
        <w:rPr>
          <w:rFonts w:hint="eastAsia"/>
          <w:bCs/>
          <w:color w:val="000000"/>
        </w:rPr>
        <w:t>（</w:t>
      </w:r>
      <w:r>
        <w:rPr>
          <w:rFonts w:hint="eastAsia"/>
          <w:bCs/>
          <w:color w:val="000000"/>
        </w:rPr>
        <w:t>2</w:t>
      </w:r>
      <w:r>
        <w:rPr>
          <w:rFonts w:hint="eastAsia"/>
          <w:bCs/>
          <w:color w:val="000000"/>
        </w:rPr>
        <w:t>）</w:t>
      </w:r>
      <w:r w:rsidR="002D0A65" w:rsidRPr="002D0A65">
        <w:rPr>
          <w:rFonts w:hint="eastAsia"/>
          <w:bCs/>
          <w:color w:val="000000"/>
        </w:rPr>
        <w:t>流动性风险：由于</w:t>
      </w:r>
      <w:proofErr w:type="gramStart"/>
      <w:r w:rsidR="002D0A65" w:rsidRPr="002D0A65">
        <w:rPr>
          <w:rFonts w:hint="eastAsia"/>
          <w:bCs/>
          <w:color w:val="000000"/>
        </w:rPr>
        <w:t>科创板股票</w:t>
      </w:r>
      <w:proofErr w:type="gramEnd"/>
      <w:r w:rsidR="002D0A65" w:rsidRPr="002D0A65">
        <w:rPr>
          <w:rFonts w:hint="eastAsia"/>
          <w:bCs/>
          <w:color w:val="000000"/>
        </w:rPr>
        <w:t>的投资者门槛较高，股票流动性弱于</w:t>
      </w:r>
      <w:r w:rsidR="002D0A65" w:rsidRPr="002D0A65">
        <w:rPr>
          <w:rFonts w:hint="eastAsia"/>
          <w:bCs/>
          <w:color w:val="000000"/>
        </w:rPr>
        <w:t>A</w:t>
      </w:r>
      <w:r w:rsidR="002D0A65" w:rsidRPr="002D0A65">
        <w:rPr>
          <w:rFonts w:hint="eastAsia"/>
          <w:bCs/>
          <w:color w:val="000000"/>
        </w:rPr>
        <w:t>股其他板块，投资者可能在特定阶段对</w:t>
      </w:r>
      <w:proofErr w:type="gramStart"/>
      <w:r w:rsidR="002D0A65" w:rsidRPr="002D0A65">
        <w:rPr>
          <w:rFonts w:hint="eastAsia"/>
          <w:bCs/>
          <w:color w:val="000000"/>
        </w:rPr>
        <w:t>科创板</w:t>
      </w:r>
      <w:proofErr w:type="gramEnd"/>
      <w:r w:rsidR="002D0A65" w:rsidRPr="002D0A65">
        <w:rPr>
          <w:rFonts w:hint="eastAsia"/>
          <w:bCs/>
          <w:color w:val="000000"/>
        </w:rPr>
        <w:t>个股形成一致性预期，因此存在基金持有股票无法正常交易的风险。</w:t>
      </w:r>
    </w:p>
    <w:p w14:paraId="306F6272" w14:textId="25060EA3" w:rsidR="002D0A65" w:rsidRPr="002D0A65" w:rsidRDefault="002D0A65" w:rsidP="002D0A65">
      <w:pPr>
        <w:snapToGrid w:val="0"/>
        <w:spacing w:line="360" w:lineRule="auto"/>
        <w:ind w:firstLine="420"/>
        <w:rPr>
          <w:bCs/>
          <w:color w:val="000000"/>
        </w:rPr>
      </w:pPr>
      <w:r w:rsidRPr="002D0A65">
        <w:rPr>
          <w:rFonts w:hint="eastAsia"/>
          <w:bCs/>
          <w:color w:val="000000"/>
        </w:rPr>
        <w:t>（</w:t>
      </w:r>
      <w:r w:rsidR="00EE6FED">
        <w:rPr>
          <w:bCs/>
          <w:color w:val="000000"/>
        </w:rPr>
        <w:t>3</w:t>
      </w:r>
      <w:r w:rsidRPr="002D0A65">
        <w:rPr>
          <w:rFonts w:hint="eastAsia"/>
          <w:bCs/>
          <w:color w:val="000000"/>
        </w:rPr>
        <w:t>）退市风险：</w:t>
      </w:r>
      <w:proofErr w:type="gramStart"/>
      <w:r w:rsidRPr="002D0A65">
        <w:rPr>
          <w:rFonts w:hint="eastAsia"/>
          <w:bCs/>
          <w:color w:val="000000"/>
        </w:rPr>
        <w:t>科创板</w:t>
      </w:r>
      <w:proofErr w:type="gramEnd"/>
      <w:r w:rsidRPr="002D0A65">
        <w:rPr>
          <w:rFonts w:hint="eastAsia"/>
          <w:bCs/>
          <w:color w:val="000000"/>
        </w:rPr>
        <w:t>的退市标准将比</w:t>
      </w:r>
      <w:r w:rsidRPr="002D0A65">
        <w:rPr>
          <w:rFonts w:hint="eastAsia"/>
          <w:bCs/>
          <w:color w:val="000000"/>
        </w:rPr>
        <w:t>A</w:t>
      </w:r>
      <w:r w:rsidRPr="002D0A65">
        <w:rPr>
          <w:rFonts w:hint="eastAsia"/>
          <w:bCs/>
          <w:color w:val="000000"/>
        </w:rPr>
        <w:t>股其他板块更加严格，且不再设置暂停上市、恢复上市和重新上市等环节，因此上市公司退</w:t>
      </w:r>
      <w:proofErr w:type="gramStart"/>
      <w:r w:rsidRPr="002D0A65">
        <w:rPr>
          <w:rFonts w:hint="eastAsia"/>
          <w:bCs/>
          <w:color w:val="000000"/>
        </w:rPr>
        <w:t>市风险</w:t>
      </w:r>
      <w:proofErr w:type="gramEnd"/>
      <w:r w:rsidRPr="002D0A65">
        <w:rPr>
          <w:rFonts w:hint="eastAsia"/>
          <w:bCs/>
          <w:color w:val="000000"/>
        </w:rPr>
        <w:t>更大，可能给基金净值带来不利影响。</w:t>
      </w:r>
    </w:p>
    <w:p w14:paraId="23290AD5" w14:textId="091F5E9A" w:rsidR="002D0A65" w:rsidRDefault="002D0A65" w:rsidP="002D0A65">
      <w:pPr>
        <w:snapToGrid w:val="0"/>
        <w:spacing w:line="360" w:lineRule="auto"/>
        <w:ind w:firstLine="420"/>
        <w:rPr>
          <w:bCs/>
          <w:color w:val="000000"/>
        </w:rPr>
      </w:pPr>
      <w:r w:rsidRPr="002D0A65">
        <w:rPr>
          <w:rFonts w:hint="eastAsia"/>
          <w:bCs/>
          <w:color w:val="000000"/>
        </w:rPr>
        <w:t>（</w:t>
      </w:r>
      <w:r w:rsidR="00EE6FED">
        <w:rPr>
          <w:bCs/>
          <w:color w:val="000000"/>
        </w:rPr>
        <w:t>4</w:t>
      </w:r>
      <w:r w:rsidRPr="002D0A65">
        <w:rPr>
          <w:rFonts w:hint="eastAsia"/>
          <w:bCs/>
          <w:color w:val="000000"/>
        </w:rPr>
        <w:t>）投资集中风险：</w:t>
      </w:r>
      <w:proofErr w:type="gramStart"/>
      <w:r w:rsidRPr="002D0A65">
        <w:rPr>
          <w:rFonts w:hint="eastAsia"/>
          <w:bCs/>
          <w:color w:val="000000"/>
        </w:rPr>
        <w:t>科创板</w:t>
      </w:r>
      <w:proofErr w:type="gramEnd"/>
      <w:r w:rsidRPr="002D0A65">
        <w:rPr>
          <w:rFonts w:hint="eastAsia"/>
          <w:bCs/>
          <w:color w:val="000000"/>
        </w:rPr>
        <w:t>上市企业主要属于科技创新成长型企业，其商业模式、盈利、风险和业绩波动等特征较为相似，因此基金难以通过分散投资来降低风险，若股票价格同向波动，将引起基金净值波动。</w:t>
      </w:r>
    </w:p>
    <w:p w14:paraId="57177F1C" w14:textId="4A45427E" w:rsidR="005C6DB1" w:rsidRPr="00F81864" w:rsidRDefault="002D0A65" w:rsidP="002D0A65">
      <w:pPr>
        <w:snapToGrid w:val="0"/>
        <w:spacing w:line="360" w:lineRule="auto"/>
        <w:ind w:firstLine="420"/>
        <w:rPr>
          <w:bCs/>
          <w:color w:val="000000"/>
        </w:rPr>
      </w:pPr>
      <w:r>
        <w:rPr>
          <w:rFonts w:hint="eastAsia"/>
          <w:bCs/>
          <w:color w:val="000000"/>
        </w:rPr>
        <w:t>1</w:t>
      </w:r>
      <w:r>
        <w:rPr>
          <w:bCs/>
          <w:color w:val="000000"/>
        </w:rPr>
        <w:t>0</w:t>
      </w:r>
      <w:r>
        <w:rPr>
          <w:rFonts w:hint="eastAsia"/>
          <w:bCs/>
          <w:color w:val="000000"/>
        </w:rPr>
        <w:t>、</w:t>
      </w:r>
      <w:r w:rsidR="003640F2" w:rsidRPr="00F81864">
        <w:rPr>
          <w:rFonts w:hint="eastAsia"/>
          <w:bCs/>
          <w:color w:val="000000"/>
        </w:rPr>
        <w:t>投资股指期货的风险。</w:t>
      </w:r>
      <w:r w:rsidR="005C6DB1" w:rsidRPr="00F81864">
        <w:rPr>
          <w:bCs/>
          <w:color w:val="000000"/>
        </w:rPr>
        <w:t>本基金可投资于股指期货，股指期货作为一种金融衍生品，主要存在以下风险：</w:t>
      </w:r>
    </w:p>
    <w:p w14:paraId="3B7446E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1</w:t>
      </w:r>
      <w:r w:rsidRPr="00F81864">
        <w:rPr>
          <w:bCs/>
          <w:color w:val="000000"/>
        </w:rPr>
        <w:t>）市场风险：是指由于股指期货价格变动而给投资者带来的风险。</w:t>
      </w:r>
    </w:p>
    <w:p w14:paraId="76D14E81"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2</w:t>
      </w:r>
      <w:r w:rsidRPr="00F81864">
        <w:rPr>
          <w:bCs/>
          <w:color w:val="000000"/>
        </w:rPr>
        <w:t>）流动性风险：是指由于股指期货合约无法及时变现所带来的风险。</w:t>
      </w:r>
    </w:p>
    <w:p w14:paraId="56BDA05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3</w:t>
      </w:r>
      <w:r w:rsidRPr="00F81864">
        <w:rPr>
          <w:bCs/>
          <w:color w:val="000000"/>
        </w:rPr>
        <w:t>）</w:t>
      </w:r>
      <w:proofErr w:type="gramStart"/>
      <w:r w:rsidRPr="00F81864">
        <w:rPr>
          <w:bCs/>
          <w:color w:val="000000"/>
        </w:rPr>
        <w:t>基差风险</w:t>
      </w:r>
      <w:proofErr w:type="gramEnd"/>
      <w:r w:rsidRPr="00F81864">
        <w:rPr>
          <w:bCs/>
          <w:color w:val="000000"/>
        </w:rPr>
        <w:t>：是指股指期货合约价格和标的指数价格之间的价格差的波动所造成的风险。</w:t>
      </w:r>
    </w:p>
    <w:p w14:paraId="43BD6F57" w14:textId="41527E1A"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4</w:t>
      </w:r>
      <w:r w:rsidRPr="00F81864">
        <w:rPr>
          <w:bCs/>
          <w:color w:val="000000"/>
        </w:rPr>
        <w:t>）保证金风险：是指由于无法及时筹措资金满足建立或者维持股指期货合约头寸所要求的保证金而带来的风险。</w:t>
      </w:r>
      <w:r w:rsidRPr="00F81864">
        <w:rPr>
          <w:bCs/>
          <w:color w:val="000000"/>
        </w:rPr>
        <w:cr/>
      </w:r>
      <w:r w:rsidR="00A1295C">
        <w:rPr>
          <w:bCs/>
          <w:color w:val="000000"/>
        </w:rPr>
        <w:t xml:space="preserve">    </w:t>
      </w:r>
      <w:r w:rsidRPr="00F81864">
        <w:rPr>
          <w:bCs/>
          <w:color w:val="000000"/>
        </w:rPr>
        <w:t>（</w:t>
      </w:r>
      <w:r w:rsidRPr="00F81864">
        <w:rPr>
          <w:bCs/>
          <w:color w:val="000000"/>
        </w:rPr>
        <w:t>5</w:t>
      </w:r>
      <w:r w:rsidRPr="00F81864">
        <w:rPr>
          <w:bCs/>
          <w:color w:val="000000"/>
        </w:rPr>
        <w:t>）杠杆风险：因股指期货采用保证金交易而存在杠杆，基金财产可能因此产生更大的收益波动。</w:t>
      </w:r>
    </w:p>
    <w:p w14:paraId="556543DB"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6</w:t>
      </w:r>
      <w:r w:rsidRPr="00F81864">
        <w:rPr>
          <w:bCs/>
          <w:color w:val="000000"/>
        </w:rPr>
        <w:t>）信用风险：是指期货经纪公司违约而产生损失的风险。</w:t>
      </w:r>
    </w:p>
    <w:p w14:paraId="28E90DF0" w14:textId="00797152" w:rsidR="005C6DB1" w:rsidRDefault="005C6DB1" w:rsidP="00F81864">
      <w:pPr>
        <w:snapToGrid w:val="0"/>
        <w:spacing w:line="360" w:lineRule="auto"/>
        <w:ind w:firstLine="420"/>
        <w:rPr>
          <w:bCs/>
          <w:color w:val="000000"/>
        </w:rPr>
      </w:pPr>
      <w:r w:rsidRPr="00F81864">
        <w:rPr>
          <w:bCs/>
          <w:color w:val="000000"/>
        </w:rPr>
        <w:t>（</w:t>
      </w:r>
      <w:r w:rsidRPr="00F81864">
        <w:rPr>
          <w:bCs/>
          <w:color w:val="000000"/>
        </w:rPr>
        <w:t>7</w:t>
      </w:r>
      <w:r w:rsidRPr="00F81864">
        <w:rPr>
          <w:bCs/>
          <w:color w:val="000000"/>
        </w:rPr>
        <w:t>）操作风险：是指由于内部流程的不完善，业务人员出现差错或者疏漏，或者系统出现故障等原因造成损失的风险。</w:t>
      </w:r>
    </w:p>
    <w:p w14:paraId="535A073E" w14:textId="63549B30" w:rsidR="008E19A7" w:rsidRPr="008E19A7" w:rsidRDefault="002D0A65" w:rsidP="008E19A7">
      <w:pPr>
        <w:snapToGrid w:val="0"/>
        <w:spacing w:line="360" w:lineRule="auto"/>
        <w:ind w:firstLine="420"/>
        <w:rPr>
          <w:bCs/>
          <w:color w:val="000000"/>
        </w:rPr>
      </w:pPr>
      <w:r>
        <w:rPr>
          <w:rFonts w:hint="eastAsia"/>
          <w:bCs/>
          <w:color w:val="000000"/>
        </w:rPr>
        <w:t>1</w:t>
      </w:r>
      <w:r>
        <w:rPr>
          <w:bCs/>
          <w:color w:val="000000"/>
        </w:rPr>
        <w:t>1</w:t>
      </w:r>
      <w:r w:rsidR="00682AE6" w:rsidRPr="00682AE6">
        <w:rPr>
          <w:rFonts w:hint="eastAsia"/>
          <w:bCs/>
          <w:color w:val="000000"/>
        </w:rPr>
        <w:t>、</w:t>
      </w:r>
      <w:r w:rsidR="008E19A7" w:rsidRPr="008E19A7">
        <w:rPr>
          <w:rFonts w:hint="eastAsia"/>
          <w:bCs/>
          <w:color w:val="000000"/>
        </w:rPr>
        <w:t>投资股票期权的风险。股票期权价格主要受到标的资产价格水平、标的资产价格波动率、期权到期时间、市场利率水平等因素的影响。因此，投资股票期权主要存在</w:t>
      </w:r>
      <w:r w:rsidR="008E19A7" w:rsidRPr="008E19A7">
        <w:rPr>
          <w:rFonts w:hint="eastAsia"/>
          <w:bCs/>
          <w:color w:val="000000"/>
        </w:rPr>
        <w:t xml:space="preserve"> Delta </w:t>
      </w:r>
      <w:r w:rsidR="008E19A7" w:rsidRPr="008E19A7">
        <w:rPr>
          <w:rFonts w:hint="eastAsia"/>
          <w:bCs/>
          <w:color w:val="000000"/>
        </w:rPr>
        <w:t>风险、</w:t>
      </w:r>
      <w:r w:rsidR="008E19A7" w:rsidRPr="008E19A7">
        <w:rPr>
          <w:rFonts w:hint="eastAsia"/>
          <w:bCs/>
          <w:color w:val="000000"/>
        </w:rPr>
        <w:t xml:space="preserve">Gamma </w:t>
      </w:r>
      <w:r w:rsidR="008E19A7" w:rsidRPr="008E19A7">
        <w:rPr>
          <w:rFonts w:hint="eastAsia"/>
          <w:bCs/>
          <w:color w:val="000000"/>
        </w:rPr>
        <w:t>风险、</w:t>
      </w:r>
      <w:r w:rsidR="008E19A7" w:rsidRPr="008E19A7">
        <w:rPr>
          <w:rFonts w:hint="eastAsia"/>
          <w:bCs/>
          <w:color w:val="000000"/>
        </w:rPr>
        <w:t xml:space="preserve">Vega </w:t>
      </w:r>
      <w:r w:rsidR="008E19A7" w:rsidRPr="008E19A7">
        <w:rPr>
          <w:rFonts w:hint="eastAsia"/>
          <w:bCs/>
          <w:color w:val="000000"/>
        </w:rPr>
        <w:t>风险、</w:t>
      </w:r>
      <w:r w:rsidR="008E19A7" w:rsidRPr="008E19A7">
        <w:rPr>
          <w:rFonts w:hint="eastAsia"/>
          <w:bCs/>
          <w:color w:val="000000"/>
        </w:rPr>
        <w:t xml:space="preserve">Theta </w:t>
      </w:r>
      <w:r w:rsidR="008E19A7" w:rsidRPr="008E19A7">
        <w:rPr>
          <w:rFonts w:hint="eastAsia"/>
          <w:bCs/>
          <w:color w:val="000000"/>
        </w:rPr>
        <w:t>风险以及</w:t>
      </w:r>
      <w:r w:rsidR="008E19A7" w:rsidRPr="008E19A7">
        <w:rPr>
          <w:rFonts w:hint="eastAsia"/>
          <w:bCs/>
          <w:color w:val="000000"/>
        </w:rPr>
        <w:t xml:space="preserve"> Rho </w:t>
      </w:r>
      <w:r w:rsidR="008E19A7" w:rsidRPr="008E19A7">
        <w:rPr>
          <w:rFonts w:hint="eastAsia"/>
          <w:bCs/>
          <w:color w:val="000000"/>
        </w:rPr>
        <w:t>风险。同时，进行股票期权投资还面临流动性风险、信用风险、操作风险等。</w:t>
      </w:r>
    </w:p>
    <w:p w14:paraId="2FF5A476" w14:textId="3FD27ED8" w:rsidR="00682AE6" w:rsidRPr="00682AE6" w:rsidRDefault="002D0A65" w:rsidP="008E19A7">
      <w:pPr>
        <w:snapToGrid w:val="0"/>
        <w:spacing w:line="360" w:lineRule="auto"/>
        <w:ind w:firstLine="420"/>
        <w:rPr>
          <w:bCs/>
          <w:color w:val="000000"/>
        </w:rPr>
      </w:pPr>
      <w:r w:rsidRPr="008E19A7">
        <w:rPr>
          <w:rFonts w:hint="eastAsia"/>
          <w:bCs/>
          <w:color w:val="000000"/>
        </w:rPr>
        <w:t>1</w:t>
      </w:r>
      <w:r>
        <w:rPr>
          <w:bCs/>
          <w:color w:val="000000"/>
        </w:rPr>
        <w:t>2</w:t>
      </w:r>
      <w:r w:rsidR="008E19A7" w:rsidRPr="008E19A7">
        <w:rPr>
          <w:rFonts w:hint="eastAsia"/>
          <w:bCs/>
          <w:color w:val="000000"/>
        </w:rPr>
        <w:t>、</w:t>
      </w:r>
      <w:r w:rsidR="00682AE6" w:rsidRPr="00682AE6">
        <w:rPr>
          <w:rFonts w:hint="eastAsia"/>
          <w:bCs/>
          <w:color w:val="000000"/>
        </w:rPr>
        <w:t>本基金投资资产支持证券的风险。</w:t>
      </w:r>
    </w:p>
    <w:p w14:paraId="7DB30241"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本基金可投资于资产支持证券，因此可能面临资产支持证券的信用风险、利率风险、流动性风险、提前偿付风险、法律风险和操作风险。本基金管理人将通过内部信用评级、投资授</w:t>
      </w:r>
      <w:proofErr w:type="gramStart"/>
      <w:r w:rsidRPr="00682AE6">
        <w:rPr>
          <w:rFonts w:hint="eastAsia"/>
          <w:bCs/>
          <w:color w:val="000000"/>
        </w:rPr>
        <w:t>信控制</w:t>
      </w:r>
      <w:proofErr w:type="gramEnd"/>
      <w:r w:rsidRPr="00682AE6">
        <w:rPr>
          <w:rFonts w:hint="eastAsia"/>
          <w:bCs/>
          <w:color w:val="000000"/>
        </w:rPr>
        <w:t>等方法对资产支持证券投资进行有效的风险评估和控制。同时，本基金管理人将对资产支持证券进行全程合</w:t>
      </w:r>
      <w:proofErr w:type="gramStart"/>
      <w:r w:rsidRPr="00682AE6">
        <w:rPr>
          <w:rFonts w:hint="eastAsia"/>
          <w:bCs/>
          <w:color w:val="000000"/>
        </w:rPr>
        <w:t>规</w:t>
      </w:r>
      <w:proofErr w:type="gramEnd"/>
      <w:r w:rsidRPr="00682AE6">
        <w:rPr>
          <w:rFonts w:hint="eastAsia"/>
          <w:bCs/>
          <w:color w:val="000000"/>
        </w:rPr>
        <w:t>监控，通过事前控制、事中监督和事后报告检查等方式，确保资</w:t>
      </w:r>
      <w:r w:rsidRPr="00682AE6">
        <w:rPr>
          <w:rFonts w:hint="eastAsia"/>
          <w:bCs/>
          <w:color w:val="000000"/>
        </w:rPr>
        <w:lastRenderedPageBreak/>
        <w:t>产支持证券投资的合法合</w:t>
      </w:r>
      <w:proofErr w:type="gramStart"/>
      <w:r w:rsidRPr="00682AE6">
        <w:rPr>
          <w:rFonts w:hint="eastAsia"/>
          <w:bCs/>
          <w:color w:val="000000"/>
        </w:rPr>
        <w:t>规</w:t>
      </w:r>
      <w:proofErr w:type="gramEnd"/>
      <w:r w:rsidRPr="00682AE6">
        <w:rPr>
          <w:rFonts w:hint="eastAsia"/>
          <w:bCs/>
          <w:color w:val="000000"/>
        </w:rPr>
        <w:t>。</w:t>
      </w:r>
    </w:p>
    <w:p w14:paraId="576A6B14" w14:textId="32D6B444" w:rsidR="00682AE6" w:rsidRPr="00682AE6" w:rsidRDefault="002D0A65" w:rsidP="00682AE6">
      <w:pPr>
        <w:snapToGrid w:val="0"/>
        <w:spacing w:line="360" w:lineRule="auto"/>
        <w:ind w:firstLine="420"/>
        <w:rPr>
          <w:bCs/>
          <w:color w:val="000000"/>
        </w:rPr>
      </w:pPr>
      <w:r>
        <w:rPr>
          <w:bCs/>
          <w:color w:val="000000"/>
        </w:rPr>
        <w:t>13</w:t>
      </w:r>
      <w:r w:rsidR="00682AE6" w:rsidRPr="00682AE6">
        <w:rPr>
          <w:rFonts w:hint="eastAsia"/>
          <w:bCs/>
          <w:color w:val="000000"/>
        </w:rPr>
        <w:t>、本基金投资流通受限证券的风险。</w:t>
      </w:r>
    </w:p>
    <w:p w14:paraId="289AB4A9"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w:t>
      </w:r>
      <w:proofErr w:type="gramStart"/>
      <w:r w:rsidRPr="00682AE6">
        <w:rPr>
          <w:rFonts w:hint="eastAsia"/>
          <w:bCs/>
          <w:color w:val="000000"/>
        </w:rPr>
        <w:t>规</w:t>
      </w:r>
      <w:proofErr w:type="gramEnd"/>
      <w:r w:rsidRPr="00682AE6">
        <w:rPr>
          <w:rFonts w:hint="eastAsia"/>
          <w:bCs/>
          <w:color w:val="000000"/>
        </w:rPr>
        <w:t>。</w:t>
      </w:r>
    </w:p>
    <w:p w14:paraId="52117B6E" w14:textId="145D1FBC" w:rsidR="00682AE6" w:rsidRPr="00682AE6" w:rsidRDefault="002D0A65" w:rsidP="00682AE6">
      <w:pPr>
        <w:snapToGrid w:val="0"/>
        <w:spacing w:line="360" w:lineRule="auto"/>
        <w:ind w:firstLine="420"/>
        <w:rPr>
          <w:bCs/>
          <w:color w:val="000000"/>
        </w:rPr>
      </w:pPr>
      <w:r>
        <w:rPr>
          <w:rFonts w:hint="eastAsia"/>
          <w:bCs/>
          <w:color w:val="000000"/>
        </w:rPr>
        <w:t>1</w:t>
      </w:r>
      <w:r>
        <w:rPr>
          <w:bCs/>
          <w:color w:val="000000"/>
        </w:rPr>
        <w:t>4</w:t>
      </w:r>
      <w:r w:rsidR="00682AE6" w:rsidRPr="00682AE6">
        <w:rPr>
          <w:rFonts w:hint="eastAsia"/>
          <w:bCs/>
          <w:color w:val="000000"/>
        </w:rPr>
        <w:t>、本基金参与转融通证券出借业务的风险</w:t>
      </w:r>
    </w:p>
    <w:p w14:paraId="03B9021B"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本基金可根据法律法规和基金合同的约定参与转融通证券出借业务，可能存在转融通业务特有风险，包括但不限于以下风险：</w:t>
      </w:r>
    </w:p>
    <w:p w14:paraId="6B9282CC"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1</w:t>
      </w:r>
      <w:r w:rsidRPr="00682AE6">
        <w:rPr>
          <w:rFonts w:hint="eastAsia"/>
          <w:bCs/>
          <w:color w:val="000000"/>
        </w:rPr>
        <w:t>）流动性风险</w:t>
      </w:r>
    </w:p>
    <w:p w14:paraId="6EB0C6C4" w14:textId="12128A0B" w:rsidR="00682AE6" w:rsidRPr="00682AE6" w:rsidRDefault="00682AE6" w:rsidP="00682AE6">
      <w:pPr>
        <w:snapToGrid w:val="0"/>
        <w:spacing w:line="360" w:lineRule="auto"/>
        <w:ind w:firstLine="420"/>
        <w:rPr>
          <w:bCs/>
          <w:color w:val="000000"/>
        </w:rPr>
      </w:pPr>
      <w:r w:rsidRPr="00682AE6">
        <w:rPr>
          <w:rFonts w:hint="eastAsia"/>
          <w:bCs/>
          <w:color w:val="000000"/>
        </w:rPr>
        <w:t>面对大额赎回时，可能因证券出借原因发生无法及时变现、支付赎回款项的风险</w:t>
      </w:r>
      <w:r w:rsidR="00A62CF1">
        <w:rPr>
          <w:rFonts w:hint="eastAsia"/>
          <w:bCs/>
          <w:color w:val="000000"/>
        </w:rPr>
        <w:t>。</w:t>
      </w:r>
    </w:p>
    <w:p w14:paraId="0EC63462"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2</w:t>
      </w:r>
      <w:r w:rsidRPr="00682AE6">
        <w:rPr>
          <w:rFonts w:hint="eastAsia"/>
          <w:bCs/>
          <w:color w:val="000000"/>
        </w:rPr>
        <w:t>）信用风险</w:t>
      </w:r>
    </w:p>
    <w:p w14:paraId="64D44BB9" w14:textId="6C46758D" w:rsidR="00682AE6" w:rsidRPr="00682AE6" w:rsidRDefault="00682AE6" w:rsidP="00682AE6">
      <w:pPr>
        <w:snapToGrid w:val="0"/>
        <w:spacing w:line="360" w:lineRule="auto"/>
        <w:ind w:firstLine="420"/>
        <w:rPr>
          <w:bCs/>
          <w:color w:val="000000"/>
        </w:rPr>
      </w:pPr>
      <w:r w:rsidRPr="00682AE6">
        <w:rPr>
          <w:rFonts w:hint="eastAsia"/>
          <w:bCs/>
          <w:color w:val="000000"/>
        </w:rPr>
        <w:t>证券出借对手方可能无法及时归还证券、无法支付相应权益补偿及借券费用的风险</w:t>
      </w:r>
      <w:r w:rsidR="00A62CF1">
        <w:rPr>
          <w:rFonts w:hint="eastAsia"/>
          <w:bCs/>
          <w:color w:val="000000"/>
        </w:rPr>
        <w:t>。</w:t>
      </w:r>
    </w:p>
    <w:p w14:paraId="3F69D3EB"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3</w:t>
      </w:r>
      <w:r w:rsidRPr="00682AE6">
        <w:rPr>
          <w:rFonts w:hint="eastAsia"/>
          <w:bCs/>
          <w:color w:val="000000"/>
        </w:rPr>
        <w:t>）市场风险</w:t>
      </w:r>
    </w:p>
    <w:p w14:paraId="59F3C4CC"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证券出借后可能面临出借期间无法及时处置证券的风险。</w:t>
      </w:r>
    </w:p>
    <w:p w14:paraId="77D1AB8F"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4</w:t>
      </w:r>
      <w:r w:rsidRPr="00682AE6">
        <w:rPr>
          <w:rFonts w:hint="eastAsia"/>
          <w:bCs/>
          <w:color w:val="000000"/>
        </w:rPr>
        <w:t>）操作风险</w:t>
      </w:r>
    </w:p>
    <w:p w14:paraId="41AF8AE7" w14:textId="41497428" w:rsidR="00682AE6" w:rsidRPr="00682AE6" w:rsidRDefault="00682AE6" w:rsidP="00682AE6">
      <w:pPr>
        <w:snapToGrid w:val="0"/>
        <w:spacing w:line="360" w:lineRule="auto"/>
        <w:ind w:firstLine="420"/>
        <w:rPr>
          <w:bCs/>
          <w:color w:val="000000"/>
        </w:rPr>
      </w:pPr>
      <w:r w:rsidRPr="00682AE6">
        <w:rPr>
          <w:rFonts w:hint="eastAsia"/>
          <w:bCs/>
          <w:color w:val="000000"/>
        </w:rPr>
        <w:t>由于不完善或有问题的内部操作流程、人员违规或失误、系统故障或外部事件所导致的直接或间接损失的风险</w:t>
      </w:r>
      <w:r w:rsidR="00A62CF1">
        <w:rPr>
          <w:rFonts w:hint="eastAsia"/>
          <w:bCs/>
          <w:color w:val="000000"/>
        </w:rPr>
        <w:t>。</w:t>
      </w:r>
    </w:p>
    <w:p w14:paraId="0670A6CC" w14:textId="47D0BF39" w:rsidR="00682AE6" w:rsidRPr="00682AE6" w:rsidRDefault="00682AE6" w:rsidP="00682AE6">
      <w:pPr>
        <w:snapToGrid w:val="0"/>
        <w:spacing w:line="360" w:lineRule="auto"/>
        <w:ind w:firstLine="420"/>
        <w:rPr>
          <w:bCs/>
          <w:color w:val="000000"/>
        </w:rPr>
      </w:pPr>
      <w:r w:rsidRPr="00682AE6">
        <w:rPr>
          <w:rFonts w:hint="eastAsia"/>
          <w:bCs/>
          <w:color w:val="000000"/>
        </w:rPr>
        <w:t>根据转融通证券出借业务的特点，</w:t>
      </w:r>
      <w:r w:rsidR="00D27B55">
        <w:rPr>
          <w:rFonts w:hint="eastAsia"/>
          <w:bCs/>
          <w:color w:val="000000"/>
        </w:rPr>
        <w:t>基金管理人</w:t>
      </w:r>
      <w:r w:rsidRPr="00682AE6">
        <w:rPr>
          <w:rFonts w:hint="eastAsia"/>
          <w:bCs/>
          <w:color w:val="000000"/>
        </w:rPr>
        <w:t>配备了风控、合</w:t>
      </w:r>
      <w:proofErr w:type="gramStart"/>
      <w:r w:rsidRPr="00682AE6">
        <w:rPr>
          <w:rFonts w:hint="eastAsia"/>
          <w:bCs/>
          <w:color w:val="000000"/>
        </w:rPr>
        <w:t>规</w:t>
      </w:r>
      <w:proofErr w:type="gramEnd"/>
      <w:r w:rsidRPr="00682AE6">
        <w:rPr>
          <w:rFonts w:hint="eastAsia"/>
          <w:bCs/>
          <w:color w:val="000000"/>
        </w:rPr>
        <w:t>、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w:t>
      </w:r>
      <w:r w:rsidR="002F7BB9">
        <w:rPr>
          <w:rFonts w:hint="eastAsia"/>
          <w:bCs/>
          <w:color w:val="000000"/>
        </w:rPr>
        <w:t>相关</w:t>
      </w:r>
      <w:r w:rsidRPr="00682AE6">
        <w:rPr>
          <w:rFonts w:hint="eastAsia"/>
          <w:bCs/>
          <w:color w:val="000000"/>
        </w:rPr>
        <w:t>风险管理制度，完善了开展转融通出借业务的相关安排，保障转融通出借业务的顺利开展。</w:t>
      </w:r>
    </w:p>
    <w:p w14:paraId="207CB87F" w14:textId="2E44CAB2" w:rsidR="00682AE6" w:rsidRPr="00F81864" w:rsidRDefault="00682AE6" w:rsidP="00682AE6">
      <w:pPr>
        <w:snapToGrid w:val="0"/>
        <w:spacing w:line="360" w:lineRule="auto"/>
        <w:ind w:firstLine="420"/>
        <w:rPr>
          <w:bCs/>
          <w:color w:val="000000"/>
        </w:rPr>
      </w:pPr>
      <w:r w:rsidRPr="00682AE6">
        <w:rPr>
          <w:rFonts w:hint="eastAsia"/>
          <w:bCs/>
          <w:color w:val="000000"/>
        </w:rPr>
        <w:t>除上述风险外，</w:t>
      </w:r>
      <w:r w:rsidR="00DE7B6B">
        <w:rPr>
          <w:rFonts w:hint="eastAsia"/>
          <w:bCs/>
          <w:color w:val="000000"/>
        </w:rPr>
        <w:t>基金管理人</w:t>
      </w:r>
      <w:r w:rsidRPr="00682AE6">
        <w:rPr>
          <w:rFonts w:hint="eastAsia"/>
          <w:bCs/>
          <w:color w:val="000000"/>
        </w:rPr>
        <w:t>参与转融通证券出借业务还应关注外部监管机构或公司要求关注的其他风险。</w:t>
      </w:r>
    </w:p>
    <w:p w14:paraId="14DABAA4" w14:textId="2628F535" w:rsidR="00627BFB" w:rsidRPr="0036765D" w:rsidRDefault="00627BFB" w:rsidP="00627BFB">
      <w:pPr>
        <w:snapToGrid w:val="0"/>
        <w:spacing w:line="360" w:lineRule="auto"/>
        <w:ind w:firstLine="420"/>
        <w:rPr>
          <w:bCs/>
          <w:color w:val="000000"/>
        </w:rPr>
      </w:pPr>
      <w:r w:rsidRPr="0036765D">
        <w:rPr>
          <w:rFonts w:hint="eastAsia"/>
          <w:bCs/>
          <w:color w:val="000000"/>
        </w:rPr>
        <w:t>1</w:t>
      </w:r>
      <w:r>
        <w:rPr>
          <w:bCs/>
          <w:color w:val="000000"/>
        </w:rPr>
        <w:t>5</w:t>
      </w:r>
      <w:r w:rsidRPr="0036765D">
        <w:rPr>
          <w:rFonts w:hint="eastAsia"/>
          <w:bCs/>
          <w:color w:val="000000"/>
        </w:rPr>
        <w:t>、投资于存托凭证的风险</w:t>
      </w:r>
    </w:p>
    <w:p w14:paraId="0FC880D0" w14:textId="15175101" w:rsidR="007F20AF" w:rsidRDefault="00627BFB" w:rsidP="00627BFB">
      <w:pPr>
        <w:snapToGrid w:val="0"/>
        <w:spacing w:line="360" w:lineRule="auto"/>
        <w:ind w:firstLine="420"/>
        <w:rPr>
          <w:bCs/>
          <w:color w:val="000000"/>
        </w:rPr>
      </w:pPr>
      <w:r w:rsidRPr="0036765D">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36765D">
        <w:rPr>
          <w:rFonts w:hint="eastAsia"/>
          <w:bCs/>
          <w:color w:val="000000"/>
        </w:rPr>
        <w:t>托协议</w:t>
      </w:r>
      <w:proofErr w:type="gramEnd"/>
      <w:r w:rsidRPr="0036765D">
        <w:rPr>
          <w:rFonts w:hint="eastAsia"/>
          <w:bCs/>
          <w:color w:val="000000"/>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w:t>
      </w:r>
      <w:r w:rsidRPr="0036765D">
        <w:rPr>
          <w:rFonts w:hint="eastAsia"/>
          <w:bCs/>
          <w:color w:val="000000"/>
        </w:rPr>
        <w:lastRenderedPageBreak/>
        <w:t>的风险；境内外法律制度、监管环境差异可能导致的其他风险。</w:t>
      </w:r>
    </w:p>
    <w:p w14:paraId="3A8B505B" w14:textId="7BF200CE" w:rsidR="00627BFB" w:rsidRDefault="00627BFB" w:rsidP="00627BFB">
      <w:pPr>
        <w:snapToGrid w:val="0"/>
        <w:spacing w:line="360" w:lineRule="auto"/>
        <w:ind w:firstLine="420"/>
        <w:rPr>
          <w:bCs/>
          <w:color w:val="000000"/>
        </w:rPr>
      </w:pPr>
      <w:r w:rsidRPr="00627BFB">
        <w:rPr>
          <w:rFonts w:hint="eastAsia"/>
          <w:bCs/>
          <w:color w:val="000000"/>
        </w:rPr>
        <w:t>但基金资产并非必然参与存托凭证的投资，基金可根据投资策略需要或不同市场环境的变化，选择是否采用存托凭证投资策略。</w:t>
      </w:r>
    </w:p>
    <w:p w14:paraId="3EDED0A4" w14:textId="77777777" w:rsidR="00627BFB" w:rsidRPr="00F81864" w:rsidRDefault="00627BFB" w:rsidP="00627BFB">
      <w:pPr>
        <w:snapToGrid w:val="0"/>
        <w:spacing w:line="360" w:lineRule="auto"/>
        <w:ind w:firstLine="420"/>
        <w:rPr>
          <w:bCs/>
          <w:color w:val="000000"/>
        </w:rPr>
      </w:pPr>
    </w:p>
    <w:p w14:paraId="1A027020"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二、管理风险</w:t>
      </w:r>
    </w:p>
    <w:p w14:paraId="6A9436D1" w14:textId="77777777" w:rsidR="007F20AF" w:rsidRPr="00F81864" w:rsidRDefault="007F20AF" w:rsidP="00F81864">
      <w:pPr>
        <w:snapToGrid w:val="0"/>
        <w:spacing w:line="360" w:lineRule="auto"/>
        <w:ind w:firstLine="420"/>
        <w:rPr>
          <w:bCs/>
          <w:color w:val="000000"/>
        </w:rPr>
      </w:pPr>
      <w:r w:rsidRPr="00F81864">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5307DCCC" w14:textId="34E5AB4D" w:rsidR="007F20AF" w:rsidRPr="00F81864" w:rsidRDefault="007F20AF" w:rsidP="00627BFB">
      <w:pPr>
        <w:snapToGrid w:val="0"/>
        <w:spacing w:line="360" w:lineRule="auto"/>
        <w:ind w:firstLine="420"/>
        <w:rPr>
          <w:bCs/>
          <w:color w:val="000000"/>
        </w:rPr>
      </w:pPr>
    </w:p>
    <w:p w14:paraId="6FAE5506" w14:textId="77777777" w:rsidR="00F81864" w:rsidRPr="00F81864" w:rsidRDefault="007F20AF" w:rsidP="00F81864">
      <w:pPr>
        <w:snapToGrid w:val="0"/>
        <w:spacing w:line="360" w:lineRule="auto"/>
        <w:ind w:firstLine="420"/>
        <w:rPr>
          <w:bCs/>
          <w:color w:val="000000"/>
        </w:rPr>
      </w:pPr>
      <w:r w:rsidRPr="00783CB5">
        <w:rPr>
          <w:rFonts w:hint="eastAsia"/>
          <w:bCs/>
          <w:color w:val="000000"/>
        </w:rPr>
        <w:t>三、</w:t>
      </w:r>
      <w:r w:rsidR="00F81864" w:rsidRPr="00F81864">
        <w:rPr>
          <w:rFonts w:hint="eastAsia"/>
          <w:bCs/>
          <w:color w:val="000000"/>
        </w:rPr>
        <w:t>流动性风险</w:t>
      </w:r>
    </w:p>
    <w:p w14:paraId="0E00BBFF"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1</w:t>
      </w:r>
      <w:r w:rsidRPr="00F81864">
        <w:rPr>
          <w:rFonts w:hint="eastAsia"/>
          <w:bCs/>
          <w:color w:val="000000"/>
        </w:rPr>
        <w:t>）本基金交易方式带来的流动性风险</w:t>
      </w:r>
    </w:p>
    <w:p w14:paraId="4D38E001" w14:textId="0C53A9DB" w:rsidR="00F81864" w:rsidRPr="00F81864" w:rsidRDefault="00F81864" w:rsidP="00F81864">
      <w:pPr>
        <w:snapToGrid w:val="0"/>
        <w:spacing w:line="360" w:lineRule="auto"/>
        <w:ind w:firstLine="420"/>
        <w:rPr>
          <w:bCs/>
          <w:color w:val="000000"/>
        </w:rPr>
      </w:pPr>
      <w:r w:rsidRPr="00F81864">
        <w:rPr>
          <w:rFonts w:hint="eastAsia"/>
          <w:bCs/>
          <w:color w:val="000000"/>
        </w:rPr>
        <w:t>①本基金最小</w:t>
      </w:r>
      <w:r w:rsidR="00E75863">
        <w:rPr>
          <w:rFonts w:hint="eastAsia"/>
          <w:bCs/>
          <w:color w:val="000000"/>
        </w:rPr>
        <w:t>申购赎回单位</w:t>
      </w:r>
      <w:r w:rsidRPr="00F81864">
        <w:rPr>
          <w:rFonts w:hint="eastAsia"/>
          <w:bCs/>
          <w:color w:val="000000"/>
        </w:rPr>
        <w:t>设置较高（目前为</w:t>
      </w:r>
      <w:r w:rsidR="0014577B">
        <w:rPr>
          <w:bCs/>
          <w:color w:val="000000"/>
        </w:rPr>
        <w:t>300</w:t>
      </w:r>
      <w:r w:rsidRPr="00F81864">
        <w:rPr>
          <w:rFonts w:hint="eastAsia"/>
          <w:bCs/>
          <w:color w:val="000000"/>
        </w:rPr>
        <w:t>万份），中小投资者只能在二级市场上按交易价格卖出基金份额。</w:t>
      </w:r>
    </w:p>
    <w:p w14:paraId="19F67350" w14:textId="71070824" w:rsidR="00F81864" w:rsidRPr="00F81864" w:rsidRDefault="00F81864" w:rsidP="00F81864">
      <w:pPr>
        <w:snapToGrid w:val="0"/>
        <w:spacing w:line="360" w:lineRule="auto"/>
        <w:ind w:firstLine="420"/>
        <w:rPr>
          <w:bCs/>
          <w:color w:val="000000"/>
        </w:rPr>
      </w:pPr>
      <w:r w:rsidRPr="00F81864">
        <w:rPr>
          <w:rFonts w:hint="eastAsia"/>
          <w:bCs/>
          <w:color w:val="000000"/>
        </w:rPr>
        <w:t>②基金将在</w:t>
      </w:r>
      <w:r w:rsidR="00D2078C">
        <w:rPr>
          <w:rFonts w:hint="eastAsia"/>
          <w:bCs/>
          <w:color w:val="000000"/>
        </w:rPr>
        <w:t>上海证券交易所</w:t>
      </w:r>
      <w:r w:rsidRPr="00F81864">
        <w:rPr>
          <w:rFonts w:hint="eastAsia"/>
          <w:bCs/>
          <w:color w:val="000000"/>
        </w:rPr>
        <w:t>上市交易，但不保证市场交易一定活跃；基金的交易可能因各种原因被暂停，当基金不再符合相关上市条件时，基金的上市也可能被终止。</w:t>
      </w:r>
    </w:p>
    <w:p w14:paraId="1EB27B96" w14:textId="77777777" w:rsidR="00F81864" w:rsidRPr="00F81864" w:rsidRDefault="00F81864" w:rsidP="00F81864">
      <w:pPr>
        <w:snapToGrid w:val="0"/>
        <w:spacing w:line="360" w:lineRule="auto"/>
        <w:ind w:firstLine="420"/>
        <w:rPr>
          <w:bCs/>
          <w:color w:val="000000"/>
        </w:rPr>
      </w:pPr>
      <w:r w:rsidRPr="00F81864">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403BF3D2"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2</w:t>
      </w:r>
      <w:r w:rsidRPr="00F81864">
        <w:rPr>
          <w:rFonts w:hint="eastAsia"/>
          <w:bCs/>
          <w:color w:val="000000"/>
        </w:rPr>
        <w:t>）投资市场、行业及资产的流动性风险评估</w:t>
      </w:r>
    </w:p>
    <w:p w14:paraId="5705A052" w14:textId="644BE344" w:rsidR="00F81864" w:rsidRPr="00F81864" w:rsidRDefault="00F81864" w:rsidP="00F81864">
      <w:pPr>
        <w:snapToGrid w:val="0"/>
        <w:spacing w:line="360" w:lineRule="auto"/>
        <w:ind w:firstLine="420"/>
        <w:rPr>
          <w:bCs/>
          <w:color w:val="000000"/>
        </w:rPr>
      </w:pPr>
      <w:r w:rsidRPr="00F81864">
        <w:rPr>
          <w:rFonts w:hint="eastAsia"/>
          <w:bCs/>
          <w:color w:val="000000"/>
        </w:rPr>
        <w:t>本基金的投资标的均在</w:t>
      </w:r>
      <w:r w:rsidR="00627A29">
        <w:rPr>
          <w:rFonts w:hint="eastAsia"/>
          <w:bCs/>
          <w:color w:val="000000"/>
        </w:rPr>
        <w:t>中国</w:t>
      </w:r>
      <w:r w:rsidRPr="00F81864">
        <w:rPr>
          <w:rFonts w:hint="eastAsia"/>
          <w:bCs/>
          <w:color w:val="000000"/>
        </w:rPr>
        <w:t>证监会及相关法律法规规定的合法范围之内，且一般具备良好的市场流动性和</w:t>
      </w:r>
      <w:proofErr w:type="gramStart"/>
      <w:r w:rsidRPr="00F81864">
        <w:rPr>
          <w:rFonts w:hint="eastAsia"/>
          <w:bCs/>
          <w:color w:val="000000"/>
        </w:rPr>
        <w:t>可</w:t>
      </w:r>
      <w:proofErr w:type="gramEnd"/>
      <w:r w:rsidRPr="00F81864">
        <w:rPr>
          <w:rFonts w:hint="eastAsia"/>
          <w:bCs/>
          <w:color w:val="000000"/>
        </w:rPr>
        <w:t>投资性。本基金投资范围的设定也合理、明确，操作性较强。本基金为被动式指数基金，主要投资的标的指数成份股和备选成份股</w:t>
      </w:r>
      <w:r w:rsidR="005C016A">
        <w:rPr>
          <w:rFonts w:hint="eastAsia"/>
          <w:bCs/>
          <w:color w:val="000000"/>
        </w:rPr>
        <w:t>以</w:t>
      </w:r>
      <w:r w:rsidR="00715D09" w:rsidRPr="00715D09">
        <w:rPr>
          <w:rFonts w:hint="eastAsia"/>
          <w:bCs/>
          <w:color w:val="000000"/>
        </w:rPr>
        <w:t>上市时间超过</w:t>
      </w:r>
      <w:r w:rsidR="00715D09" w:rsidRPr="00715D09">
        <w:rPr>
          <w:rFonts w:hint="eastAsia"/>
          <w:bCs/>
          <w:color w:val="000000"/>
        </w:rPr>
        <w:t>6</w:t>
      </w:r>
      <w:r w:rsidR="00715D09" w:rsidRPr="00715D09">
        <w:rPr>
          <w:rFonts w:hint="eastAsia"/>
          <w:bCs/>
          <w:color w:val="000000"/>
        </w:rPr>
        <w:t>个月、非退</w:t>
      </w:r>
      <w:proofErr w:type="gramStart"/>
      <w:r w:rsidR="00715D09" w:rsidRPr="00715D09">
        <w:rPr>
          <w:rFonts w:hint="eastAsia"/>
          <w:bCs/>
          <w:color w:val="000000"/>
        </w:rPr>
        <w:t>市风险</w:t>
      </w:r>
      <w:proofErr w:type="gramEnd"/>
      <w:r w:rsidR="00715D09" w:rsidRPr="00715D09">
        <w:rPr>
          <w:rFonts w:hint="eastAsia"/>
          <w:bCs/>
          <w:color w:val="000000"/>
        </w:rPr>
        <w:t>警示证券的</w:t>
      </w:r>
      <w:proofErr w:type="gramStart"/>
      <w:r w:rsidR="00715D09" w:rsidRPr="00715D09">
        <w:rPr>
          <w:rFonts w:hint="eastAsia"/>
          <w:bCs/>
          <w:color w:val="000000"/>
        </w:rPr>
        <w:t>科创板</w:t>
      </w:r>
      <w:proofErr w:type="gramEnd"/>
      <w:r w:rsidR="00715D09" w:rsidRPr="00715D09">
        <w:rPr>
          <w:rFonts w:hint="eastAsia"/>
          <w:bCs/>
          <w:color w:val="000000"/>
        </w:rPr>
        <w:t>上市股票和红</w:t>
      </w:r>
      <w:proofErr w:type="gramStart"/>
      <w:r w:rsidR="00715D09" w:rsidRPr="00715D09">
        <w:rPr>
          <w:rFonts w:hint="eastAsia"/>
          <w:bCs/>
          <w:color w:val="000000"/>
        </w:rPr>
        <w:t>筹企业</w:t>
      </w:r>
      <w:proofErr w:type="gramEnd"/>
      <w:r w:rsidR="00715D09" w:rsidRPr="00715D09">
        <w:rPr>
          <w:rFonts w:hint="eastAsia"/>
          <w:bCs/>
          <w:color w:val="000000"/>
        </w:rPr>
        <w:t>发行的存托凭证</w:t>
      </w:r>
      <w:r w:rsidR="005C016A" w:rsidRPr="005C016A">
        <w:rPr>
          <w:rFonts w:hint="eastAsia"/>
          <w:bCs/>
          <w:color w:val="000000"/>
        </w:rPr>
        <w:t>为样本空间</w:t>
      </w:r>
      <w:r w:rsidR="005D5315">
        <w:rPr>
          <w:rFonts w:hint="eastAsia"/>
          <w:bCs/>
          <w:color w:val="000000"/>
        </w:rPr>
        <w:t>。</w:t>
      </w:r>
      <w:r w:rsidRPr="00F81864">
        <w:rPr>
          <w:rFonts w:hint="eastAsia"/>
          <w:bCs/>
          <w:color w:val="000000"/>
        </w:rPr>
        <w:t>且本基金已依照指数权重进行了分散投资，以上均为基金平稳运作提供了良好的基础。根据《流动性</w:t>
      </w:r>
      <w:r w:rsidR="004B1ACC">
        <w:rPr>
          <w:rFonts w:hint="eastAsia"/>
          <w:bCs/>
          <w:color w:val="000000"/>
        </w:rPr>
        <w:t>风险管理</w:t>
      </w:r>
      <w:r w:rsidRPr="00F81864">
        <w:rPr>
          <w:rFonts w:hint="eastAsia"/>
          <w:bCs/>
          <w:color w:val="000000"/>
        </w:rPr>
        <w:t>规定》的相关要求，本基金会审慎评估所投资资产的流动性，并针对性制定流动性风险管理措施，因此本基金流动性风险也可以得到有效控制。</w:t>
      </w:r>
    </w:p>
    <w:p w14:paraId="0DE44C40"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3</w:t>
      </w:r>
      <w:r w:rsidRPr="00F81864">
        <w:rPr>
          <w:rFonts w:hint="eastAsia"/>
          <w:bCs/>
          <w:color w:val="000000"/>
        </w:rPr>
        <w:t>）实施备用的流动性风险管理工具的情形、程序及对投资者的潜在影响</w:t>
      </w:r>
    </w:p>
    <w:p w14:paraId="0A4DDA4B" w14:textId="1C4A177A" w:rsidR="00F81864" w:rsidRDefault="00F81864" w:rsidP="00F81864">
      <w:pPr>
        <w:snapToGrid w:val="0"/>
        <w:spacing w:line="360" w:lineRule="auto"/>
        <w:ind w:firstLine="420"/>
        <w:rPr>
          <w:bCs/>
          <w:color w:val="000000"/>
        </w:rPr>
      </w:pPr>
      <w:r w:rsidRPr="00F81864">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w:t>
      </w:r>
      <w:r w:rsidR="00BF556E">
        <w:rPr>
          <w:rFonts w:hint="eastAsia"/>
          <w:bCs/>
          <w:color w:val="000000"/>
        </w:rPr>
        <w:t>基金份额</w:t>
      </w:r>
      <w:r w:rsidRPr="00F81864">
        <w:rPr>
          <w:rFonts w:hint="eastAsia"/>
          <w:bCs/>
          <w:color w:val="000000"/>
        </w:rPr>
        <w:t>持有人的</w:t>
      </w:r>
      <w:r w:rsidRPr="00F81864">
        <w:rPr>
          <w:rFonts w:hint="eastAsia"/>
          <w:bCs/>
          <w:color w:val="000000"/>
        </w:rPr>
        <w:lastRenderedPageBreak/>
        <w:t>利益。实施备用流动性风险管理工具的决策程序依照基金管理人流动性风险管理制度的规定办理。当实施备用的流动性风险管理工具时，有可能无法按基金合同约定的时限支付赎回对价。</w:t>
      </w:r>
    </w:p>
    <w:p w14:paraId="67BC14B5" w14:textId="77777777" w:rsidR="00F81864" w:rsidRDefault="00F81864" w:rsidP="00F81864">
      <w:pPr>
        <w:snapToGrid w:val="0"/>
        <w:spacing w:line="360" w:lineRule="auto"/>
        <w:ind w:firstLine="420"/>
        <w:rPr>
          <w:bCs/>
          <w:color w:val="000000"/>
        </w:rPr>
      </w:pPr>
    </w:p>
    <w:p w14:paraId="35735D10" w14:textId="77777777" w:rsidR="007F20AF" w:rsidRPr="00783CB5" w:rsidRDefault="00F81864" w:rsidP="00F81864">
      <w:pPr>
        <w:snapToGrid w:val="0"/>
        <w:spacing w:line="360" w:lineRule="auto"/>
        <w:ind w:firstLine="420"/>
        <w:rPr>
          <w:bCs/>
          <w:color w:val="000000"/>
        </w:rPr>
      </w:pPr>
      <w:r>
        <w:rPr>
          <w:rFonts w:hint="eastAsia"/>
          <w:bCs/>
          <w:color w:val="000000"/>
        </w:rPr>
        <w:t>四、</w:t>
      </w:r>
      <w:r w:rsidR="007F20AF" w:rsidRPr="00783CB5">
        <w:rPr>
          <w:rFonts w:hint="eastAsia"/>
          <w:bCs/>
          <w:color w:val="000000"/>
        </w:rPr>
        <w:t>本基金特有的风险</w:t>
      </w:r>
    </w:p>
    <w:p w14:paraId="25C60B93"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、标的指数回报与股票市场平均回报偏离的风险</w:t>
      </w:r>
    </w:p>
    <w:p w14:paraId="39B6DB4C"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标的指数并不能完全代表整个股票市场。标的指数成份股的平均回报率与整个股票市场的平均回报率可能存在偏离。</w:t>
      </w:r>
    </w:p>
    <w:p w14:paraId="3707C4BB"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、标的指数波动的风险</w:t>
      </w:r>
    </w:p>
    <w:p w14:paraId="401316C5"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375D5F6E" w14:textId="4285DD49"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、基金投资组合回报与标的指数回报偏离的风险</w:t>
      </w:r>
      <w:r w:rsidR="00E86457" w:rsidRPr="00E86457">
        <w:rPr>
          <w:rFonts w:hint="eastAsia"/>
          <w:bCs/>
          <w:color w:val="000000"/>
        </w:rPr>
        <w:t>及跟踪误差控制未达约定目标的风险</w:t>
      </w:r>
    </w:p>
    <w:p w14:paraId="1422CCF7" w14:textId="5080DC02" w:rsidR="007F20AF" w:rsidRDefault="007F20AF" w:rsidP="00F81864">
      <w:pPr>
        <w:snapToGrid w:val="0"/>
        <w:spacing w:line="360" w:lineRule="auto"/>
        <w:ind w:firstLine="420"/>
        <w:rPr>
          <w:bCs/>
          <w:color w:val="000000"/>
        </w:rPr>
      </w:pPr>
      <w:r w:rsidRPr="00F81864">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7A8523B9" w14:textId="3D39CD68" w:rsidR="0012612C" w:rsidRPr="00F81864" w:rsidRDefault="0012612C" w:rsidP="0012612C">
      <w:pPr>
        <w:snapToGrid w:val="0"/>
        <w:spacing w:line="360" w:lineRule="auto"/>
        <w:ind w:firstLine="420"/>
        <w:rPr>
          <w:bCs/>
          <w:color w:val="000000"/>
        </w:rPr>
      </w:pPr>
      <w:r w:rsidRPr="0012612C">
        <w:rPr>
          <w:rFonts w:hint="eastAsia"/>
          <w:bCs/>
          <w:color w:val="000000"/>
        </w:rPr>
        <w:t>本基金对标的指数的跟踪目标是力争使基金净值增长率与业绩比较基准之间的日均跟踪偏离度的绝对值不超过</w:t>
      </w:r>
      <w:r w:rsidRPr="0012612C">
        <w:rPr>
          <w:rFonts w:hint="eastAsia"/>
          <w:bCs/>
          <w:color w:val="000000"/>
        </w:rPr>
        <w:t xml:space="preserve"> 0.</w:t>
      </w:r>
      <w:r>
        <w:rPr>
          <w:bCs/>
          <w:color w:val="000000"/>
        </w:rPr>
        <w:t>2</w:t>
      </w:r>
      <w:r w:rsidRPr="0012612C">
        <w:rPr>
          <w:rFonts w:hint="eastAsia"/>
          <w:bCs/>
          <w:color w:val="000000"/>
        </w:rPr>
        <w:t>%</w:t>
      </w:r>
      <w:r w:rsidRPr="0012612C">
        <w:rPr>
          <w:rFonts w:hint="eastAsia"/>
          <w:bCs/>
          <w:color w:val="000000"/>
        </w:rPr>
        <w:t>，</w:t>
      </w:r>
      <w:proofErr w:type="gramStart"/>
      <w:r w:rsidRPr="0012612C">
        <w:rPr>
          <w:rFonts w:hint="eastAsia"/>
          <w:bCs/>
          <w:color w:val="000000"/>
        </w:rPr>
        <w:t>年化跟踪误差</w:t>
      </w:r>
      <w:proofErr w:type="gramEnd"/>
      <w:r w:rsidRPr="0012612C">
        <w:rPr>
          <w:rFonts w:hint="eastAsia"/>
          <w:bCs/>
          <w:color w:val="000000"/>
        </w:rPr>
        <w:t>不超过</w:t>
      </w:r>
      <w:r>
        <w:rPr>
          <w:bCs/>
          <w:color w:val="000000"/>
        </w:rPr>
        <w:t>2</w:t>
      </w:r>
      <w:r w:rsidRPr="0012612C">
        <w:rPr>
          <w:rFonts w:hint="eastAsia"/>
          <w:bCs/>
          <w:color w:val="000000"/>
        </w:rPr>
        <w:t>%</w:t>
      </w:r>
      <w:r w:rsidRPr="0012612C">
        <w:rPr>
          <w:rFonts w:hint="eastAsia"/>
          <w:bCs/>
          <w:color w:val="000000"/>
        </w:rPr>
        <w:t>，当标的指数编制规则调整或其他因素可能导致跟踪误差超过上述范围，本基金净值表现与指数价格走势可能发生较大偏离。</w:t>
      </w:r>
    </w:p>
    <w:p w14:paraId="19476D87" w14:textId="581BA758" w:rsidR="00CD51CB"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w:t>
      </w:r>
      <w:r w:rsidR="00CD51CB" w:rsidRPr="00CD51CB">
        <w:rPr>
          <w:rFonts w:hint="eastAsia"/>
          <w:bCs/>
          <w:color w:val="000000"/>
        </w:rPr>
        <w:t>基金份额二级市场交易价格</w:t>
      </w:r>
      <w:r w:rsidR="00CD51CB">
        <w:rPr>
          <w:rFonts w:hint="eastAsia"/>
          <w:bCs/>
          <w:color w:val="000000"/>
        </w:rPr>
        <w:t>波动的风险</w:t>
      </w:r>
    </w:p>
    <w:p w14:paraId="63971BF5" w14:textId="2665F694" w:rsidR="00CD51CB" w:rsidRDefault="00CD51CB" w:rsidP="00F81864">
      <w:pPr>
        <w:snapToGrid w:val="0"/>
        <w:spacing w:line="360" w:lineRule="auto"/>
        <w:ind w:firstLine="420"/>
        <w:rPr>
          <w:bCs/>
          <w:color w:val="000000"/>
        </w:rPr>
      </w:pPr>
      <w:r>
        <w:rPr>
          <w:rFonts w:hint="eastAsia"/>
          <w:bCs/>
          <w:color w:val="000000"/>
        </w:rPr>
        <w:t>本基金份额上市交易后，本基金</w:t>
      </w:r>
      <w:r w:rsidRPr="00CD51CB">
        <w:rPr>
          <w:rFonts w:hint="eastAsia"/>
          <w:bCs/>
          <w:color w:val="000000"/>
        </w:rPr>
        <w:t>二级市场交易</w:t>
      </w:r>
      <w:r>
        <w:rPr>
          <w:rFonts w:hint="eastAsia"/>
          <w:bCs/>
          <w:color w:val="000000"/>
        </w:rPr>
        <w:t>价格的</w:t>
      </w:r>
      <w:r w:rsidRPr="00CD51CB">
        <w:rPr>
          <w:rFonts w:hint="eastAsia"/>
          <w:bCs/>
          <w:color w:val="000000"/>
        </w:rPr>
        <w:t>每日涨跌幅限制为</w:t>
      </w:r>
      <w:r w:rsidRPr="00CD51CB">
        <w:rPr>
          <w:rFonts w:hint="eastAsia"/>
          <w:bCs/>
          <w:color w:val="000000"/>
        </w:rPr>
        <w:t>20%</w:t>
      </w:r>
      <w:r w:rsidR="00DB7FC4">
        <w:rPr>
          <w:rFonts w:hint="eastAsia"/>
          <w:bCs/>
          <w:color w:val="000000"/>
        </w:rPr>
        <w:t>，</w:t>
      </w:r>
      <w:r w:rsidR="00DB7FC4" w:rsidRPr="00DB7FC4">
        <w:rPr>
          <w:rFonts w:hint="eastAsia"/>
          <w:bCs/>
          <w:color w:val="000000"/>
        </w:rPr>
        <w:t>基金份额在证券交易所的交易价格可能表现出比</w:t>
      </w:r>
      <w:r w:rsidR="00DB7FC4">
        <w:rPr>
          <w:rFonts w:hint="eastAsia"/>
          <w:bCs/>
          <w:color w:val="000000"/>
        </w:rPr>
        <w:t>其他类型</w:t>
      </w:r>
      <w:r w:rsidR="00DB7FC4">
        <w:rPr>
          <w:rFonts w:hint="eastAsia"/>
          <w:bCs/>
          <w:color w:val="000000"/>
        </w:rPr>
        <w:t>E</w:t>
      </w:r>
      <w:r w:rsidR="00DB7FC4">
        <w:rPr>
          <w:bCs/>
          <w:color w:val="000000"/>
        </w:rPr>
        <w:t>TF</w:t>
      </w:r>
      <w:r w:rsidR="00DB7FC4" w:rsidRPr="00DB7FC4">
        <w:rPr>
          <w:rFonts w:hint="eastAsia"/>
          <w:bCs/>
          <w:color w:val="000000"/>
        </w:rPr>
        <w:t>更为剧烈的波动</w:t>
      </w:r>
      <w:r w:rsidR="00DB7FC4">
        <w:rPr>
          <w:rFonts w:hint="eastAsia"/>
          <w:bCs/>
          <w:color w:val="000000"/>
        </w:rPr>
        <w:t>。</w:t>
      </w:r>
    </w:p>
    <w:p w14:paraId="161DD695" w14:textId="44A0C5B4" w:rsidR="007F20AF" w:rsidRPr="00F81864" w:rsidRDefault="00CD51CB" w:rsidP="00F81864">
      <w:pPr>
        <w:snapToGrid w:val="0"/>
        <w:spacing w:line="360" w:lineRule="auto"/>
        <w:ind w:firstLine="420"/>
        <w:rPr>
          <w:bCs/>
          <w:color w:val="000000"/>
        </w:rPr>
      </w:pPr>
      <w:r>
        <w:rPr>
          <w:bCs/>
          <w:color w:val="000000"/>
        </w:rPr>
        <w:t>5</w:t>
      </w:r>
      <w:r>
        <w:rPr>
          <w:rFonts w:hint="eastAsia"/>
          <w:bCs/>
          <w:color w:val="000000"/>
        </w:rPr>
        <w:t>、</w:t>
      </w:r>
      <w:r w:rsidR="007F20AF" w:rsidRPr="00F81864">
        <w:rPr>
          <w:rFonts w:hint="eastAsia"/>
          <w:bCs/>
          <w:color w:val="000000"/>
        </w:rPr>
        <w:t>基金份额二级市场交易价格折溢价的风险</w:t>
      </w:r>
    </w:p>
    <w:p w14:paraId="11BDC41C" w14:textId="77777777" w:rsidR="007F20AF" w:rsidRPr="00F81864" w:rsidRDefault="007F20AF" w:rsidP="00F81864">
      <w:pPr>
        <w:snapToGrid w:val="0"/>
        <w:spacing w:line="360" w:lineRule="auto"/>
        <w:ind w:firstLine="420"/>
        <w:rPr>
          <w:bCs/>
          <w:color w:val="000000"/>
        </w:rPr>
      </w:pPr>
      <w:r w:rsidRPr="00F81864">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38191F91" w14:textId="79B59D86" w:rsidR="007F20AF" w:rsidRPr="00F81864" w:rsidRDefault="00DB7FC4" w:rsidP="00F81864">
      <w:pPr>
        <w:snapToGrid w:val="0"/>
        <w:spacing w:line="360" w:lineRule="auto"/>
        <w:ind w:firstLine="420"/>
        <w:rPr>
          <w:bCs/>
          <w:color w:val="000000"/>
        </w:rPr>
      </w:pPr>
      <w:r>
        <w:rPr>
          <w:bCs/>
          <w:color w:val="000000"/>
        </w:rPr>
        <w:t>6</w:t>
      </w:r>
      <w:r w:rsidR="007F20AF" w:rsidRPr="00F81864">
        <w:rPr>
          <w:rFonts w:hint="eastAsia"/>
          <w:bCs/>
          <w:color w:val="000000"/>
        </w:rPr>
        <w:t>、</w:t>
      </w:r>
      <w:r w:rsidR="007F20AF" w:rsidRPr="00F81864">
        <w:rPr>
          <w:bCs/>
          <w:color w:val="000000"/>
        </w:rPr>
        <w:t>IOPV</w:t>
      </w:r>
      <w:r w:rsidR="007F20AF" w:rsidRPr="00F81864">
        <w:rPr>
          <w:rFonts w:hint="eastAsia"/>
          <w:bCs/>
          <w:color w:val="000000"/>
        </w:rPr>
        <w:t>计算错误的风险</w:t>
      </w:r>
    </w:p>
    <w:p w14:paraId="36DCDCC3"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证券交易所发布基金份额参考净值（</w:t>
      </w:r>
      <w:r w:rsidRPr="00F81864">
        <w:rPr>
          <w:bCs/>
          <w:color w:val="000000"/>
        </w:rPr>
        <w:t>IOPV</w:t>
      </w:r>
      <w:r w:rsidRPr="00F81864">
        <w:rPr>
          <w:rFonts w:hint="eastAsia"/>
          <w:bCs/>
          <w:color w:val="000000"/>
        </w:rPr>
        <w:t>），供投资人交易、申购、赎回基金份额时参考。</w:t>
      </w:r>
      <w:r w:rsidRPr="00F81864">
        <w:rPr>
          <w:bCs/>
          <w:color w:val="000000"/>
        </w:rPr>
        <w:t>IOPV</w:t>
      </w:r>
      <w:r w:rsidRPr="00F81864">
        <w:rPr>
          <w:rFonts w:hint="eastAsia"/>
          <w:bCs/>
          <w:color w:val="000000"/>
        </w:rPr>
        <w:t>与实时的基金份额净值可能存在差异，</w:t>
      </w:r>
      <w:r w:rsidRPr="00F81864">
        <w:rPr>
          <w:bCs/>
          <w:color w:val="000000"/>
        </w:rPr>
        <w:t>IOPV</w:t>
      </w:r>
      <w:r w:rsidRPr="00F81864">
        <w:rPr>
          <w:rFonts w:hint="eastAsia"/>
          <w:bCs/>
          <w:color w:val="000000"/>
        </w:rPr>
        <w:t>计算也可能出现错误。投资人</w:t>
      </w:r>
      <w:proofErr w:type="gramStart"/>
      <w:r w:rsidRPr="00F81864">
        <w:rPr>
          <w:rFonts w:hint="eastAsia"/>
          <w:bCs/>
          <w:color w:val="000000"/>
        </w:rPr>
        <w:t>若参</w:t>
      </w:r>
      <w:proofErr w:type="gramEnd"/>
      <w:r w:rsidRPr="00F81864">
        <w:rPr>
          <w:rFonts w:hint="eastAsia"/>
          <w:bCs/>
          <w:color w:val="000000"/>
        </w:rPr>
        <w:t>考</w:t>
      </w:r>
      <w:r w:rsidRPr="00F81864">
        <w:rPr>
          <w:bCs/>
          <w:color w:val="000000"/>
        </w:rPr>
        <w:t>IOPV</w:t>
      </w:r>
      <w:r w:rsidRPr="00F81864">
        <w:rPr>
          <w:rFonts w:hint="eastAsia"/>
          <w:bCs/>
          <w:color w:val="000000"/>
        </w:rPr>
        <w:t>进行投资决策可能导致损失，需投资人自行承担后果。</w:t>
      </w:r>
    </w:p>
    <w:p w14:paraId="520DEB92" w14:textId="476918A3" w:rsidR="007F20AF" w:rsidRPr="00F81864" w:rsidRDefault="00DB7FC4" w:rsidP="00F81864">
      <w:pPr>
        <w:snapToGrid w:val="0"/>
        <w:spacing w:line="360" w:lineRule="auto"/>
        <w:ind w:firstLine="420"/>
        <w:rPr>
          <w:bCs/>
          <w:color w:val="000000"/>
        </w:rPr>
      </w:pPr>
      <w:r>
        <w:rPr>
          <w:bCs/>
          <w:color w:val="000000"/>
        </w:rPr>
        <w:t>7</w:t>
      </w:r>
      <w:r w:rsidR="007F20AF" w:rsidRPr="00F81864">
        <w:rPr>
          <w:rFonts w:hint="eastAsia"/>
          <w:bCs/>
          <w:color w:val="000000"/>
        </w:rPr>
        <w:t>、投资人赎回失败的风险</w:t>
      </w:r>
    </w:p>
    <w:p w14:paraId="7B132BDC" w14:textId="7E41FE45" w:rsidR="007F20AF" w:rsidRPr="00F81864" w:rsidRDefault="007F20AF" w:rsidP="00F81864">
      <w:pPr>
        <w:snapToGrid w:val="0"/>
        <w:spacing w:line="360" w:lineRule="auto"/>
        <w:ind w:firstLine="420"/>
        <w:rPr>
          <w:bCs/>
          <w:color w:val="000000"/>
        </w:rPr>
      </w:pPr>
      <w:r w:rsidRPr="00F81864">
        <w:rPr>
          <w:rFonts w:hint="eastAsia"/>
          <w:bCs/>
          <w:color w:val="000000"/>
        </w:rPr>
        <w:t>基金管理人可能根据成份股市</w:t>
      </w:r>
      <w:proofErr w:type="gramStart"/>
      <w:r w:rsidRPr="00F81864">
        <w:rPr>
          <w:rFonts w:hint="eastAsia"/>
          <w:bCs/>
          <w:color w:val="000000"/>
        </w:rPr>
        <w:t>值规模</w:t>
      </w:r>
      <w:proofErr w:type="gramEnd"/>
      <w:r w:rsidRPr="00F81864">
        <w:rPr>
          <w:rFonts w:hint="eastAsia"/>
          <w:bCs/>
          <w:color w:val="000000"/>
        </w:rPr>
        <w:t>变化等因素调整最小</w:t>
      </w:r>
      <w:r w:rsidR="00E75863">
        <w:rPr>
          <w:rFonts w:hint="eastAsia"/>
          <w:bCs/>
          <w:color w:val="000000"/>
        </w:rPr>
        <w:t>申购赎回单位</w:t>
      </w:r>
      <w:r w:rsidRPr="00F81864">
        <w:rPr>
          <w:rFonts w:hint="eastAsia"/>
          <w:bCs/>
          <w:color w:val="000000"/>
        </w:rPr>
        <w:t>，由此可能导致</w:t>
      </w:r>
      <w:r w:rsidRPr="00F81864">
        <w:rPr>
          <w:rFonts w:hint="eastAsia"/>
          <w:bCs/>
          <w:color w:val="000000"/>
        </w:rPr>
        <w:lastRenderedPageBreak/>
        <w:t>投资人按原最小</w:t>
      </w:r>
      <w:r w:rsidR="00E75863">
        <w:rPr>
          <w:rFonts w:hint="eastAsia"/>
          <w:bCs/>
          <w:color w:val="000000"/>
        </w:rPr>
        <w:t>申购赎回单位</w:t>
      </w:r>
      <w:r w:rsidRPr="00F81864">
        <w:rPr>
          <w:rFonts w:hint="eastAsia"/>
          <w:bCs/>
          <w:color w:val="000000"/>
        </w:rPr>
        <w:t>申购并持有的基金份额，可能无法按照新的最小</w:t>
      </w:r>
      <w:r w:rsidR="00E75863">
        <w:rPr>
          <w:rFonts w:hint="eastAsia"/>
          <w:bCs/>
          <w:color w:val="000000"/>
        </w:rPr>
        <w:t>申购赎回单位</w:t>
      </w:r>
      <w:r w:rsidRPr="00F81864">
        <w:rPr>
          <w:rFonts w:hint="eastAsia"/>
          <w:bCs/>
          <w:color w:val="000000"/>
        </w:rPr>
        <w:t>全部赎回。</w:t>
      </w:r>
      <w:proofErr w:type="gramStart"/>
      <w:r w:rsidR="00C178ED" w:rsidRPr="00F81864">
        <w:rPr>
          <w:rFonts w:hint="eastAsia"/>
          <w:bCs/>
          <w:color w:val="000000"/>
        </w:rPr>
        <w:t>若基金</w:t>
      </w:r>
      <w:proofErr w:type="gramEnd"/>
      <w:r w:rsidR="00C178ED" w:rsidRPr="00F81864">
        <w:rPr>
          <w:rFonts w:hint="eastAsia"/>
          <w:bCs/>
          <w:color w:val="000000"/>
        </w:rPr>
        <w:t>管理人设置</w:t>
      </w:r>
      <w:r w:rsidR="00F16BCA" w:rsidRPr="00F16BCA">
        <w:rPr>
          <w:rFonts w:hint="eastAsia"/>
          <w:bCs/>
          <w:color w:val="000000"/>
        </w:rPr>
        <w:t>当日赎回份额上限</w:t>
      </w:r>
      <w:r w:rsidR="00C178ED" w:rsidRPr="00F81864">
        <w:rPr>
          <w:rFonts w:hint="eastAsia"/>
          <w:bCs/>
          <w:color w:val="000000"/>
        </w:rPr>
        <w:t>，投资人可能</w:t>
      </w:r>
      <w:r w:rsidR="00BE4C4D">
        <w:rPr>
          <w:rFonts w:hint="eastAsia"/>
          <w:bCs/>
          <w:color w:val="000000"/>
        </w:rPr>
        <w:t>面临</w:t>
      </w:r>
      <w:r w:rsidR="00C178ED" w:rsidRPr="00F81864">
        <w:rPr>
          <w:rFonts w:hint="eastAsia"/>
          <w:bCs/>
          <w:color w:val="000000"/>
        </w:rPr>
        <w:t>无法赎回的风险。</w:t>
      </w:r>
    </w:p>
    <w:p w14:paraId="29867F60" w14:textId="25E301E7" w:rsidR="007F20AF" w:rsidRPr="00F81864" w:rsidRDefault="00DB7FC4" w:rsidP="00F81864">
      <w:pPr>
        <w:snapToGrid w:val="0"/>
        <w:spacing w:line="360" w:lineRule="auto"/>
        <w:ind w:firstLine="420"/>
        <w:rPr>
          <w:bCs/>
          <w:color w:val="000000"/>
        </w:rPr>
      </w:pPr>
      <w:r>
        <w:rPr>
          <w:bCs/>
          <w:color w:val="000000"/>
        </w:rPr>
        <w:t>8</w:t>
      </w:r>
      <w:r w:rsidR="007F20AF" w:rsidRPr="00F81864">
        <w:rPr>
          <w:rFonts w:hint="eastAsia"/>
          <w:bCs/>
          <w:color w:val="000000"/>
        </w:rPr>
        <w:t>、基金份额赎回对价的变现风险</w:t>
      </w:r>
    </w:p>
    <w:p w14:paraId="27D14172" w14:textId="77777777" w:rsidR="007536E3" w:rsidRPr="00F81864" w:rsidRDefault="007F20AF" w:rsidP="00F81864">
      <w:pPr>
        <w:snapToGrid w:val="0"/>
        <w:spacing w:line="360" w:lineRule="auto"/>
        <w:ind w:firstLine="420"/>
        <w:rPr>
          <w:bCs/>
          <w:color w:val="000000"/>
        </w:rPr>
      </w:pPr>
      <w:r w:rsidRPr="00F81864">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6ECC154F" w14:textId="10CCC8D9" w:rsidR="004B1ACC" w:rsidRPr="00160E71" w:rsidRDefault="00DB7FC4" w:rsidP="004B1ACC">
      <w:pPr>
        <w:snapToGrid w:val="0"/>
        <w:spacing w:line="360" w:lineRule="auto"/>
        <w:ind w:firstLine="420"/>
        <w:rPr>
          <w:bCs/>
          <w:color w:val="000000"/>
        </w:rPr>
      </w:pPr>
      <w:r>
        <w:rPr>
          <w:bCs/>
          <w:color w:val="000000"/>
        </w:rPr>
        <w:t>9</w:t>
      </w:r>
      <w:r w:rsidR="004B1ACC" w:rsidRPr="00160E71">
        <w:rPr>
          <w:rFonts w:hint="eastAsia"/>
          <w:bCs/>
          <w:color w:val="000000"/>
        </w:rPr>
        <w:t>、退市风险</w:t>
      </w:r>
    </w:p>
    <w:p w14:paraId="265A6EE9" w14:textId="77777777" w:rsidR="004B1ACC" w:rsidRPr="00F81864" w:rsidRDefault="004B1ACC" w:rsidP="004B1ACC">
      <w:pPr>
        <w:snapToGrid w:val="0"/>
        <w:spacing w:line="360" w:lineRule="auto"/>
        <w:ind w:firstLine="420"/>
        <w:rPr>
          <w:bCs/>
          <w:color w:val="000000"/>
        </w:rPr>
      </w:pPr>
      <w:r w:rsidRPr="00160E71">
        <w:rPr>
          <w:rFonts w:hint="eastAsia"/>
          <w:bCs/>
          <w:color w:val="000000"/>
        </w:rPr>
        <w:t>因本基金不再符合证券交易所上市条件被终止上市，或被基金份额持有人大会决议提前终止上市，导致基金份额不能继续进行二级市场交易的风险。</w:t>
      </w:r>
    </w:p>
    <w:p w14:paraId="765DBA2E" w14:textId="1B41DCB7" w:rsidR="004B1ACC" w:rsidRPr="00160E71" w:rsidRDefault="00DB7FC4" w:rsidP="004B1ACC">
      <w:pPr>
        <w:snapToGrid w:val="0"/>
        <w:spacing w:line="360" w:lineRule="auto"/>
        <w:ind w:firstLine="420"/>
        <w:rPr>
          <w:bCs/>
          <w:color w:val="000000"/>
        </w:rPr>
      </w:pPr>
      <w:r>
        <w:rPr>
          <w:bCs/>
          <w:color w:val="000000"/>
        </w:rPr>
        <w:t>10</w:t>
      </w:r>
      <w:r w:rsidR="004B1ACC" w:rsidRPr="00160E71">
        <w:rPr>
          <w:rFonts w:hint="eastAsia"/>
          <w:bCs/>
          <w:color w:val="000000"/>
        </w:rPr>
        <w:t>、第三方机构服务的风险</w:t>
      </w:r>
    </w:p>
    <w:p w14:paraId="04BC793D" w14:textId="77777777" w:rsidR="004B1ACC" w:rsidRPr="00160E71" w:rsidRDefault="004B1ACC" w:rsidP="004B1ACC">
      <w:pPr>
        <w:snapToGrid w:val="0"/>
        <w:spacing w:line="360" w:lineRule="auto"/>
        <w:ind w:firstLine="420"/>
        <w:rPr>
          <w:bCs/>
          <w:color w:val="000000"/>
        </w:rPr>
      </w:pPr>
      <w:r w:rsidRPr="00160E71">
        <w:rPr>
          <w:rFonts w:hint="eastAsia"/>
          <w:bCs/>
          <w:color w:val="000000"/>
        </w:rPr>
        <w:t>本基金的多项服务委托第三方机构办理，存在以下风险：</w:t>
      </w:r>
    </w:p>
    <w:p w14:paraId="4D83DCD2" w14:textId="77777777" w:rsidR="004B1ACC" w:rsidRPr="00160E71"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1</w:t>
      </w:r>
      <w:r w:rsidRPr="00160E71">
        <w:rPr>
          <w:rFonts w:hint="eastAsia"/>
          <w:bCs/>
          <w:color w:val="000000"/>
        </w:rPr>
        <w:t>）申购赎回代理券商因多种原因，导致代理申购、赎回业务受到限制、暂停或终止，由此影响对投资者申购赎回服务的风险。</w:t>
      </w:r>
    </w:p>
    <w:p w14:paraId="56BB3EF4" w14:textId="77777777" w:rsidR="004B1ACC" w:rsidRPr="00160E71"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2</w:t>
      </w:r>
      <w:r w:rsidRPr="00160E71">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686AE83C" w14:textId="61FA7D96" w:rsidR="004B1ACC" w:rsidRDefault="004B1ACC" w:rsidP="004B1ACC">
      <w:pPr>
        <w:snapToGrid w:val="0"/>
        <w:spacing w:line="360" w:lineRule="auto"/>
        <w:ind w:firstLine="420"/>
        <w:rPr>
          <w:bCs/>
          <w:color w:val="000000"/>
        </w:rPr>
      </w:pPr>
      <w:r w:rsidRPr="00160E71">
        <w:rPr>
          <w:rFonts w:hint="eastAsia"/>
          <w:bCs/>
          <w:color w:val="000000"/>
        </w:rPr>
        <w:t>（</w:t>
      </w:r>
      <w:r w:rsidRPr="00160E71">
        <w:rPr>
          <w:rFonts w:hint="eastAsia"/>
          <w:bCs/>
          <w:color w:val="000000"/>
        </w:rPr>
        <w:t>3</w:t>
      </w:r>
      <w:r w:rsidRPr="00160E71">
        <w:rPr>
          <w:rFonts w:hint="eastAsia"/>
          <w:bCs/>
          <w:color w:val="000000"/>
        </w:rPr>
        <w:t>）证券</w:t>
      </w:r>
      <w:r w:rsidRPr="00160E71">
        <w:rPr>
          <w:rFonts w:hint="eastAsia"/>
          <w:bCs/>
          <w:color w:val="000000"/>
        </w:rPr>
        <w:t>/</w:t>
      </w:r>
      <w:r w:rsidRPr="00160E71">
        <w:rPr>
          <w:rFonts w:hint="eastAsia"/>
          <w:bCs/>
          <w:color w:val="000000"/>
        </w:rPr>
        <w:t>期货交易所、登记机构、基金托管人及其他代理机构可能违约，导致基金或投资者利益受损的风险。</w:t>
      </w:r>
    </w:p>
    <w:p w14:paraId="10515762" w14:textId="77777777" w:rsidR="00E86457" w:rsidRPr="00E86457" w:rsidRDefault="00E86457" w:rsidP="00E86457">
      <w:pPr>
        <w:snapToGrid w:val="0"/>
        <w:spacing w:line="360" w:lineRule="auto"/>
        <w:ind w:firstLine="420"/>
        <w:rPr>
          <w:bCs/>
          <w:color w:val="000000"/>
        </w:rPr>
      </w:pPr>
      <w:r w:rsidRPr="00E86457">
        <w:rPr>
          <w:rFonts w:hint="eastAsia"/>
          <w:bCs/>
          <w:color w:val="000000"/>
        </w:rPr>
        <w:t>（</w:t>
      </w:r>
      <w:r w:rsidRPr="00E86457">
        <w:rPr>
          <w:rFonts w:hint="eastAsia"/>
          <w:bCs/>
          <w:color w:val="000000"/>
        </w:rPr>
        <w:t>4</w:t>
      </w:r>
      <w:r w:rsidRPr="00E86457">
        <w:rPr>
          <w:rFonts w:hint="eastAsia"/>
          <w:bCs/>
          <w:color w:val="000000"/>
        </w:rPr>
        <w:t>）指数编制机构停止服务的风险</w:t>
      </w:r>
    </w:p>
    <w:p w14:paraId="1B9205F3" w14:textId="4E5A9925" w:rsidR="00E86457" w:rsidRPr="00E86457" w:rsidRDefault="00E86457" w:rsidP="00E86457">
      <w:pPr>
        <w:snapToGrid w:val="0"/>
        <w:spacing w:line="360" w:lineRule="auto"/>
        <w:ind w:firstLine="420"/>
        <w:rPr>
          <w:bCs/>
          <w:color w:val="000000"/>
        </w:rPr>
      </w:pPr>
      <w:r w:rsidRPr="00E86457">
        <w:rPr>
          <w:rFonts w:hint="eastAsia"/>
          <w:bCs/>
          <w:color w:val="000000"/>
        </w:rPr>
        <w:t>本基金的标的指数</w:t>
      </w:r>
      <w:proofErr w:type="gramStart"/>
      <w:r w:rsidRPr="00E86457">
        <w:rPr>
          <w:rFonts w:hint="eastAsia"/>
          <w:bCs/>
          <w:color w:val="000000"/>
        </w:rPr>
        <w:t>由指数</w:t>
      </w:r>
      <w:proofErr w:type="gramEnd"/>
      <w:r w:rsidRPr="00E86457">
        <w:rPr>
          <w:rFonts w:hint="eastAsia"/>
          <w:bCs/>
          <w:color w:val="000000"/>
        </w:rPr>
        <w:t>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w:t>
      </w:r>
      <w:r w:rsidR="00206D0B">
        <w:rPr>
          <w:rFonts w:hint="eastAsia"/>
          <w:bCs/>
          <w:color w:val="000000"/>
        </w:rPr>
        <w:t>、</w:t>
      </w:r>
      <w:r w:rsidRPr="00E86457">
        <w:rPr>
          <w:rFonts w:hint="eastAsia"/>
          <w:bCs/>
          <w:color w:val="000000"/>
        </w:rPr>
        <w:t>与其他基金合并或者终止基金合同等，并在</w:t>
      </w:r>
      <w:r w:rsidRPr="00E86457">
        <w:rPr>
          <w:rFonts w:hint="eastAsia"/>
          <w:bCs/>
          <w:color w:val="000000"/>
        </w:rPr>
        <w:t>6</w:t>
      </w:r>
      <w:r w:rsidRPr="00E86457">
        <w:rPr>
          <w:rFonts w:hint="eastAsia"/>
          <w:bCs/>
          <w:color w:val="000000"/>
        </w:rPr>
        <w:t>个月内召集基金份额持有人大会进行表决</w:t>
      </w:r>
      <w:bookmarkStart w:id="154" w:name="_Hlk120222262"/>
      <w:r w:rsidR="000D5E01" w:rsidRPr="000D5E01">
        <w:rPr>
          <w:rFonts w:hint="eastAsia"/>
          <w:bCs/>
          <w:color w:val="000000"/>
        </w:rPr>
        <w:t>，基金份额持有人大会未成功召开或就上述事项表决未通过的，基金合同终止</w:t>
      </w:r>
      <w:bookmarkEnd w:id="154"/>
      <w:r w:rsidRPr="00E86457">
        <w:rPr>
          <w:rFonts w:hint="eastAsia"/>
          <w:bCs/>
          <w:color w:val="000000"/>
        </w:rPr>
        <w:t>。投资人将面临更换基金标的指数、转换运作方式，与其他基金合并或者终止基金合同等风险。</w:t>
      </w:r>
    </w:p>
    <w:p w14:paraId="61B0C905" w14:textId="4BFAE95C" w:rsidR="00E86457" w:rsidRDefault="00E86457" w:rsidP="00E86457">
      <w:pPr>
        <w:snapToGrid w:val="0"/>
        <w:spacing w:line="360" w:lineRule="auto"/>
        <w:ind w:firstLine="420"/>
        <w:rPr>
          <w:bCs/>
          <w:color w:val="000000"/>
        </w:rPr>
      </w:pPr>
      <w:proofErr w:type="gramStart"/>
      <w:r w:rsidRPr="00E86457">
        <w:rPr>
          <w:rFonts w:hint="eastAsia"/>
          <w:bCs/>
          <w:color w:val="000000"/>
        </w:rPr>
        <w:t>自指数</w:t>
      </w:r>
      <w:proofErr w:type="gramEnd"/>
      <w:r w:rsidRPr="00E86457">
        <w:rPr>
          <w:rFonts w:hint="eastAsia"/>
          <w:bCs/>
          <w:color w:val="000000"/>
        </w:rPr>
        <w:t>编制机构停止标的指数的编制及发布</w:t>
      </w:r>
      <w:proofErr w:type="gramStart"/>
      <w:r w:rsidRPr="00E86457">
        <w:rPr>
          <w:rFonts w:hint="eastAsia"/>
          <w:bCs/>
          <w:color w:val="000000"/>
        </w:rPr>
        <w:t>至解决</w:t>
      </w:r>
      <w:proofErr w:type="gramEnd"/>
      <w:r w:rsidRPr="00E86457">
        <w:rPr>
          <w:rFonts w:hint="eastAsia"/>
          <w:bCs/>
          <w:color w:val="000000"/>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54694EA1" w14:textId="1CE6A546" w:rsidR="00E86457" w:rsidRPr="00E86457" w:rsidRDefault="00E86457" w:rsidP="00E86457">
      <w:pPr>
        <w:snapToGrid w:val="0"/>
        <w:spacing w:line="360" w:lineRule="auto"/>
        <w:ind w:firstLine="420"/>
        <w:rPr>
          <w:bCs/>
          <w:color w:val="000000"/>
        </w:rPr>
      </w:pPr>
      <w:r w:rsidRPr="00E86457">
        <w:rPr>
          <w:rFonts w:hint="eastAsia"/>
          <w:bCs/>
          <w:color w:val="000000"/>
        </w:rPr>
        <w:t>1</w:t>
      </w:r>
      <w:r>
        <w:rPr>
          <w:bCs/>
          <w:color w:val="000000"/>
        </w:rPr>
        <w:t>1</w:t>
      </w:r>
      <w:r w:rsidRPr="00E86457">
        <w:rPr>
          <w:rFonts w:hint="eastAsia"/>
          <w:bCs/>
          <w:color w:val="000000"/>
        </w:rPr>
        <w:t>、成份股停牌、摘牌的风险</w:t>
      </w:r>
    </w:p>
    <w:p w14:paraId="66FA5798" w14:textId="77777777" w:rsidR="00E86457" w:rsidRPr="00E86457" w:rsidRDefault="00E86457" w:rsidP="00E86457">
      <w:pPr>
        <w:snapToGrid w:val="0"/>
        <w:spacing w:line="360" w:lineRule="auto"/>
        <w:ind w:firstLine="420"/>
        <w:rPr>
          <w:bCs/>
          <w:color w:val="000000"/>
        </w:rPr>
      </w:pPr>
      <w:r w:rsidRPr="00E86457">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w:t>
      </w:r>
      <w:r w:rsidRPr="00E86457">
        <w:rPr>
          <w:rFonts w:hint="eastAsia"/>
          <w:bCs/>
          <w:color w:val="000000"/>
        </w:rPr>
        <w:lastRenderedPageBreak/>
        <w:t>下降，跟踪偏离度和跟踪误差扩大等风险。</w:t>
      </w:r>
    </w:p>
    <w:p w14:paraId="659AB438" w14:textId="311BD47F" w:rsidR="00E86457" w:rsidRDefault="00E86457" w:rsidP="00E86457">
      <w:pPr>
        <w:snapToGrid w:val="0"/>
        <w:spacing w:line="360" w:lineRule="auto"/>
        <w:ind w:firstLine="420"/>
        <w:rPr>
          <w:bCs/>
          <w:color w:val="000000"/>
        </w:rPr>
      </w:pPr>
      <w:r w:rsidRPr="00E86457">
        <w:rPr>
          <w:rFonts w:hint="eastAsia"/>
          <w:bCs/>
          <w:color w:val="000000"/>
        </w:rPr>
        <w:t>本基金运作过程中，当标的指数成份股发生明显负面事件面临退市，且指数编制机构暂未</w:t>
      </w:r>
      <w:proofErr w:type="gramStart"/>
      <w:r w:rsidRPr="00E86457">
        <w:rPr>
          <w:rFonts w:hint="eastAsia"/>
          <w:bCs/>
          <w:color w:val="000000"/>
        </w:rPr>
        <w:t>作出</w:t>
      </w:r>
      <w:proofErr w:type="gramEnd"/>
      <w:r w:rsidRPr="00E86457">
        <w:rPr>
          <w:rFonts w:hint="eastAsia"/>
          <w:bCs/>
          <w:color w:val="000000"/>
        </w:rPr>
        <w:t>调整的，基金管理人应当按照</w:t>
      </w:r>
      <w:r w:rsidR="000D5E01">
        <w:rPr>
          <w:rFonts w:hint="eastAsia"/>
          <w:bCs/>
          <w:color w:val="000000"/>
        </w:rPr>
        <w:t>基金份额</w:t>
      </w:r>
      <w:r w:rsidRPr="00E86457">
        <w:rPr>
          <w:rFonts w:hint="eastAsia"/>
          <w:bCs/>
          <w:color w:val="000000"/>
        </w:rPr>
        <w:t>持有人利益优先的原则，履行内部决策程序后及时对相关成份股进行调整，但并不保证能因此避免该成份证券对本</w:t>
      </w:r>
      <w:proofErr w:type="gramStart"/>
      <w:r w:rsidRPr="00E86457">
        <w:rPr>
          <w:rFonts w:hint="eastAsia"/>
          <w:bCs/>
          <w:color w:val="000000"/>
        </w:rPr>
        <w:t>基金基金</w:t>
      </w:r>
      <w:proofErr w:type="gramEnd"/>
      <w:r w:rsidRPr="00E86457">
        <w:rPr>
          <w:rFonts w:hint="eastAsia"/>
          <w:bCs/>
          <w:color w:val="000000"/>
        </w:rPr>
        <w:t>财产的影响，当基金管理人对该成份</w:t>
      </w:r>
      <w:proofErr w:type="gramStart"/>
      <w:r w:rsidRPr="00E86457">
        <w:rPr>
          <w:rFonts w:hint="eastAsia"/>
          <w:bCs/>
          <w:color w:val="000000"/>
        </w:rPr>
        <w:t>股予以</w:t>
      </w:r>
      <w:proofErr w:type="gramEnd"/>
      <w:r w:rsidRPr="00E86457">
        <w:rPr>
          <w:rFonts w:hint="eastAsia"/>
          <w:bCs/>
          <w:color w:val="000000"/>
        </w:rPr>
        <w:t>调整时也可能产生跟踪偏离度和跟踪误差扩大等风险。</w:t>
      </w:r>
    </w:p>
    <w:p w14:paraId="4AF76F89" w14:textId="1B56C718" w:rsidR="00A868CA" w:rsidRPr="00A868CA" w:rsidRDefault="00A868CA" w:rsidP="00A868CA">
      <w:pPr>
        <w:snapToGrid w:val="0"/>
        <w:spacing w:line="360" w:lineRule="auto"/>
        <w:ind w:firstLine="420"/>
        <w:rPr>
          <w:bCs/>
          <w:color w:val="000000"/>
        </w:rPr>
      </w:pPr>
      <w:r w:rsidRPr="00A868CA">
        <w:rPr>
          <w:rFonts w:hint="eastAsia"/>
          <w:bCs/>
          <w:color w:val="000000"/>
        </w:rPr>
        <w:t>1</w:t>
      </w:r>
      <w:r>
        <w:rPr>
          <w:bCs/>
          <w:color w:val="000000"/>
        </w:rPr>
        <w:t>2</w:t>
      </w:r>
      <w:r w:rsidRPr="00A868CA">
        <w:rPr>
          <w:rFonts w:hint="eastAsia"/>
          <w:bCs/>
          <w:color w:val="000000"/>
        </w:rPr>
        <w:t>、操作或技术风险</w:t>
      </w:r>
    </w:p>
    <w:p w14:paraId="117EB057" w14:textId="77777777" w:rsidR="00A868CA" w:rsidRPr="00A868CA" w:rsidRDefault="00A868CA" w:rsidP="00A868CA">
      <w:pPr>
        <w:snapToGrid w:val="0"/>
        <w:spacing w:line="360" w:lineRule="auto"/>
        <w:ind w:firstLine="420"/>
        <w:rPr>
          <w:bCs/>
          <w:color w:val="000000"/>
        </w:rPr>
      </w:pPr>
      <w:r w:rsidRPr="00A868CA">
        <w:rPr>
          <w:rFonts w:hint="eastAsia"/>
          <w:bCs/>
          <w:color w:val="000000"/>
        </w:rPr>
        <w:t>相关当事人在业务各环节操作过程中，因内部控制存在缺陷或者人为因素造成操作失误或违反操作规程等原因可能引致风险，例如，申购赎回清单编制错误、越权违规交易、欺诈行为、交易错误、</w:t>
      </w:r>
      <w:r w:rsidRPr="00A868CA">
        <w:rPr>
          <w:rFonts w:hint="eastAsia"/>
          <w:bCs/>
          <w:color w:val="000000"/>
        </w:rPr>
        <w:t>IT</w:t>
      </w:r>
      <w:r w:rsidRPr="00A868CA">
        <w:rPr>
          <w:rFonts w:hint="eastAsia"/>
          <w:bCs/>
          <w:color w:val="000000"/>
        </w:rPr>
        <w:t>系统故障等风险。</w:t>
      </w:r>
    </w:p>
    <w:p w14:paraId="6723FB62" w14:textId="2020D21A" w:rsidR="0036765D" w:rsidRDefault="00A868CA" w:rsidP="0036765D">
      <w:pPr>
        <w:snapToGrid w:val="0"/>
        <w:spacing w:line="360" w:lineRule="auto"/>
        <w:ind w:firstLine="420"/>
        <w:rPr>
          <w:bCs/>
          <w:color w:val="000000"/>
        </w:rPr>
      </w:pPr>
      <w:r w:rsidRPr="00A868CA">
        <w:rPr>
          <w:rFonts w:hint="eastAsia"/>
          <w:bCs/>
          <w:color w:val="000000"/>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14:paraId="0753614C" w14:textId="77777777" w:rsidR="00D8230B" w:rsidRPr="004B1ACC" w:rsidRDefault="00D8230B" w:rsidP="00D8230B">
      <w:pPr>
        <w:snapToGrid w:val="0"/>
        <w:spacing w:line="360" w:lineRule="auto"/>
        <w:ind w:firstLine="420"/>
        <w:rPr>
          <w:bCs/>
          <w:color w:val="000000"/>
        </w:rPr>
      </w:pPr>
    </w:p>
    <w:p w14:paraId="224CB2BB" w14:textId="72375979" w:rsidR="007F20AF" w:rsidRPr="00783CB5" w:rsidRDefault="00B67918" w:rsidP="007F20AF">
      <w:pPr>
        <w:snapToGrid w:val="0"/>
        <w:spacing w:line="360" w:lineRule="auto"/>
        <w:ind w:firstLine="420"/>
        <w:rPr>
          <w:bCs/>
          <w:color w:val="000000"/>
        </w:rPr>
      </w:pPr>
      <w:r>
        <w:rPr>
          <w:rFonts w:hint="eastAsia"/>
          <w:bCs/>
          <w:color w:val="000000"/>
        </w:rPr>
        <w:t>五</w:t>
      </w:r>
      <w:r w:rsidR="007F20AF" w:rsidRPr="00783CB5">
        <w:rPr>
          <w:rFonts w:hint="eastAsia"/>
          <w:bCs/>
          <w:color w:val="000000"/>
        </w:rPr>
        <w:t>、其他风险</w:t>
      </w:r>
    </w:p>
    <w:p w14:paraId="73718041"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、因技术因素而产生的风险，如电脑系统不可靠产生的风险；</w:t>
      </w:r>
    </w:p>
    <w:p w14:paraId="64523306"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、因业务快速发展而在制度建设、人员配备、内控制度建立等不完善而产生的风险；</w:t>
      </w:r>
    </w:p>
    <w:p w14:paraId="407C5F4C" w14:textId="77777777"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、因人为因素而产生的风险、如内幕交易、欺诈行为等产生的风险；</w:t>
      </w:r>
    </w:p>
    <w:p w14:paraId="7E60B295" w14:textId="77777777" w:rsidR="007F20AF"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、对主要业务人员如基金经理的依赖而可能产生的风险；</w:t>
      </w:r>
    </w:p>
    <w:p w14:paraId="5EB0055F" w14:textId="77777777" w:rsidR="007F20AF" w:rsidRPr="00F81864" w:rsidRDefault="007F20AF" w:rsidP="00F81864">
      <w:pPr>
        <w:snapToGrid w:val="0"/>
        <w:spacing w:line="360" w:lineRule="auto"/>
        <w:ind w:firstLine="420"/>
        <w:rPr>
          <w:bCs/>
          <w:color w:val="000000"/>
        </w:rPr>
      </w:pPr>
      <w:r w:rsidRPr="00F81864">
        <w:rPr>
          <w:bCs/>
          <w:color w:val="000000"/>
        </w:rPr>
        <w:t>5</w:t>
      </w:r>
      <w:r w:rsidRPr="00F81864">
        <w:rPr>
          <w:rFonts w:hint="eastAsia"/>
          <w:bCs/>
          <w:color w:val="000000"/>
        </w:rPr>
        <w:t>、因业务竞争压力可能产生的风险；</w:t>
      </w:r>
    </w:p>
    <w:p w14:paraId="21CB0879" w14:textId="77777777" w:rsidR="007F20AF" w:rsidRPr="00F81864" w:rsidRDefault="007F20AF" w:rsidP="00F81864">
      <w:pPr>
        <w:snapToGrid w:val="0"/>
        <w:spacing w:line="360" w:lineRule="auto"/>
        <w:ind w:firstLine="420"/>
        <w:rPr>
          <w:bCs/>
          <w:color w:val="000000"/>
        </w:rPr>
      </w:pPr>
      <w:r w:rsidRPr="00F81864">
        <w:rPr>
          <w:bCs/>
          <w:color w:val="000000"/>
        </w:rPr>
        <w:t>6</w:t>
      </w:r>
      <w:r w:rsidRPr="00F81864">
        <w:rPr>
          <w:rFonts w:hint="eastAsia"/>
          <w:bCs/>
          <w:color w:val="000000"/>
        </w:rPr>
        <w:t>、不可抗力可能导致基金资产的损失，影响基金收益水平，从而带来风险；</w:t>
      </w:r>
    </w:p>
    <w:p w14:paraId="7CA67167" w14:textId="77777777" w:rsidR="00557740" w:rsidRPr="00557740" w:rsidRDefault="007F20AF" w:rsidP="00557740">
      <w:pPr>
        <w:snapToGrid w:val="0"/>
        <w:spacing w:line="360" w:lineRule="auto"/>
        <w:ind w:firstLine="420"/>
        <w:rPr>
          <w:bCs/>
          <w:color w:val="000000"/>
        </w:rPr>
      </w:pPr>
      <w:r w:rsidRPr="00F81864">
        <w:rPr>
          <w:bCs/>
          <w:color w:val="000000"/>
        </w:rPr>
        <w:t>7</w:t>
      </w:r>
      <w:r w:rsidRPr="00F81864">
        <w:rPr>
          <w:rFonts w:hint="eastAsia"/>
          <w:bCs/>
          <w:color w:val="000000"/>
        </w:rPr>
        <w:t>、其他意外导致的风险</w:t>
      </w:r>
      <w:r w:rsidR="00557740" w:rsidRPr="00557740">
        <w:rPr>
          <w:rFonts w:hint="eastAsia"/>
          <w:bCs/>
          <w:color w:val="000000"/>
        </w:rPr>
        <w:t>；</w:t>
      </w:r>
    </w:p>
    <w:p w14:paraId="0510C036" w14:textId="18596BC4" w:rsidR="007F20AF" w:rsidRPr="00F81864" w:rsidRDefault="00557740" w:rsidP="00557740">
      <w:pPr>
        <w:snapToGrid w:val="0"/>
        <w:spacing w:line="360" w:lineRule="auto"/>
        <w:ind w:firstLine="420"/>
        <w:rPr>
          <w:bCs/>
          <w:color w:val="000000"/>
        </w:rPr>
      </w:pPr>
      <w:r w:rsidRPr="00557740">
        <w:rPr>
          <w:rFonts w:hint="eastAsia"/>
          <w:bCs/>
          <w:color w:val="000000"/>
        </w:rPr>
        <w:t>8</w:t>
      </w:r>
      <w:r w:rsidRPr="00557740">
        <w:rPr>
          <w:rFonts w:hint="eastAsia"/>
          <w:bCs/>
          <w:color w:val="000000"/>
        </w:rPr>
        <w:t>、金融市场危机、行业竞争、代理商违约、基金托管人违约等超出基金管理人自身直接控制能力之外的风险，也可能导致基金或者基金份额持有人利益受损</w:t>
      </w:r>
      <w:r w:rsidR="007F20AF" w:rsidRPr="00F81864">
        <w:rPr>
          <w:rFonts w:hint="eastAsia"/>
          <w:bCs/>
          <w:color w:val="000000"/>
        </w:rPr>
        <w:t>。</w:t>
      </w:r>
    </w:p>
    <w:p w14:paraId="6EAA7835" w14:textId="77777777" w:rsidR="007F20AF" w:rsidRPr="00F81864" w:rsidRDefault="007F20AF" w:rsidP="00F81864">
      <w:pPr>
        <w:snapToGrid w:val="0"/>
        <w:spacing w:line="360" w:lineRule="auto"/>
        <w:ind w:firstLine="420"/>
        <w:rPr>
          <w:bCs/>
          <w:color w:val="000000"/>
        </w:rPr>
      </w:pPr>
    </w:p>
    <w:p w14:paraId="54E4AEE3" w14:textId="73F8BF39" w:rsidR="00ED7780" w:rsidRPr="00ED7780" w:rsidRDefault="00B67918" w:rsidP="00ED7780">
      <w:pPr>
        <w:snapToGrid w:val="0"/>
        <w:spacing w:line="360" w:lineRule="auto"/>
        <w:ind w:firstLine="420"/>
        <w:rPr>
          <w:bCs/>
          <w:color w:val="000000"/>
        </w:rPr>
      </w:pPr>
      <w:r>
        <w:rPr>
          <w:rFonts w:hint="eastAsia"/>
          <w:bCs/>
          <w:color w:val="000000"/>
        </w:rPr>
        <w:t>六</w:t>
      </w:r>
      <w:r w:rsidR="007F20AF" w:rsidRPr="00F81864">
        <w:rPr>
          <w:rFonts w:hint="eastAsia"/>
          <w:bCs/>
          <w:color w:val="000000"/>
        </w:rPr>
        <w:t>、</w:t>
      </w:r>
      <w:r w:rsidR="00ED7780" w:rsidRPr="00ED7780">
        <w:rPr>
          <w:rFonts w:hint="eastAsia"/>
          <w:bCs/>
          <w:color w:val="000000"/>
        </w:rPr>
        <w:t>本基金法律文件风险收益特征表述与销售机构基金风险评价、销售机构之间的基金风险评价可能不一致的风险</w:t>
      </w:r>
    </w:p>
    <w:p w14:paraId="54043E6B" w14:textId="6C80EBCF" w:rsidR="00207335" w:rsidRPr="00F81864" w:rsidRDefault="00ED7780" w:rsidP="00ED7780">
      <w:pPr>
        <w:snapToGrid w:val="0"/>
        <w:spacing w:line="360" w:lineRule="auto"/>
        <w:ind w:firstLine="420"/>
        <w:rPr>
          <w:bCs/>
          <w:color w:val="000000"/>
        </w:rPr>
      </w:pPr>
      <w:r w:rsidRPr="00ED7780">
        <w:rPr>
          <w:rFonts w:hint="eastAsia"/>
          <w:bCs/>
          <w:color w:val="000000"/>
        </w:rPr>
        <w:t>本基金法律文件投资章节有关风险收益特征的表述是基于投资范围、投资比例、证券</w:t>
      </w:r>
      <w:r>
        <w:rPr>
          <w:rFonts w:hint="eastAsia"/>
          <w:bCs/>
          <w:color w:val="000000"/>
        </w:rPr>
        <w:t>、期货</w:t>
      </w:r>
      <w:r w:rsidRPr="00ED7780">
        <w:rPr>
          <w:rFonts w:hint="eastAsia"/>
          <w:bCs/>
          <w:color w:val="000000"/>
        </w:rPr>
        <w:t>市场普遍规律等做出的概述性描述，代表了一般市场情况下本基金的长期风险收益特征。销售机构</w:t>
      </w:r>
      <w:r w:rsidRPr="00ED7780">
        <w:rPr>
          <w:rFonts w:hint="eastAsia"/>
          <w:bCs/>
          <w:color w:val="000000"/>
        </w:rPr>
        <w:t>(</w:t>
      </w:r>
      <w:r w:rsidRPr="00ED7780">
        <w:rPr>
          <w:rFonts w:hint="eastAsia"/>
          <w:bCs/>
          <w:color w:val="000000"/>
        </w:rPr>
        <w:t>包括基金管理人直销机构和其他销售机构</w:t>
      </w:r>
      <w:r w:rsidRPr="00ED7780">
        <w:rPr>
          <w:rFonts w:hint="eastAsia"/>
          <w:bCs/>
          <w:color w:val="000000"/>
        </w:rPr>
        <w:t>)</w:t>
      </w:r>
      <w:r w:rsidRPr="00ED7780">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w:t>
      </w:r>
      <w:r w:rsidR="00A868CA" w:rsidRPr="00123FB8">
        <w:rPr>
          <w:rFonts w:hint="eastAsia"/>
          <w:bCs/>
          <w:color w:val="000000"/>
        </w:rPr>
        <w:t>销售机构之间的风险等级评价也可能存在不同，销售机构基于自身采用的评价方法可能对基金的风险等级进行定期或不定期的调整，</w:t>
      </w:r>
      <w:r w:rsidR="00E34458" w:rsidRPr="00E34458">
        <w:rPr>
          <w:rFonts w:hint="eastAsia"/>
          <w:bCs/>
          <w:color w:val="000000"/>
        </w:rPr>
        <w:t>但销售机构向投资人推介基金产品时，所依据的基金产品风险等级评价结果不得低于基金管理人</w:t>
      </w:r>
      <w:proofErr w:type="gramStart"/>
      <w:r w:rsidR="00E34458" w:rsidRPr="00E34458">
        <w:rPr>
          <w:rFonts w:hint="eastAsia"/>
          <w:bCs/>
          <w:color w:val="000000"/>
        </w:rPr>
        <w:t>作出</w:t>
      </w:r>
      <w:proofErr w:type="gramEnd"/>
      <w:r w:rsidR="00E34458" w:rsidRPr="00E34458">
        <w:rPr>
          <w:rFonts w:hint="eastAsia"/>
          <w:bCs/>
          <w:color w:val="000000"/>
        </w:rPr>
        <w:t>的风险等级评价结果。</w:t>
      </w:r>
      <w:r w:rsidRPr="00ED7780">
        <w:rPr>
          <w:rFonts w:hint="eastAsia"/>
          <w:bCs/>
          <w:color w:val="000000"/>
        </w:rPr>
        <w:t>投资人在购买本基金时需按照销售机构的要求完成风险承受</w:t>
      </w:r>
      <w:r w:rsidRPr="00ED7780">
        <w:rPr>
          <w:rFonts w:hint="eastAsia"/>
          <w:bCs/>
          <w:color w:val="000000"/>
        </w:rPr>
        <w:lastRenderedPageBreak/>
        <w:t>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5" w:name="_Toc327902639"/>
      <w:bookmarkStart w:id="156" w:name="_Toc332013127"/>
      <w:bookmarkStart w:id="157" w:name="_Toc335899850"/>
      <w:bookmarkStart w:id="158" w:name="_Toc336606244"/>
      <w:bookmarkStart w:id="159" w:name="_Toc369510025"/>
      <w:bookmarkStart w:id="160" w:name="_Toc375295990"/>
      <w:bookmarkStart w:id="161" w:name="_Toc387765426"/>
      <w:r w:rsidRPr="00783CB5">
        <w:rPr>
          <w:rFonts w:hint="eastAsia"/>
        </w:rPr>
        <w:lastRenderedPageBreak/>
        <w:t>基金合同的变更、终止和基金财产的清算</w:t>
      </w:r>
      <w:bookmarkEnd w:id="155"/>
      <w:bookmarkEnd w:id="156"/>
      <w:bookmarkEnd w:id="157"/>
      <w:bookmarkEnd w:id="158"/>
      <w:bookmarkEnd w:id="159"/>
      <w:bookmarkEnd w:id="160"/>
      <w:bookmarkEnd w:id="161"/>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62" w:name="_Toc79392639"/>
      <w:r>
        <w:rPr>
          <w:rFonts w:hint="eastAsia"/>
        </w:rPr>
        <w:t>一、《基金合同》的变更</w:t>
      </w:r>
    </w:p>
    <w:p w14:paraId="604A9049" w14:textId="18E54755"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w:t>
      </w:r>
      <w:proofErr w:type="gramStart"/>
      <w:r>
        <w:rPr>
          <w:rFonts w:hint="eastAsia"/>
        </w:rPr>
        <w:t>开基金</w:t>
      </w:r>
      <w:proofErr w:type="gramEnd"/>
      <w:r>
        <w:rPr>
          <w:rFonts w:hint="eastAsia"/>
        </w:rPr>
        <w:t>份额持有人大会决议通过。对于法律法规规定和基金合同约定可不经基金份额持有人大会决议通过的事项，由基金管理人和基金托管人同意后变更并公告，并报中国证监会备案。</w:t>
      </w:r>
    </w:p>
    <w:p w14:paraId="278E303D" w14:textId="6B2BB46C" w:rsidR="00996E82" w:rsidRDefault="00996E82" w:rsidP="00996E82">
      <w:pPr>
        <w:pStyle w:val="HD"/>
      </w:pPr>
      <w:r>
        <w:rPr>
          <w:rFonts w:hint="eastAsia"/>
        </w:rPr>
        <w:t>2</w:t>
      </w:r>
      <w:r>
        <w:rPr>
          <w:rFonts w:hint="eastAsia"/>
        </w:rPr>
        <w:t>、关于《基金合同》变更的基金份额持有人大会决议自生效后方可执行，</w:t>
      </w:r>
      <w:proofErr w:type="gramStart"/>
      <w:r>
        <w:rPr>
          <w:rFonts w:hint="eastAsia"/>
        </w:rPr>
        <w:t>自决议</w:t>
      </w:r>
      <w:proofErr w:type="gramEnd"/>
      <w:r>
        <w:rPr>
          <w:rFonts w:hint="eastAsia"/>
        </w:rPr>
        <w:t>生效后两日内在</w:t>
      </w:r>
      <w:r w:rsidR="00A21956">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0646537E" w14:textId="77777777" w:rsidR="00E86457" w:rsidRDefault="00996E82" w:rsidP="00E86457">
      <w:pPr>
        <w:pStyle w:val="HD"/>
      </w:pPr>
      <w:r>
        <w:rPr>
          <w:rFonts w:hint="eastAsia"/>
        </w:rPr>
        <w:t>3</w:t>
      </w:r>
      <w:r>
        <w:rPr>
          <w:rFonts w:hint="eastAsia"/>
        </w:rPr>
        <w:t>、</w:t>
      </w:r>
      <w:r w:rsidR="00E86457">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76D5E483" w:rsidR="00996E82" w:rsidRDefault="00E86457" w:rsidP="00E86457">
      <w:pPr>
        <w:pStyle w:val="HD"/>
      </w:pPr>
      <w:r>
        <w:rPr>
          <w:rFonts w:hint="eastAsia"/>
        </w:rPr>
        <w:t>4</w:t>
      </w:r>
      <w:r>
        <w:rPr>
          <w:rFonts w:hint="eastAsia"/>
        </w:rPr>
        <w:t>、</w:t>
      </w:r>
      <w:r w:rsidR="00996E82">
        <w:rPr>
          <w:rFonts w:hint="eastAsia"/>
        </w:rPr>
        <w:t>《基金合同》约定的其他情形；</w:t>
      </w:r>
    </w:p>
    <w:p w14:paraId="63986833" w14:textId="0953E3A6" w:rsidR="00996E82" w:rsidRDefault="00E86457" w:rsidP="00996E82">
      <w:pPr>
        <w:pStyle w:val="HD"/>
      </w:pPr>
      <w:r>
        <w:t>5</w:t>
      </w:r>
      <w:r w:rsidR="00996E82">
        <w:rPr>
          <w:rFonts w:hint="eastAsia"/>
        </w:rPr>
        <w:t>、相关法律法规和中国证监会规定的其他情况。</w:t>
      </w:r>
    </w:p>
    <w:p w14:paraId="14A47EE9" w14:textId="77777777" w:rsidR="00996E82" w:rsidRPr="00E86457"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2EEE3463" w:rsidR="00996E82" w:rsidRDefault="00996E82" w:rsidP="00996E82">
      <w:pPr>
        <w:pStyle w:val="HD"/>
      </w:pPr>
      <w:r>
        <w:rPr>
          <w:rFonts w:hint="eastAsia"/>
        </w:rPr>
        <w:t>2</w:t>
      </w:r>
      <w:r>
        <w:rPr>
          <w:rFonts w:hint="eastAsia"/>
        </w:rPr>
        <w:t>、基金财产清算小组组成：基金财产清算小组成员由基金管理人、基金托管人、</w:t>
      </w:r>
      <w:r w:rsidR="00577654">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lastRenderedPageBreak/>
        <w:t>（</w:t>
      </w:r>
      <w:r>
        <w:rPr>
          <w:rFonts w:hint="eastAsia"/>
        </w:rPr>
        <w:t>4</w:t>
      </w:r>
      <w:r>
        <w:rPr>
          <w:rFonts w:hint="eastAsia"/>
        </w:rPr>
        <w:t>）制作清算报告；</w:t>
      </w:r>
    </w:p>
    <w:p w14:paraId="5C093A60" w14:textId="06B58A9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F544FE" w:rsidRPr="00F544FE">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035C8FC3" w:rsidR="004B1ACC" w:rsidRDefault="004B1ACC" w:rsidP="004B1ACC">
      <w:pPr>
        <w:pStyle w:val="HD"/>
      </w:pPr>
      <w:r w:rsidRPr="00832F91">
        <w:rPr>
          <w:rFonts w:hint="eastAsia"/>
        </w:rPr>
        <w:t>6</w:t>
      </w:r>
      <w:r w:rsidRPr="00832F91">
        <w:rPr>
          <w:rFonts w:hint="eastAsia"/>
        </w:rPr>
        <w:t>、基金管理人与基金托管人协商一致或基金</w:t>
      </w:r>
      <w:r w:rsidR="00577654">
        <w:t>财产</w:t>
      </w:r>
      <w:r w:rsidRPr="00832F91">
        <w:rPr>
          <w:rFonts w:hint="eastAsia"/>
        </w:rPr>
        <w:t>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01520EC2" w:rsidR="00996E82" w:rsidRDefault="00996E82" w:rsidP="00996E82">
      <w:pPr>
        <w:pStyle w:val="HD"/>
      </w:pPr>
      <w:r>
        <w:rPr>
          <w:rFonts w:hint="eastAsia"/>
        </w:rPr>
        <w:t>清算过程中的有关重大事项须及时公告；基金财产清算报告</w:t>
      </w:r>
      <w:proofErr w:type="gramStart"/>
      <w:r>
        <w:rPr>
          <w:rFonts w:hint="eastAsia"/>
        </w:rPr>
        <w:t>经</w:t>
      </w:r>
      <w:r w:rsidR="00F544FE" w:rsidRPr="00F544FE">
        <w:rPr>
          <w:rFonts w:hint="eastAsia"/>
        </w:rPr>
        <w:t>符合</w:t>
      </w:r>
      <w:proofErr w:type="gramEnd"/>
      <w:r w:rsidR="00F544FE" w:rsidRPr="00F544FE">
        <w:rPr>
          <w:rFonts w:hint="eastAsia"/>
        </w:rPr>
        <w:t>《证券法》规定的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A21956">
        <w:rPr>
          <w:rFonts w:hint="eastAsia"/>
        </w:rPr>
        <w:t>规定网站</w:t>
      </w:r>
      <w:r>
        <w:rPr>
          <w:rFonts w:hint="eastAsia"/>
        </w:rPr>
        <w:t>上，并将清算报告提示性公告登载在</w:t>
      </w:r>
      <w:r w:rsidR="00A21956">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023C3E7C" w14:textId="6ED878B3" w:rsidR="007F20AF" w:rsidRPr="000A2FA0" w:rsidRDefault="00996E82" w:rsidP="000A2FA0">
      <w:pPr>
        <w:pStyle w:val="HD"/>
      </w:pPr>
      <w:r>
        <w:rPr>
          <w:rFonts w:hint="eastAsia"/>
        </w:rPr>
        <w:t>基金财产清算账册及有关文件由基金托管人保存</w:t>
      </w:r>
      <w:r w:rsidR="00015CE6" w:rsidRPr="00015CE6">
        <w:rPr>
          <w:rFonts w:hint="eastAsia"/>
        </w:rPr>
        <w:t>不少于法律法规规定的最低年限</w:t>
      </w:r>
      <w:r>
        <w:rPr>
          <w:rFonts w:hint="eastAsia"/>
        </w:rPr>
        <w:t>。</w:t>
      </w:r>
      <w:bookmarkEnd w:id="162"/>
      <w:r w:rsidR="007F20AF" w:rsidRPr="00783CB5">
        <w:rPr>
          <w:color w:val="000000"/>
        </w:rPr>
        <w:br w:type="page"/>
      </w:r>
    </w:p>
    <w:p w14:paraId="19A220F0" w14:textId="77777777" w:rsidR="007F20AF" w:rsidRPr="004706CC" w:rsidRDefault="007F20AF" w:rsidP="007F20AF">
      <w:pPr>
        <w:pStyle w:val="21"/>
        <w:numPr>
          <w:ilvl w:val="0"/>
          <w:numId w:val="33"/>
        </w:numPr>
        <w:snapToGrid w:val="0"/>
        <w:spacing w:before="0" w:after="0" w:line="360" w:lineRule="auto"/>
        <w:jc w:val="left"/>
      </w:pPr>
      <w:bookmarkStart w:id="163" w:name="_Toc327902640"/>
      <w:bookmarkStart w:id="164" w:name="_Toc332013128"/>
      <w:bookmarkStart w:id="165" w:name="_Toc335899851"/>
      <w:bookmarkStart w:id="166" w:name="_Toc336606245"/>
      <w:bookmarkStart w:id="167" w:name="_Toc369510026"/>
      <w:bookmarkStart w:id="168" w:name="_Toc375295991"/>
      <w:bookmarkStart w:id="169" w:name="_Toc387765427"/>
      <w:bookmarkStart w:id="170" w:name="_Hlk496530800"/>
      <w:r w:rsidRPr="004706CC">
        <w:rPr>
          <w:rFonts w:hint="eastAsia"/>
        </w:rPr>
        <w:lastRenderedPageBreak/>
        <w:t>基金合同的内容摘要</w:t>
      </w:r>
      <w:bookmarkEnd w:id="163"/>
      <w:bookmarkEnd w:id="164"/>
      <w:bookmarkEnd w:id="165"/>
      <w:bookmarkEnd w:id="166"/>
      <w:bookmarkEnd w:id="167"/>
      <w:bookmarkEnd w:id="168"/>
      <w:bookmarkEnd w:id="169"/>
    </w:p>
    <w:p w14:paraId="01EC0321" w14:textId="77777777" w:rsidR="00FC3E3C" w:rsidRDefault="00FC3E3C" w:rsidP="001765B7">
      <w:pPr>
        <w:snapToGrid w:val="0"/>
        <w:spacing w:line="360" w:lineRule="auto"/>
        <w:rPr>
          <w:rFonts w:ascii="宋体" w:hAnsi="宋体" w:cs="宋体"/>
          <w:b/>
          <w:bCs/>
          <w:szCs w:val="20"/>
        </w:rPr>
      </w:pPr>
      <w:bookmarkStart w:id="171" w:name="_Toc141703905"/>
      <w:bookmarkStart w:id="172" w:name="_Toc9054"/>
      <w:bookmarkStart w:id="173" w:name="_Toc21122"/>
      <w:bookmarkStart w:id="174" w:name="_Toc17263"/>
      <w:bookmarkStart w:id="175" w:name="_Toc5108"/>
      <w:bookmarkStart w:id="176" w:name="_Toc32355"/>
      <w:bookmarkStart w:id="177" w:name="_Toc20098"/>
      <w:bookmarkStart w:id="178" w:name="_Toc1360"/>
      <w:bookmarkStart w:id="179" w:name="_Toc15664"/>
      <w:bookmarkStart w:id="180" w:name="_Toc12499"/>
      <w:bookmarkStart w:id="181" w:name="_Toc7437"/>
      <w:bookmarkStart w:id="182" w:name="_Toc15045"/>
    </w:p>
    <w:p w14:paraId="764C1C00" w14:textId="67362445" w:rsidR="003F7A0A" w:rsidRPr="003F7A0A" w:rsidRDefault="003F7A0A" w:rsidP="003F7A0A">
      <w:pPr>
        <w:pStyle w:val="HD"/>
        <w:rPr>
          <w:bCs/>
        </w:rPr>
      </w:pPr>
      <w:bookmarkStart w:id="183" w:name="_Hlk120179689"/>
      <w:bookmarkEnd w:id="171"/>
      <w:bookmarkEnd w:id="172"/>
      <w:bookmarkEnd w:id="173"/>
      <w:bookmarkEnd w:id="174"/>
      <w:bookmarkEnd w:id="175"/>
      <w:bookmarkEnd w:id="176"/>
      <w:bookmarkEnd w:id="177"/>
      <w:bookmarkEnd w:id="178"/>
      <w:bookmarkEnd w:id="179"/>
      <w:bookmarkEnd w:id="180"/>
      <w:bookmarkEnd w:id="181"/>
      <w:bookmarkEnd w:id="182"/>
      <w:r w:rsidRPr="003F7A0A">
        <w:rPr>
          <w:rFonts w:hint="eastAsia"/>
          <w:bCs/>
        </w:rPr>
        <w:t>一、基金合同当事人的权利、义务</w:t>
      </w:r>
    </w:p>
    <w:p w14:paraId="60DB16B2" w14:textId="77777777" w:rsidR="003F7A0A" w:rsidRPr="003F7A0A" w:rsidRDefault="003F7A0A" w:rsidP="003F7A0A">
      <w:pPr>
        <w:pStyle w:val="HD"/>
        <w:rPr>
          <w:bCs/>
        </w:rPr>
      </w:pPr>
      <w:r w:rsidRPr="003F7A0A">
        <w:rPr>
          <w:rFonts w:hint="eastAsia"/>
          <w:bCs/>
        </w:rPr>
        <w:t>（一）基金管理人的权利与义务</w:t>
      </w:r>
    </w:p>
    <w:p w14:paraId="50029DAE" w14:textId="77777777" w:rsidR="003F7A0A" w:rsidRPr="003F7A0A" w:rsidRDefault="003F7A0A" w:rsidP="003F7A0A">
      <w:pPr>
        <w:pStyle w:val="HD"/>
        <w:rPr>
          <w:bCs/>
        </w:rPr>
      </w:pPr>
      <w:r w:rsidRPr="003F7A0A">
        <w:rPr>
          <w:rFonts w:hint="eastAsia"/>
          <w:bCs/>
        </w:rPr>
        <w:t>1</w:t>
      </w:r>
      <w:r w:rsidRPr="003F7A0A">
        <w:rPr>
          <w:rFonts w:hint="eastAsia"/>
          <w:bCs/>
        </w:rPr>
        <w:t>、根据《基金法》、《运作办法》及其他有关规定，基金管理人的权利包括但不限于：</w:t>
      </w:r>
    </w:p>
    <w:p w14:paraId="0F67EF16"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）依法募集资金；</w:t>
      </w:r>
    </w:p>
    <w:p w14:paraId="214BCE6D"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）自《基金合同》生效之日起，根据法律法规和《基金合同》独立运用并管理基金财产；</w:t>
      </w:r>
    </w:p>
    <w:p w14:paraId="743ADE3F"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）依照《基金合同》收取基金管理费以及法律法规规定或中国证监会批准的其他费用；</w:t>
      </w:r>
    </w:p>
    <w:p w14:paraId="116D0F00"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）销售基金份额；</w:t>
      </w:r>
    </w:p>
    <w:p w14:paraId="1FE52D12"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）按照规定召集基金份额持有人大会；</w:t>
      </w:r>
    </w:p>
    <w:p w14:paraId="35FEDC9D"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0D623B0B"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）在基金托管人更换时，提名新的基金托管人；</w:t>
      </w:r>
    </w:p>
    <w:p w14:paraId="0C7FDDD4" w14:textId="77777777" w:rsidR="003F7A0A" w:rsidRPr="003F7A0A" w:rsidRDefault="003F7A0A" w:rsidP="003F7A0A">
      <w:pPr>
        <w:pStyle w:val="HD"/>
        <w:rPr>
          <w:bCs/>
        </w:rPr>
      </w:pPr>
      <w:r w:rsidRPr="003F7A0A">
        <w:rPr>
          <w:rFonts w:hint="eastAsia"/>
          <w:bCs/>
        </w:rPr>
        <w:t>（</w:t>
      </w:r>
      <w:r w:rsidRPr="003F7A0A">
        <w:rPr>
          <w:rFonts w:hint="eastAsia"/>
          <w:bCs/>
        </w:rPr>
        <w:t>8</w:t>
      </w:r>
      <w:r w:rsidRPr="003F7A0A">
        <w:rPr>
          <w:rFonts w:hint="eastAsia"/>
          <w:bCs/>
        </w:rPr>
        <w:t>）选择、更换基金销售机构，对基金销售机构的相关行为进行监督和处理；</w:t>
      </w:r>
      <w:r w:rsidRPr="003F7A0A">
        <w:rPr>
          <w:rFonts w:hint="eastAsia"/>
          <w:bCs/>
        </w:rPr>
        <w:t xml:space="preserve"> </w:t>
      </w:r>
    </w:p>
    <w:p w14:paraId="206DD6C6" w14:textId="77777777" w:rsidR="003F7A0A" w:rsidRPr="003F7A0A" w:rsidRDefault="003F7A0A" w:rsidP="003F7A0A">
      <w:pPr>
        <w:pStyle w:val="HD"/>
        <w:rPr>
          <w:bCs/>
        </w:rPr>
      </w:pPr>
      <w:r w:rsidRPr="003F7A0A">
        <w:rPr>
          <w:rFonts w:hint="eastAsia"/>
          <w:bCs/>
        </w:rPr>
        <w:t>（</w:t>
      </w:r>
      <w:r w:rsidRPr="003F7A0A">
        <w:rPr>
          <w:rFonts w:hint="eastAsia"/>
          <w:bCs/>
        </w:rPr>
        <w:t>9</w:t>
      </w:r>
      <w:r w:rsidRPr="003F7A0A">
        <w:rPr>
          <w:rFonts w:hint="eastAsia"/>
          <w:bCs/>
        </w:rPr>
        <w:t>）担任或委托其他符合条件的机构担任基金登记机构办理基金登记业务并获得《基金合同》规定的费用；</w:t>
      </w:r>
      <w:r w:rsidRPr="003F7A0A">
        <w:rPr>
          <w:rFonts w:hint="eastAsia"/>
          <w:bCs/>
        </w:rPr>
        <w:t xml:space="preserve"> </w:t>
      </w:r>
    </w:p>
    <w:p w14:paraId="30D52BB8" w14:textId="77777777" w:rsidR="003F7A0A" w:rsidRPr="003F7A0A" w:rsidRDefault="003F7A0A" w:rsidP="003F7A0A">
      <w:pPr>
        <w:pStyle w:val="HD"/>
        <w:rPr>
          <w:bCs/>
        </w:rPr>
      </w:pPr>
      <w:r w:rsidRPr="003F7A0A">
        <w:rPr>
          <w:rFonts w:hint="eastAsia"/>
          <w:bCs/>
        </w:rPr>
        <w:t>（</w:t>
      </w:r>
      <w:r w:rsidRPr="003F7A0A">
        <w:rPr>
          <w:rFonts w:hint="eastAsia"/>
          <w:bCs/>
        </w:rPr>
        <w:t>10</w:t>
      </w:r>
      <w:r w:rsidRPr="003F7A0A">
        <w:rPr>
          <w:rFonts w:hint="eastAsia"/>
          <w:bCs/>
        </w:rPr>
        <w:t>）依据《基金合同》及有关法律规定决定基金收益的分配方案；</w:t>
      </w:r>
      <w:r w:rsidRPr="003F7A0A">
        <w:rPr>
          <w:rFonts w:hint="eastAsia"/>
          <w:bCs/>
        </w:rPr>
        <w:tab/>
      </w:r>
    </w:p>
    <w:p w14:paraId="7CFAF7C0" w14:textId="77777777" w:rsidR="003F7A0A" w:rsidRPr="003F7A0A" w:rsidRDefault="003F7A0A" w:rsidP="003F7A0A">
      <w:pPr>
        <w:pStyle w:val="HD"/>
        <w:rPr>
          <w:bCs/>
        </w:rPr>
      </w:pPr>
      <w:r w:rsidRPr="003F7A0A">
        <w:rPr>
          <w:rFonts w:hint="eastAsia"/>
          <w:bCs/>
        </w:rPr>
        <w:t>（</w:t>
      </w:r>
      <w:r w:rsidRPr="003F7A0A">
        <w:rPr>
          <w:rFonts w:hint="eastAsia"/>
          <w:bCs/>
        </w:rPr>
        <w:t>11</w:t>
      </w:r>
      <w:r w:rsidRPr="003F7A0A">
        <w:rPr>
          <w:rFonts w:hint="eastAsia"/>
          <w:bCs/>
        </w:rPr>
        <w:t>）在《基金合同》约定的范围内，拒绝或暂停受理申购与赎回申请；</w:t>
      </w:r>
      <w:r w:rsidRPr="003F7A0A">
        <w:rPr>
          <w:rFonts w:hint="eastAsia"/>
          <w:bCs/>
        </w:rPr>
        <w:t xml:space="preserve"> </w:t>
      </w:r>
    </w:p>
    <w:p w14:paraId="42FF6CA6" w14:textId="77777777" w:rsidR="003F7A0A" w:rsidRPr="003F7A0A" w:rsidRDefault="003F7A0A" w:rsidP="003F7A0A">
      <w:pPr>
        <w:pStyle w:val="HD"/>
        <w:rPr>
          <w:bCs/>
        </w:rPr>
      </w:pPr>
      <w:r w:rsidRPr="003F7A0A">
        <w:rPr>
          <w:rFonts w:hint="eastAsia"/>
          <w:bCs/>
        </w:rPr>
        <w:t>（</w:t>
      </w:r>
      <w:r w:rsidRPr="003F7A0A">
        <w:rPr>
          <w:rFonts w:hint="eastAsia"/>
          <w:bCs/>
        </w:rPr>
        <w:t>12</w:t>
      </w:r>
      <w:r w:rsidRPr="003F7A0A">
        <w:rPr>
          <w:rFonts w:hint="eastAsia"/>
          <w:bCs/>
        </w:rPr>
        <w:t>）依照法律法规为基金的利益对被投资公司行使股东权利，为基金的利益行使因基金财产投资于证券所产生的权利；</w:t>
      </w:r>
      <w:r w:rsidRPr="003F7A0A">
        <w:rPr>
          <w:rFonts w:hint="eastAsia"/>
          <w:bCs/>
        </w:rPr>
        <w:tab/>
      </w:r>
    </w:p>
    <w:p w14:paraId="5BF7E55C" w14:textId="77777777" w:rsidR="003F7A0A" w:rsidRPr="003F7A0A" w:rsidRDefault="003F7A0A" w:rsidP="003F7A0A">
      <w:pPr>
        <w:pStyle w:val="HD"/>
        <w:rPr>
          <w:bCs/>
        </w:rPr>
      </w:pPr>
      <w:r w:rsidRPr="003F7A0A">
        <w:rPr>
          <w:rFonts w:hint="eastAsia"/>
          <w:bCs/>
        </w:rPr>
        <w:t>（</w:t>
      </w:r>
      <w:r w:rsidRPr="003F7A0A">
        <w:rPr>
          <w:rFonts w:hint="eastAsia"/>
          <w:bCs/>
        </w:rPr>
        <w:t>13</w:t>
      </w:r>
      <w:r w:rsidRPr="003F7A0A">
        <w:rPr>
          <w:rFonts w:hint="eastAsia"/>
          <w:bCs/>
        </w:rPr>
        <w:t>）在法律法规允许的前提下，为基金的利益依法为基金进行融资融券和转融通证券出借业务；</w:t>
      </w:r>
    </w:p>
    <w:p w14:paraId="5026D815" w14:textId="77777777" w:rsidR="003F7A0A" w:rsidRPr="003F7A0A" w:rsidRDefault="003F7A0A" w:rsidP="003F7A0A">
      <w:pPr>
        <w:pStyle w:val="HD"/>
        <w:rPr>
          <w:bCs/>
        </w:rPr>
      </w:pPr>
      <w:r w:rsidRPr="003F7A0A">
        <w:rPr>
          <w:rFonts w:hint="eastAsia"/>
          <w:bCs/>
        </w:rPr>
        <w:t>（</w:t>
      </w:r>
      <w:r w:rsidRPr="003F7A0A">
        <w:rPr>
          <w:rFonts w:hint="eastAsia"/>
          <w:bCs/>
        </w:rPr>
        <w:t>14</w:t>
      </w:r>
      <w:r w:rsidRPr="003F7A0A">
        <w:rPr>
          <w:rFonts w:hint="eastAsia"/>
          <w:bCs/>
        </w:rPr>
        <w:t>）以基金管理人的名义，代表基金份额持有人的利益行使诉讼权利或者实施其他法律行为；</w:t>
      </w:r>
      <w:r w:rsidRPr="003F7A0A">
        <w:rPr>
          <w:rFonts w:hint="eastAsia"/>
          <w:bCs/>
        </w:rPr>
        <w:tab/>
      </w:r>
    </w:p>
    <w:p w14:paraId="7D3C796A" w14:textId="77777777" w:rsidR="003F7A0A" w:rsidRPr="003F7A0A" w:rsidRDefault="003F7A0A" w:rsidP="003F7A0A">
      <w:pPr>
        <w:pStyle w:val="HD"/>
        <w:rPr>
          <w:bCs/>
        </w:rPr>
      </w:pPr>
      <w:r w:rsidRPr="003F7A0A">
        <w:rPr>
          <w:rFonts w:hint="eastAsia"/>
          <w:bCs/>
        </w:rPr>
        <w:t>（</w:t>
      </w:r>
      <w:r w:rsidRPr="003F7A0A">
        <w:rPr>
          <w:rFonts w:hint="eastAsia"/>
          <w:bCs/>
        </w:rPr>
        <w:t>15</w:t>
      </w:r>
      <w:r w:rsidRPr="003F7A0A">
        <w:rPr>
          <w:rFonts w:hint="eastAsia"/>
          <w:bCs/>
        </w:rPr>
        <w:t>）选择、更换律师事务所、会计师事务所、证券</w:t>
      </w:r>
      <w:r w:rsidRPr="003F7A0A">
        <w:rPr>
          <w:rFonts w:hint="eastAsia"/>
          <w:bCs/>
        </w:rPr>
        <w:t>/</w:t>
      </w:r>
      <w:r w:rsidRPr="003F7A0A">
        <w:rPr>
          <w:rFonts w:hint="eastAsia"/>
          <w:bCs/>
        </w:rPr>
        <w:t>期货经纪商或其他为基金提供服务的外部机构；</w:t>
      </w:r>
    </w:p>
    <w:p w14:paraId="140AC4E8" w14:textId="77777777" w:rsidR="003F7A0A" w:rsidRPr="003F7A0A" w:rsidRDefault="003F7A0A" w:rsidP="003F7A0A">
      <w:pPr>
        <w:pStyle w:val="HD"/>
        <w:rPr>
          <w:bCs/>
        </w:rPr>
      </w:pPr>
      <w:r w:rsidRPr="003F7A0A">
        <w:rPr>
          <w:rFonts w:hint="eastAsia"/>
          <w:bCs/>
        </w:rPr>
        <w:t>（</w:t>
      </w:r>
      <w:r w:rsidRPr="003F7A0A">
        <w:rPr>
          <w:rFonts w:hint="eastAsia"/>
          <w:bCs/>
        </w:rPr>
        <w:t>16</w:t>
      </w:r>
      <w:r w:rsidRPr="003F7A0A">
        <w:rPr>
          <w:rFonts w:hint="eastAsia"/>
          <w:bCs/>
        </w:rPr>
        <w:t>）在符合有关法律、法规的前提下，制订和调整有关基金认购、申购、赎回和</w:t>
      </w:r>
      <w:proofErr w:type="gramStart"/>
      <w:r w:rsidRPr="003F7A0A">
        <w:rPr>
          <w:rFonts w:hint="eastAsia"/>
          <w:bCs/>
        </w:rPr>
        <w:t>非交易</w:t>
      </w:r>
      <w:proofErr w:type="gramEnd"/>
      <w:r w:rsidRPr="003F7A0A">
        <w:rPr>
          <w:rFonts w:hint="eastAsia"/>
          <w:bCs/>
        </w:rPr>
        <w:t>过户等业务规则；</w:t>
      </w:r>
    </w:p>
    <w:p w14:paraId="7C30B33F" w14:textId="77777777" w:rsidR="003F7A0A" w:rsidRPr="003F7A0A" w:rsidRDefault="003F7A0A" w:rsidP="003F7A0A">
      <w:pPr>
        <w:pStyle w:val="HD"/>
        <w:rPr>
          <w:bCs/>
        </w:rPr>
      </w:pPr>
      <w:r w:rsidRPr="003F7A0A">
        <w:rPr>
          <w:rFonts w:hint="eastAsia"/>
          <w:bCs/>
        </w:rPr>
        <w:t>（</w:t>
      </w:r>
      <w:r w:rsidRPr="003F7A0A">
        <w:rPr>
          <w:rFonts w:hint="eastAsia"/>
          <w:bCs/>
        </w:rPr>
        <w:t>17</w:t>
      </w:r>
      <w:r w:rsidRPr="003F7A0A">
        <w:rPr>
          <w:rFonts w:hint="eastAsia"/>
          <w:bCs/>
        </w:rPr>
        <w:t>）自行或委托第三方机构办理本基金的交易、清算、估值、结算等业务；</w:t>
      </w:r>
    </w:p>
    <w:p w14:paraId="73597637" w14:textId="77777777" w:rsidR="003F7A0A" w:rsidRPr="003F7A0A" w:rsidRDefault="003F7A0A" w:rsidP="003F7A0A">
      <w:pPr>
        <w:pStyle w:val="HD"/>
        <w:rPr>
          <w:bCs/>
        </w:rPr>
      </w:pPr>
      <w:r w:rsidRPr="003F7A0A">
        <w:rPr>
          <w:rFonts w:hint="eastAsia"/>
          <w:bCs/>
        </w:rPr>
        <w:t>（</w:t>
      </w:r>
      <w:r w:rsidRPr="003F7A0A">
        <w:rPr>
          <w:rFonts w:hint="eastAsia"/>
          <w:bCs/>
        </w:rPr>
        <w:t>18</w:t>
      </w:r>
      <w:r w:rsidRPr="003F7A0A">
        <w:rPr>
          <w:rFonts w:hint="eastAsia"/>
          <w:bCs/>
        </w:rPr>
        <w:t>）法律法规及中国证监会规定的和《基金合同》约定的其他权利。</w:t>
      </w:r>
    </w:p>
    <w:p w14:paraId="4A18FF69" w14:textId="77777777" w:rsidR="003F7A0A" w:rsidRPr="003F7A0A" w:rsidRDefault="003F7A0A" w:rsidP="003F7A0A">
      <w:pPr>
        <w:pStyle w:val="HD"/>
        <w:rPr>
          <w:bCs/>
        </w:rPr>
      </w:pPr>
      <w:r w:rsidRPr="003F7A0A">
        <w:rPr>
          <w:rFonts w:hint="eastAsia"/>
          <w:bCs/>
        </w:rPr>
        <w:lastRenderedPageBreak/>
        <w:t>2</w:t>
      </w:r>
      <w:r w:rsidRPr="003F7A0A">
        <w:rPr>
          <w:rFonts w:hint="eastAsia"/>
          <w:bCs/>
        </w:rPr>
        <w:t>、根据《基金法》、《运作办法》及其他有关规定，基金管理人的义务包括但不限于：</w:t>
      </w:r>
    </w:p>
    <w:p w14:paraId="3C0B3A7C"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）依法募集资金，办理或者委托经中国证监会认定的其他机构代为办理基金份额的发售、申购、赎回和登记事宜；</w:t>
      </w:r>
    </w:p>
    <w:p w14:paraId="15CF6AA3"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）办理基金备案手续；</w:t>
      </w:r>
    </w:p>
    <w:p w14:paraId="513A9C8C"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）自《基金合同》生效之日起，以诚实信用、谨慎勤勉的原则管理和运用基金财产；</w:t>
      </w:r>
    </w:p>
    <w:p w14:paraId="50947C94"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）配备足够的具有专业资格的人员进行基金投资分析、决策，以专业化的经营方式管理和运作基金财产；</w:t>
      </w:r>
    </w:p>
    <w:p w14:paraId="6B7C0BCF"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10DE006F"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）除依据《基金法》、《基金合同》及其他有关规定外，不得利用基金财产为自己及任何第三人谋取利益，不得委托第三人运作基金财产；</w:t>
      </w:r>
    </w:p>
    <w:p w14:paraId="2FC35C18"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）依法接受基金托管人的监督；</w:t>
      </w:r>
    </w:p>
    <w:p w14:paraId="74B0E047" w14:textId="77777777" w:rsidR="003F7A0A" w:rsidRPr="003F7A0A" w:rsidRDefault="003F7A0A" w:rsidP="003F7A0A">
      <w:pPr>
        <w:pStyle w:val="HD"/>
        <w:rPr>
          <w:bCs/>
        </w:rPr>
      </w:pPr>
      <w:r w:rsidRPr="003F7A0A">
        <w:rPr>
          <w:rFonts w:hint="eastAsia"/>
          <w:bCs/>
        </w:rPr>
        <w:t>（</w:t>
      </w:r>
      <w:r w:rsidRPr="003F7A0A">
        <w:rPr>
          <w:rFonts w:hint="eastAsia"/>
          <w:bCs/>
        </w:rPr>
        <w:t>8</w:t>
      </w:r>
      <w:r w:rsidRPr="003F7A0A">
        <w:rPr>
          <w:rFonts w:hint="eastAsia"/>
          <w:bCs/>
        </w:rPr>
        <w:t>）采取适当合理的措施使计算基金份额认购价格、申购、赎回对价的方法符合《基金合同》等法律文件的规定，按有关规定计算并披露基金净值信息，确定基金份额申购、赎回的对价，编制申购赎回清单；</w:t>
      </w:r>
    </w:p>
    <w:p w14:paraId="409902A6" w14:textId="77777777" w:rsidR="003F7A0A" w:rsidRPr="003F7A0A" w:rsidRDefault="003F7A0A" w:rsidP="003F7A0A">
      <w:pPr>
        <w:pStyle w:val="HD"/>
        <w:rPr>
          <w:bCs/>
        </w:rPr>
      </w:pPr>
      <w:r w:rsidRPr="003F7A0A">
        <w:rPr>
          <w:rFonts w:hint="eastAsia"/>
          <w:bCs/>
        </w:rPr>
        <w:t>（</w:t>
      </w:r>
      <w:r w:rsidRPr="003F7A0A">
        <w:rPr>
          <w:rFonts w:hint="eastAsia"/>
          <w:bCs/>
        </w:rPr>
        <w:t>9</w:t>
      </w:r>
      <w:r w:rsidRPr="003F7A0A">
        <w:rPr>
          <w:rFonts w:hint="eastAsia"/>
          <w:bCs/>
        </w:rPr>
        <w:t>）进行基金会计核算并编制基金财务会计报告；</w:t>
      </w:r>
    </w:p>
    <w:p w14:paraId="490761B6" w14:textId="77777777" w:rsidR="003F7A0A" w:rsidRPr="003F7A0A" w:rsidRDefault="003F7A0A" w:rsidP="003F7A0A">
      <w:pPr>
        <w:pStyle w:val="HD"/>
        <w:rPr>
          <w:bCs/>
        </w:rPr>
      </w:pPr>
      <w:r w:rsidRPr="003F7A0A">
        <w:rPr>
          <w:rFonts w:hint="eastAsia"/>
          <w:bCs/>
        </w:rPr>
        <w:t>（</w:t>
      </w:r>
      <w:r w:rsidRPr="003F7A0A">
        <w:rPr>
          <w:rFonts w:hint="eastAsia"/>
          <w:bCs/>
        </w:rPr>
        <w:t>10</w:t>
      </w:r>
      <w:r w:rsidRPr="003F7A0A">
        <w:rPr>
          <w:rFonts w:hint="eastAsia"/>
          <w:bCs/>
        </w:rPr>
        <w:t>）编制季度报告、中期报告和年度报告；</w:t>
      </w:r>
    </w:p>
    <w:p w14:paraId="3B3C60EE" w14:textId="77777777" w:rsidR="003F7A0A" w:rsidRPr="003F7A0A" w:rsidRDefault="003F7A0A" w:rsidP="003F7A0A">
      <w:pPr>
        <w:pStyle w:val="HD"/>
        <w:rPr>
          <w:bCs/>
        </w:rPr>
      </w:pPr>
      <w:r w:rsidRPr="003F7A0A">
        <w:rPr>
          <w:rFonts w:hint="eastAsia"/>
          <w:bCs/>
        </w:rPr>
        <w:t>（</w:t>
      </w:r>
      <w:r w:rsidRPr="003F7A0A">
        <w:rPr>
          <w:rFonts w:hint="eastAsia"/>
          <w:bCs/>
        </w:rPr>
        <w:t>11</w:t>
      </w:r>
      <w:r w:rsidRPr="003F7A0A">
        <w:rPr>
          <w:rFonts w:hint="eastAsia"/>
          <w:bCs/>
        </w:rPr>
        <w:t>）严格按照《基金法》、《基金合同》及其他有关规定，履行信息披露及报告义务；</w:t>
      </w:r>
    </w:p>
    <w:p w14:paraId="165F4DD3" w14:textId="77777777" w:rsidR="003F7A0A" w:rsidRPr="003F7A0A" w:rsidRDefault="003F7A0A" w:rsidP="003F7A0A">
      <w:pPr>
        <w:pStyle w:val="HD"/>
        <w:rPr>
          <w:bCs/>
        </w:rPr>
      </w:pPr>
      <w:r w:rsidRPr="003F7A0A">
        <w:rPr>
          <w:rFonts w:hint="eastAsia"/>
          <w:bCs/>
        </w:rPr>
        <w:t>（</w:t>
      </w:r>
      <w:r w:rsidRPr="003F7A0A">
        <w:rPr>
          <w:rFonts w:hint="eastAsia"/>
          <w:bCs/>
        </w:rPr>
        <w:t>12</w:t>
      </w:r>
      <w:r w:rsidRPr="003F7A0A">
        <w:rPr>
          <w:rFonts w:hint="eastAsia"/>
          <w:bCs/>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1395671" w14:textId="77777777" w:rsidR="003F7A0A" w:rsidRPr="003F7A0A" w:rsidRDefault="003F7A0A" w:rsidP="003F7A0A">
      <w:pPr>
        <w:pStyle w:val="HD"/>
        <w:rPr>
          <w:bCs/>
        </w:rPr>
      </w:pPr>
      <w:r w:rsidRPr="003F7A0A">
        <w:rPr>
          <w:rFonts w:hint="eastAsia"/>
          <w:bCs/>
        </w:rPr>
        <w:t>（</w:t>
      </w:r>
      <w:r w:rsidRPr="003F7A0A">
        <w:rPr>
          <w:rFonts w:hint="eastAsia"/>
          <w:bCs/>
        </w:rPr>
        <w:t>13</w:t>
      </w:r>
      <w:r w:rsidRPr="003F7A0A">
        <w:rPr>
          <w:rFonts w:hint="eastAsia"/>
          <w:bCs/>
        </w:rPr>
        <w:t>）按《基金合同》的约定确定基金收益分配方案，及时向基金份额持有人分配基金收益；</w:t>
      </w:r>
    </w:p>
    <w:p w14:paraId="6FB60F21" w14:textId="77777777" w:rsidR="003F7A0A" w:rsidRPr="003F7A0A" w:rsidRDefault="003F7A0A" w:rsidP="003F7A0A">
      <w:pPr>
        <w:pStyle w:val="HD"/>
        <w:rPr>
          <w:bCs/>
        </w:rPr>
      </w:pPr>
      <w:r w:rsidRPr="003F7A0A">
        <w:rPr>
          <w:rFonts w:hint="eastAsia"/>
          <w:bCs/>
        </w:rPr>
        <w:t>（</w:t>
      </w:r>
      <w:r w:rsidRPr="003F7A0A">
        <w:rPr>
          <w:rFonts w:hint="eastAsia"/>
          <w:bCs/>
        </w:rPr>
        <w:t>14</w:t>
      </w:r>
      <w:r w:rsidRPr="003F7A0A">
        <w:rPr>
          <w:rFonts w:hint="eastAsia"/>
          <w:bCs/>
        </w:rPr>
        <w:t>）按规定受理申购与赎回申请，及时、足额支付赎回对价；</w:t>
      </w:r>
    </w:p>
    <w:p w14:paraId="366F5C46" w14:textId="77777777" w:rsidR="003F7A0A" w:rsidRPr="003F7A0A" w:rsidRDefault="003F7A0A" w:rsidP="003F7A0A">
      <w:pPr>
        <w:pStyle w:val="HD"/>
        <w:rPr>
          <w:bCs/>
        </w:rPr>
      </w:pPr>
      <w:r w:rsidRPr="003F7A0A">
        <w:rPr>
          <w:rFonts w:hint="eastAsia"/>
          <w:bCs/>
        </w:rPr>
        <w:t>（</w:t>
      </w:r>
      <w:r w:rsidRPr="003F7A0A">
        <w:rPr>
          <w:rFonts w:hint="eastAsia"/>
          <w:bCs/>
        </w:rPr>
        <w:t>15</w:t>
      </w:r>
      <w:r w:rsidRPr="003F7A0A">
        <w:rPr>
          <w:rFonts w:hint="eastAsia"/>
          <w:bCs/>
        </w:rPr>
        <w:t>）依据《基金法》、《基金合同》及其他有关规定召集基金份额持有人大会或配合基金托管人、基金份额持有人依法召集基金份额持有人大会；</w:t>
      </w:r>
    </w:p>
    <w:p w14:paraId="6933C9DC" w14:textId="77777777" w:rsidR="003F7A0A" w:rsidRPr="003F7A0A" w:rsidRDefault="003F7A0A" w:rsidP="003F7A0A">
      <w:pPr>
        <w:pStyle w:val="HD"/>
        <w:rPr>
          <w:bCs/>
        </w:rPr>
      </w:pPr>
      <w:r w:rsidRPr="003F7A0A">
        <w:rPr>
          <w:rFonts w:hint="eastAsia"/>
          <w:bCs/>
        </w:rPr>
        <w:t>（</w:t>
      </w:r>
      <w:r w:rsidRPr="003F7A0A">
        <w:rPr>
          <w:rFonts w:hint="eastAsia"/>
          <w:bCs/>
        </w:rPr>
        <w:t>16</w:t>
      </w:r>
      <w:r w:rsidRPr="003F7A0A">
        <w:rPr>
          <w:rFonts w:hint="eastAsia"/>
          <w:bCs/>
        </w:rPr>
        <w:t>）按规定保存基金财产管理业务活动的会计账册、报表、记录和其他相关资料不少于法律法规规定的最低年限；</w:t>
      </w:r>
    </w:p>
    <w:p w14:paraId="02D3F45D" w14:textId="77777777" w:rsidR="003F7A0A" w:rsidRPr="003F7A0A" w:rsidRDefault="003F7A0A" w:rsidP="003F7A0A">
      <w:pPr>
        <w:pStyle w:val="HD"/>
        <w:rPr>
          <w:bCs/>
        </w:rPr>
      </w:pPr>
      <w:r w:rsidRPr="003F7A0A">
        <w:rPr>
          <w:rFonts w:hint="eastAsia"/>
          <w:bCs/>
        </w:rPr>
        <w:t>（</w:t>
      </w:r>
      <w:r w:rsidRPr="003F7A0A">
        <w:rPr>
          <w:rFonts w:hint="eastAsia"/>
          <w:bCs/>
        </w:rPr>
        <w:t>17</w:t>
      </w:r>
      <w:r w:rsidRPr="003F7A0A">
        <w:rPr>
          <w:rFonts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52356E" w14:textId="77777777" w:rsidR="003F7A0A" w:rsidRPr="003F7A0A" w:rsidRDefault="003F7A0A" w:rsidP="003F7A0A">
      <w:pPr>
        <w:pStyle w:val="HD"/>
        <w:rPr>
          <w:bCs/>
        </w:rPr>
      </w:pPr>
      <w:r w:rsidRPr="003F7A0A">
        <w:rPr>
          <w:rFonts w:hint="eastAsia"/>
          <w:bCs/>
        </w:rPr>
        <w:t>（</w:t>
      </w:r>
      <w:r w:rsidRPr="003F7A0A">
        <w:rPr>
          <w:rFonts w:hint="eastAsia"/>
          <w:bCs/>
        </w:rPr>
        <w:t>18</w:t>
      </w:r>
      <w:r w:rsidRPr="003F7A0A">
        <w:rPr>
          <w:rFonts w:hint="eastAsia"/>
          <w:bCs/>
        </w:rPr>
        <w:t>）组织并参加基金财产清算小组，参与基金财产的保管、清理、估价、变现和分配；</w:t>
      </w:r>
    </w:p>
    <w:p w14:paraId="24D885CC" w14:textId="77777777" w:rsidR="003F7A0A" w:rsidRPr="003F7A0A" w:rsidRDefault="003F7A0A" w:rsidP="003F7A0A">
      <w:pPr>
        <w:pStyle w:val="HD"/>
        <w:rPr>
          <w:bCs/>
        </w:rPr>
      </w:pPr>
      <w:r w:rsidRPr="003F7A0A">
        <w:rPr>
          <w:rFonts w:hint="eastAsia"/>
          <w:bCs/>
        </w:rPr>
        <w:t>（</w:t>
      </w:r>
      <w:r w:rsidRPr="003F7A0A">
        <w:rPr>
          <w:rFonts w:hint="eastAsia"/>
          <w:bCs/>
        </w:rPr>
        <w:t>19</w:t>
      </w:r>
      <w:r w:rsidRPr="003F7A0A">
        <w:rPr>
          <w:rFonts w:hint="eastAsia"/>
          <w:bCs/>
        </w:rPr>
        <w:t>）面临解散、依法被撤销或者被依法宣告破产时，及时报告中国证监会并通知基金</w:t>
      </w:r>
      <w:r w:rsidRPr="003F7A0A">
        <w:rPr>
          <w:rFonts w:hint="eastAsia"/>
          <w:bCs/>
        </w:rPr>
        <w:lastRenderedPageBreak/>
        <w:t>托管人；</w:t>
      </w:r>
    </w:p>
    <w:p w14:paraId="21919C82" w14:textId="77777777" w:rsidR="003F7A0A" w:rsidRPr="003F7A0A" w:rsidRDefault="003F7A0A" w:rsidP="003F7A0A">
      <w:pPr>
        <w:pStyle w:val="HD"/>
        <w:rPr>
          <w:bCs/>
        </w:rPr>
      </w:pPr>
      <w:r w:rsidRPr="003F7A0A">
        <w:rPr>
          <w:rFonts w:hint="eastAsia"/>
          <w:bCs/>
        </w:rPr>
        <w:t>（</w:t>
      </w:r>
      <w:r w:rsidRPr="003F7A0A">
        <w:rPr>
          <w:rFonts w:hint="eastAsia"/>
          <w:bCs/>
        </w:rPr>
        <w:t>20</w:t>
      </w:r>
      <w:r w:rsidRPr="003F7A0A">
        <w:rPr>
          <w:rFonts w:hint="eastAsia"/>
          <w:bCs/>
        </w:rPr>
        <w:t>）因违反《基金合同》导致基金财产的损失或损害基金份额持有人合法权益时，应当承担赔偿责任，其赔偿责任不因其退任而免除；</w:t>
      </w:r>
    </w:p>
    <w:p w14:paraId="6A2DDFF2" w14:textId="77777777" w:rsidR="003F7A0A" w:rsidRPr="003F7A0A" w:rsidRDefault="003F7A0A" w:rsidP="003F7A0A">
      <w:pPr>
        <w:pStyle w:val="HD"/>
        <w:rPr>
          <w:bCs/>
        </w:rPr>
      </w:pPr>
      <w:r w:rsidRPr="003F7A0A">
        <w:rPr>
          <w:rFonts w:hint="eastAsia"/>
          <w:bCs/>
        </w:rPr>
        <w:t>（</w:t>
      </w:r>
      <w:r w:rsidRPr="003F7A0A">
        <w:rPr>
          <w:rFonts w:hint="eastAsia"/>
          <w:bCs/>
        </w:rPr>
        <w:t>21</w:t>
      </w:r>
      <w:r w:rsidRPr="003F7A0A">
        <w:rPr>
          <w:rFonts w:hint="eastAsia"/>
          <w:bCs/>
        </w:rPr>
        <w:t>）监督基金托管人按法律法规和《基金合同》规定履行自己的义务，基金托管人违反《基金合同》造成基金财产损失时，基金管理人应为基金份额持有人利益向基金托管人追偿；</w:t>
      </w:r>
    </w:p>
    <w:p w14:paraId="7CF53402" w14:textId="77777777" w:rsidR="003F7A0A" w:rsidRPr="003F7A0A" w:rsidRDefault="003F7A0A" w:rsidP="003F7A0A">
      <w:pPr>
        <w:pStyle w:val="HD"/>
        <w:rPr>
          <w:bCs/>
        </w:rPr>
      </w:pPr>
      <w:r w:rsidRPr="003F7A0A">
        <w:rPr>
          <w:rFonts w:hint="eastAsia"/>
          <w:bCs/>
        </w:rPr>
        <w:t>（</w:t>
      </w:r>
      <w:r w:rsidRPr="003F7A0A">
        <w:rPr>
          <w:rFonts w:hint="eastAsia"/>
          <w:bCs/>
        </w:rPr>
        <w:t>22</w:t>
      </w:r>
      <w:r w:rsidRPr="003F7A0A">
        <w:rPr>
          <w:rFonts w:hint="eastAsia"/>
          <w:bCs/>
        </w:rPr>
        <w:t>）当基金管理人将其义务委托第三方处理时，应当对第三方处理有关基金事务的行为承担责任；</w:t>
      </w:r>
    </w:p>
    <w:p w14:paraId="65D91C8C" w14:textId="77777777" w:rsidR="003F7A0A" w:rsidRPr="003F7A0A" w:rsidRDefault="003F7A0A" w:rsidP="003F7A0A">
      <w:pPr>
        <w:pStyle w:val="HD"/>
        <w:rPr>
          <w:bCs/>
        </w:rPr>
      </w:pPr>
      <w:r w:rsidRPr="003F7A0A">
        <w:rPr>
          <w:rFonts w:hint="eastAsia"/>
          <w:bCs/>
        </w:rPr>
        <w:t>（</w:t>
      </w:r>
      <w:r w:rsidRPr="003F7A0A">
        <w:rPr>
          <w:rFonts w:hint="eastAsia"/>
          <w:bCs/>
        </w:rPr>
        <w:t>23</w:t>
      </w:r>
      <w:r w:rsidRPr="003F7A0A">
        <w:rPr>
          <w:rFonts w:hint="eastAsia"/>
          <w:bCs/>
        </w:rPr>
        <w:t>）以基金管理人名义，代表基金份额持有人利益行使诉讼权利或实施其他法律行为；</w:t>
      </w:r>
    </w:p>
    <w:p w14:paraId="55290F62" w14:textId="77777777" w:rsidR="003F7A0A" w:rsidRPr="003F7A0A" w:rsidRDefault="003F7A0A" w:rsidP="003F7A0A">
      <w:pPr>
        <w:pStyle w:val="HD"/>
        <w:rPr>
          <w:bCs/>
        </w:rPr>
      </w:pPr>
      <w:r w:rsidRPr="003F7A0A">
        <w:rPr>
          <w:rFonts w:hint="eastAsia"/>
          <w:bCs/>
        </w:rPr>
        <w:t>（</w:t>
      </w:r>
      <w:r w:rsidRPr="003F7A0A">
        <w:rPr>
          <w:rFonts w:hint="eastAsia"/>
          <w:bCs/>
        </w:rPr>
        <w:t>24</w:t>
      </w:r>
      <w:r w:rsidRPr="003F7A0A">
        <w:rPr>
          <w:rFonts w:hint="eastAsia"/>
          <w:bCs/>
        </w:rPr>
        <w:t>）基金管理人在募集期间未能达到基金的备案条件，《基金合同》不能生效，基金管理人承担全部募集费用，将已募集资金并加计银行同期活期存款利息在基金募集期结束后</w:t>
      </w:r>
      <w:r w:rsidRPr="003F7A0A">
        <w:rPr>
          <w:rFonts w:hint="eastAsia"/>
          <w:bCs/>
        </w:rPr>
        <w:t>30</w:t>
      </w:r>
      <w:r w:rsidRPr="003F7A0A">
        <w:rPr>
          <w:rFonts w:hint="eastAsia"/>
          <w:bCs/>
        </w:rPr>
        <w:t>日内退还基金认购人；投资者以股票认购的，相关股票的解冻按照《业务规则》的规定处理；</w:t>
      </w:r>
    </w:p>
    <w:p w14:paraId="23400B5A" w14:textId="77777777" w:rsidR="003F7A0A" w:rsidRPr="003F7A0A" w:rsidRDefault="003F7A0A" w:rsidP="003F7A0A">
      <w:pPr>
        <w:pStyle w:val="HD"/>
        <w:rPr>
          <w:bCs/>
        </w:rPr>
      </w:pPr>
      <w:r w:rsidRPr="003F7A0A">
        <w:rPr>
          <w:rFonts w:hint="eastAsia"/>
          <w:bCs/>
        </w:rPr>
        <w:t>（</w:t>
      </w:r>
      <w:r w:rsidRPr="003F7A0A">
        <w:rPr>
          <w:rFonts w:hint="eastAsia"/>
          <w:bCs/>
        </w:rPr>
        <w:t>25</w:t>
      </w:r>
      <w:r w:rsidRPr="003F7A0A">
        <w:rPr>
          <w:rFonts w:hint="eastAsia"/>
          <w:bCs/>
        </w:rPr>
        <w:t>）执行生效的基金份额持有人大会的决议；</w:t>
      </w:r>
    </w:p>
    <w:p w14:paraId="6B0052FC" w14:textId="77777777" w:rsidR="003F7A0A" w:rsidRPr="003F7A0A" w:rsidRDefault="003F7A0A" w:rsidP="003F7A0A">
      <w:pPr>
        <w:pStyle w:val="HD"/>
        <w:rPr>
          <w:bCs/>
        </w:rPr>
      </w:pPr>
      <w:r w:rsidRPr="003F7A0A">
        <w:rPr>
          <w:rFonts w:hint="eastAsia"/>
          <w:bCs/>
        </w:rPr>
        <w:t>（</w:t>
      </w:r>
      <w:r w:rsidRPr="003F7A0A">
        <w:rPr>
          <w:rFonts w:hint="eastAsia"/>
          <w:bCs/>
        </w:rPr>
        <w:t>26</w:t>
      </w:r>
      <w:r w:rsidRPr="003F7A0A">
        <w:rPr>
          <w:rFonts w:hint="eastAsia"/>
          <w:bCs/>
        </w:rPr>
        <w:t>）建立并保存基金份额持有人名册；</w:t>
      </w:r>
    </w:p>
    <w:p w14:paraId="067C7ED8" w14:textId="77777777" w:rsidR="003F7A0A" w:rsidRPr="003F7A0A" w:rsidRDefault="003F7A0A" w:rsidP="003F7A0A">
      <w:pPr>
        <w:pStyle w:val="HD"/>
        <w:rPr>
          <w:bCs/>
        </w:rPr>
      </w:pPr>
      <w:r w:rsidRPr="003F7A0A">
        <w:rPr>
          <w:rFonts w:hint="eastAsia"/>
          <w:bCs/>
        </w:rPr>
        <w:t>（</w:t>
      </w:r>
      <w:r w:rsidRPr="003F7A0A">
        <w:rPr>
          <w:rFonts w:hint="eastAsia"/>
          <w:bCs/>
        </w:rPr>
        <w:t>27</w:t>
      </w:r>
      <w:r w:rsidRPr="003F7A0A">
        <w:rPr>
          <w:rFonts w:hint="eastAsia"/>
          <w:bCs/>
        </w:rPr>
        <w:t>）法律法规及中国证监会规定的和《基金合同》约定的其他义务。</w:t>
      </w:r>
    </w:p>
    <w:p w14:paraId="711ACA28" w14:textId="77777777" w:rsidR="003F7A0A" w:rsidRPr="003F7A0A" w:rsidRDefault="003F7A0A" w:rsidP="003F7A0A">
      <w:pPr>
        <w:pStyle w:val="HD"/>
        <w:rPr>
          <w:bCs/>
        </w:rPr>
      </w:pPr>
      <w:r w:rsidRPr="003F7A0A">
        <w:rPr>
          <w:rFonts w:hint="eastAsia"/>
          <w:bCs/>
        </w:rPr>
        <w:t>（二）基金托管人的权利与义务</w:t>
      </w:r>
    </w:p>
    <w:p w14:paraId="2BCA4862" w14:textId="77777777" w:rsidR="003F7A0A" w:rsidRPr="003F7A0A" w:rsidRDefault="003F7A0A" w:rsidP="003F7A0A">
      <w:pPr>
        <w:pStyle w:val="HD"/>
        <w:rPr>
          <w:bCs/>
        </w:rPr>
      </w:pPr>
      <w:r w:rsidRPr="003F7A0A">
        <w:rPr>
          <w:rFonts w:hint="eastAsia"/>
          <w:bCs/>
        </w:rPr>
        <w:t>1</w:t>
      </w:r>
      <w:r w:rsidRPr="003F7A0A">
        <w:rPr>
          <w:rFonts w:hint="eastAsia"/>
          <w:bCs/>
        </w:rPr>
        <w:t>、根据《基金法》、《运作办法》及其他有关规定，基金托管人的权利包括但不限于：</w:t>
      </w:r>
    </w:p>
    <w:p w14:paraId="0A47A827"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）自《基金合同》生效之日起，依法</w:t>
      </w:r>
      <w:proofErr w:type="gramStart"/>
      <w:r w:rsidRPr="003F7A0A">
        <w:rPr>
          <w:rFonts w:hint="eastAsia"/>
          <w:bCs/>
        </w:rPr>
        <w:t>律法规</w:t>
      </w:r>
      <w:proofErr w:type="gramEnd"/>
      <w:r w:rsidRPr="003F7A0A">
        <w:rPr>
          <w:rFonts w:hint="eastAsia"/>
          <w:bCs/>
        </w:rPr>
        <w:t>和《基金合同》的规定安全保管基金财产；</w:t>
      </w:r>
    </w:p>
    <w:p w14:paraId="7A0A9DC1"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）依《基金合同》约定获得基金托管费以及法律法规规定或监管部门批准的其他费用；</w:t>
      </w:r>
    </w:p>
    <w:p w14:paraId="04530129"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6021BC"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）根据相关市场规则，为基金开设证券账户、资金账户等投资所需账户，为基金办理证券</w:t>
      </w:r>
      <w:r w:rsidRPr="003F7A0A">
        <w:rPr>
          <w:rFonts w:hint="eastAsia"/>
          <w:bCs/>
        </w:rPr>
        <w:t>/</w:t>
      </w:r>
      <w:r w:rsidRPr="003F7A0A">
        <w:rPr>
          <w:rFonts w:hint="eastAsia"/>
          <w:bCs/>
        </w:rPr>
        <w:t>期货交易资金清算；</w:t>
      </w:r>
    </w:p>
    <w:p w14:paraId="25FB3112"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）提议召开或召集基金份额持有人大会；</w:t>
      </w:r>
    </w:p>
    <w:p w14:paraId="3096381C"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）在基金管理人更换时，提名新的基金管理人；</w:t>
      </w:r>
    </w:p>
    <w:p w14:paraId="0DF36956"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）法律法规及中国证监会规定的和《基金合同》约定的其他权利。</w:t>
      </w:r>
    </w:p>
    <w:p w14:paraId="4E1CAF94" w14:textId="77777777" w:rsidR="003F7A0A" w:rsidRPr="003F7A0A" w:rsidRDefault="003F7A0A" w:rsidP="003F7A0A">
      <w:pPr>
        <w:pStyle w:val="HD"/>
        <w:rPr>
          <w:bCs/>
        </w:rPr>
      </w:pPr>
      <w:r w:rsidRPr="003F7A0A">
        <w:rPr>
          <w:rFonts w:hint="eastAsia"/>
          <w:bCs/>
        </w:rPr>
        <w:t>2</w:t>
      </w:r>
      <w:r w:rsidRPr="003F7A0A">
        <w:rPr>
          <w:rFonts w:hint="eastAsia"/>
          <w:bCs/>
        </w:rPr>
        <w:t>、根据《基金法》、《运作办法》及其他有关规定，基金托管人的义务包括但不限于：</w:t>
      </w:r>
    </w:p>
    <w:p w14:paraId="3D88A878"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）以诚实信用、勤勉尽责的原则持有并安全保管基金财产；</w:t>
      </w:r>
    </w:p>
    <w:p w14:paraId="3EB3C60E"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）设立专门的基金托管部门，具有符合要求的营业场所，配备足够的、合格的熟悉基金托管业务的专职人员，负责基金财产托管事宜；</w:t>
      </w:r>
    </w:p>
    <w:p w14:paraId="11C1E559" w14:textId="77777777" w:rsidR="003F7A0A" w:rsidRPr="003F7A0A" w:rsidRDefault="003F7A0A" w:rsidP="003F7A0A">
      <w:pPr>
        <w:pStyle w:val="HD"/>
        <w:rPr>
          <w:bCs/>
        </w:rPr>
      </w:pPr>
      <w:r w:rsidRPr="003F7A0A">
        <w:rPr>
          <w:rFonts w:hint="eastAsia"/>
          <w:bCs/>
        </w:rPr>
        <w:lastRenderedPageBreak/>
        <w:t>（</w:t>
      </w:r>
      <w:r w:rsidRPr="003F7A0A">
        <w:rPr>
          <w:rFonts w:hint="eastAsia"/>
          <w:bCs/>
        </w:rPr>
        <w:t>3</w:t>
      </w:r>
      <w:r w:rsidRPr="003F7A0A">
        <w:rPr>
          <w:rFonts w:hint="eastAsia"/>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6884E23"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）除依据《基金法》、《基金合同》及其他有关规定外，不得利用基金财产为自己及任何第三人谋取利益，不得委托第三人托管基金财产；</w:t>
      </w:r>
    </w:p>
    <w:p w14:paraId="462A8781"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）保管由基金管理人代表基金签订的与基金有关的重大合同及有关凭证；</w:t>
      </w:r>
    </w:p>
    <w:p w14:paraId="689D4431"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）按规定开设基金财产的资金账户和证券账户等投资所需账户，按照《基金合同》的约定，根据基金管理人的投资指令，及时办理清算、交割事宜；</w:t>
      </w:r>
    </w:p>
    <w:p w14:paraId="744DEDF4"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）保守基金商业秘密，除《基金法》、《基金合同》及其他有关规定另有规定外，在基金信息公开披露前予以保密，不得向他人泄露，但依法向监管机构、司法机关及审计、法律等外部专业顾问提供的除外；</w:t>
      </w:r>
    </w:p>
    <w:p w14:paraId="6CAEA7E4" w14:textId="77777777" w:rsidR="003F7A0A" w:rsidRPr="003F7A0A" w:rsidRDefault="003F7A0A" w:rsidP="003F7A0A">
      <w:pPr>
        <w:pStyle w:val="HD"/>
        <w:rPr>
          <w:bCs/>
        </w:rPr>
      </w:pPr>
      <w:r w:rsidRPr="003F7A0A">
        <w:rPr>
          <w:rFonts w:hint="eastAsia"/>
          <w:bCs/>
        </w:rPr>
        <w:t>（</w:t>
      </w:r>
      <w:r w:rsidRPr="003F7A0A">
        <w:rPr>
          <w:rFonts w:hint="eastAsia"/>
          <w:bCs/>
        </w:rPr>
        <w:t>8</w:t>
      </w:r>
      <w:r w:rsidRPr="003F7A0A">
        <w:rPr>
          <w:rFonts w:hint="eastAsia"/>
          <w:bCs/>
        </w:rPr>
        <w:t>）复核、审查基金管理人计算的基金资产净值、基金份额净值、基金份额申购、赎回对价的现金部分；</w:t>
      </w:r>
    </w:p>
    <w:p w14:paraId="036BD895" w14:textId="77777777" w:rsidR="003F7A0A" w:rsidRPr="003F7A0A" w:rsidRDefault="003F7A0A" w:rsidP="003F7A0A">
      <w:pPr>
        <w:pStyle w:val="HD"/>
        <w:rPr>
          <w:bCs/>
        </w:rPr>
      </w:pPr>
      <w:r w:rsidRPr="003F7A0A">
        <w:rPr>
          <w:rFonts w:hint="eastAsia"/>
          <w:bCs/>
        </w:rPr>
        <w:t>（</w:t>
      </w:r>
      <w:r w:rsidRPr="003F7A0A">
        <w:rPr>
          <w:rFonts w:hint="eastAsia"/>
          <w:bCs/>
        </w:rPr>
        <w:t>9</w:t>
      </w:r>
      <w:r w:rsidRPr="003F7A0A">
        <w:rPr>
          <w:rFonts w:hint="eastAsia"/>
          <w:bCs/>
        </w:rPr>
        <w:t>）办理与基金托管业务活动有关的信息披露事项；</w:t>
      </w:r>
    </w:p>
    <w:p w14:paraId="5B607E41" w14:textId="77777777" w:rsidR="003F7A0A" w:rsidRPr="003F7A0A" w:rsidRDefault="003F7A0A" w:rsidP="003F7A0A">
      <w:pPr>
        <w:pStyle w:val="HD"/>
        <w:rPr>
          <w:bCs/>
        </w:rPr>
      </w:pPr>
      <w:r w:rsidRPr="003F7A0A">
        <w:rPr>
          <w:rFonts w:hint="eastAsia"/>
          <w:bCs/>
        </w:rPr>
        <w:t>（</w:t>
      </w:r>
      <w:r w:rsidRPr="003F7A0A">
        <w:rPr>
          <w:rFonts w:hint="eastAsia"/>
          <w:bCs/>
        </w:rPr>
        <w:t>10</w:t>
      </w:r>
      <w:r w:rsidRPr="003F7A0A">
        <w:rPr>
          <w:rFonts w:hint="eastAsia"/>
          <w:bCs/>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FD87150" w14:textId="77777777" w:rsidR="003F7A0A" w:rsidRPr="003F7A0A" w:rsidRDefault="003F7A0A" w:rsidP="003F7A0A">
      <w:pPr>
        <w:pStyle w:val="HD"/>
        <w:rPr>
          <w:bCs/>
        </w:rPr>
      </w:pPr>
      <w:r w:rsidRPr="003F7A0A">
        <w:rPr>
          <w:rFonts w:hint="eastAsia"/>
          <w:bCs/>
        </w:rPr>
        <w:t>（</w:t>
      </w:r>
      <w:r w:rsidRPr="003F7A0A">
        <w:rPr>
          <w:rFonts w:hint="eastAsia"/>
          <w:bCs/>
        </w:rPr>
        <w:t>11</w:t>
      </w:r>
      <w:r w:rsidRPr="003F7A0A">
        <w:rPr>
          <w:rFonts w:hint="eastAsia"/>
          <w:bCs/>
        </w:rPr>
        <w:t>）保存基金托管业务活动的记录、账册、报表和其他相关资料不少于法律法规规定的最低年限；</w:t>
      </w:r>
    </w:p>
    <w:p w14:paraId="4D7FBA8A" w14:textId="77777777" w:rsidR="003F7A0A" w:rsidRPr="003F7A0A" w:rsidRDefault="003F7A0A" w:rsidP="003F7A0A">
      <w:pPr>
        <w:pStyle w:val="HD"/>
        <w:rPr>
          <w:bCs/>
        </w:rPr>
      </w:pPr>
      <w:r w:rsidRPr="003F7A0A">
        <w:rPr>
          <w:rFonts w:hint="eastAsia"/>
          <w:bCs/>
        </w:rPr>
        <w:t>（</w:t>
      </w:r>
      <w:r w:rsidRPr="003F7A0A">
        <w:rPr>
          <w:rFonts w:hint="eastAsia"/>
          <w:bCs/>
        </w:rPr>
        <w:t>12</w:t>
      </w:r>
      <w:r w:rsidRPr="003F7A0A">
        <w:rPr>
          <w:rFonts w:hint="eastAsia"/>
          <w:bCs/>
        </w:rPr>
        <w:t>）从基金管理人或其委托的登记机构处接收并保存基金份额持有人名册；</w:t>
      </w:r>
    </w:p>
    <w:p w14:paraId="38242DFA" w14:textId="77777777" w:rsidR="003F7A0A" w:rsidRPr="003F7A0A" w:rsidRDefault="003F7A0A" w:rsidP="003F7A0A">
      <w:pPr>
        <w:pStyle w:val="HD"/>
        <w:rPr>
          <w:bCs/>
        </w:rPr>
      </w:pPr>
      <w:r w:rsidRPr="003F7A0A">
        <w:rPr>
          <w:rFonts w:hint="eastAsia"/>
          <w:bCs/>
        </w:rPr>
        <w:t>（</w:t>
      </w:r>
      <w:r w:rsidRPr="003F7A0A">
        <w:rPr>
          <w:rFonts w:hint="eastAsia"/>
          <w:bCs/>
        </w:rPr>
        <w:t>13</w:t>
      </w:r>
      <w:r w:rsidRPr="003F7A0A">
        <w:rPr>
          <w:rFonts w:hint="eastAsia"/>
          <w:bCs/>
        </w:rPr>
        <w:t>）按规定制作相关账册并与基金管理人核对；</w:t>
      </w:r>
    </w:p>
    <w:p w14:paraId="5F04B499" w14:textId="77777777" w:rsidR="003F7A0A" w:rsidRPr="003F7A0A" w:rsidRDefault="003F7A0A" w:rsidP="003F7A0A">
      <w:pPr>
        <w:pStyle w:val="HD"/>
        <w:rPr>
          <w:bCs/>
        </w:rPr>
      </w:pPr>
      <w:r w:rsidRPr="003F7A0A">
        <w:rPr>
          <w:rFonts w:hint="eastAsia"/>
          <w:bCs/>
        </w:rPr>
        <w:t>（</w:t>
      </w:r>
      <w:r w:rsidRPr="003F7A0A">
        <w:rPr>
          <w:rFonts w:hint="eastAsia"/>
          <w:bCs/>
        </w:rPr>
        <w:t>14</w:t>
      </w:r>
      <w:r w:rsidRPr="003F7A0A">
        <w:rPr>
          <w:rFonts w:hint="eastAsia"/>
          <w:bCs/>
        </w:rPr>
        <w:t>）依据基金管理人的指令或有关规定向基金份额持有人支付基金收益和赎回对价；</w:t>
      </w:r>
    </w:p>
    <w:p w14:paraId="5291372F" w14:textId="77777777" w:rsidR="003F7A0A" w:rsidRPr="003F7A0A" w:rsidRDefault="003F7A0A" w:rsidP="003F7A0A">
      <w:pPr>
        <w:pStyle w:val="HD"/>
        <w:rPr>
          <w:bCs/>
        </w:rPr>
      </w:pPr>
      <w:r w:rsidRPr="003F7A0A">
        <w:rPr>
          <w:rFonts w:hint="eastAsia"/>
          <w:bCs/>
        </w:rPr>
        <w:t>（</w:t>
      </w:r>
      <w:r w:rsidRPr="003F7A0A">
        <w:rPr>
          <w:rFonts w:hint="eastAsia"/>
          <w:bCs/>
        </w:rPr>
        <w:t>15</w:t>
      </w:r>
      <w:r w:rsidRPr="003F7A0A">
        <w:rPr>
          <w:rFonts w:hint="eastAsia"/>
          <w:bCs/>
        </w:rPr>
        <w:t>）依据《基金法》、《基金合同》及其他有关规定，召集基金份额持有人大会或配合基金管理人、基金份额持有人依法召集基金份额持有人大会；</w:t>
      </w:r>
    </w:p>
    <w:p w14:paraId="27FEEB9B" w14:textId="77777777" w:rsidR="003F7A0A" w:rsidRPr="003F7A0A" w:rsidRDefault="003F7A0A" w:rsidP="003F7A0A">
      <w:pPr>
        <w:pStyle w:val="HD"/>
        <w:rPr>
          <w:bCs/>
        </w:rPr>
      </w:pPr>
      <w:r w:rsidRPr="003F7A0A">
        <w:rPr>
          <w:rFonts w:hint="eastAsia"/>
          <w:bCs/>
        </w:rPr>
        <w:t>（</w:t>
      </w:r>
      <w:r w:rsidRPr="003F7A0A">
        <w:rPr>
          <w:rFonts w:hint="eastAsia"/>
          <w:bCs/>
        </w:rPr>
        <w:t>16</w:t>
      </w:r>
      <w:r w:rsidRPr="003F7A0A">
        <w:rPr>
          <w:rFonts w:hint="eastAsia"/>
          <w:bCs/>
        </w:rPr>
        <w:t>）按照法律法规、《基金合同》的规定监督基金管理人的投资运作；</w:t>
      </w:r>
    </w:p>
    <w:p w14:paraId="79A15180" w14:textId="77777777" w:rsidR="003F7A0A" w:rsidRPr="003F7A0A" w:rsidRDefault="003F7A0A" w:rsidP="003F7A0A">
      <w:pPr>
        <w:pStyle w:val="HD"/>
        <w:rPr>
          <w:bCs/>
        </w:rPr>
      </w:pPr>
      <w:r w:rsidRPr="003F7A0A">
        <w:rPr>
          <w:rFonts w:hint="eastAsia"/>
          <w:bCs/>
        </w:rPr>
        <w:t>（</w:t>
      </w:r>
      <w:r w:rsidRPr="003F7A0A">
        <w:rPr>
          <w:rFonts w:hint="eastAsia"/>
          <w:bCs/>
        </w:rPr>
        <w:t>17</w:t>
      </w:r>
      <w:r w:rsidRPr="003F7A0A">
        <w:rPr>
          <w:rFonts w:hint="eastAsia"/>
          <w:bCs/>
        </w:rPr>
        <w:t>）参加基金财产清算小组，参与基金财产的保管、清理、估价、变现和分配；</w:t>
      </w:r>
    </w:p>
    <w:p w14:paraId="3CC0A48B" w14:textId="77777777" w:rsidR="003F7A0A" w:rsidRPr="003F7A0A" w:rsidRDefault="003F7A0A" w:rsidP="003F7A0A">
      <w:pPr>
        <w:pStyle w:val="HD"/>
        <w:rPr>
          <w:bCs/>
        </w:rPr>
      </w:pPr>
      <w:r w:rsidRPr="003F7A0A">
        <w:rPr>
          <w:rFonts w:hint="eastAsia"/>
          <w:bCs/>
        </w:rPr>
        <w:t>（</w:t>
      </w:r>
      <w:r w:rsidRPr="003F7A0A">
        <w:rPr>
          <w:rFonts w:hint="eastAsia"/>
          <w:bCs/>
        </w:rPr>
        <w:t>18</w:t>
      </w:r>
      <w:r w:rsidRPr="003F7A0A">
        <w:rPr>
          <w:rFonts w:hint="eastAsia"/>
          <w:bCs/>
        </w:rPr>
        <w:t>）面临解散、依法被撤销或者被依法宣告破产时，及时报告中国证监会和银行业监督管理机构，并通知基金管理人；</w:t>
      </w:r>
    </w:p>
    <w:p w14:paraId="45754AE0" w14:textId="77777777" w:rsidR="003F7A0A" w:rsidRPr="003F7A0A" w:rsidRDefault="003F7A0A" w:rsidP="003F7A0A">
      <w:pPr>
        <w:pStyle w:val="HD"/>
        <w:rPr>
          <w:bCs/>
        </w:rPr>
      </w:pPr>
      <w:r w:rsidRPr="003F7A0A">
        <w:rPr>
          <w:rFonts w:hint="eastAsia"/>
          <w:bCs/>
        </w:rPr>
        <w:t>（</w:t>
      </w:r>
      <w:r w:rsidRPr="003F7A0A">
        <w:rPr>
          <w:rFonts w:hint="eastAsia"/>
          <w:bCs/>
        </w:rPr>
        <w:t>19</w:t>
      </w:r>
      <w:r w:rsidRPr="003F7A0A">
        <w:rPr>
          <w:rFonts w:hint="eastAsia"/>
          <w:bCs/>
        </w:rPr>
        <w:t>）因违反《基金合同》导致基金财产损失时，应承担赔偿责任，其赔偿责任不因其退任而免除；</w:t>
      </w:r>
    </w:p>
    <w:p w14:paraId="3FC6602C" w14:textId="77777777" w:rsidR="003F7A0A" w:rsidRPr="003F7A0A" w:rsidRDefault="003F7A0A" w:rsidP="003F7A0A">
      <w:pPr>
        <w:pStyle w:val="HD"/>
        <w:rPr>
          <w:bCs/>
        </w:rPr>
      </w:pPr>
      <w:r w:rsidRPr="003F7A0A">
        <w:rPr>
          <w:rFonts w:hint="eastAsia"/>
          <w:bCs/>
        </w:rPr>
        <w:t>（</w:t>
      </w:r>
      <w:r w:rsidRPr="003F7A0A">
        <w:rPr>
          <w:rFonts w:hint="eastAsia"/>
          <w:bCs/>
        </w:rPr>
        <w:t>20</w:t>
      </w:r>
      <w:r w:rsidRPr="003F7A0A">
        <w:rPr>
          <w:rFonts w:hint="eastAsia"/>
          <w:bCs/>
        </w:rPr>
        <w:t>）按规定监督基金管理人按法律法规和《基金合同》规定履行自己的义务，基金管理人因违反《基金合同》造成基金财产损失时，应为基金份额持有人利益向基金管理人追偿；</w:t>
      </w:r>
    </w:p>
    <w:p w14:paraId="386447EF" w14:textId="77777777" w:rsidR="003F7A0A" w:rsidRPr="003F7A0A" w:rsidRDefault="003F7A0A" w:rsidP="003F7A0A">
      <w:pPr>
        <w:pStyle w:val="HD"/>
        <w:rPr>
          <w:bCs/>
        </w:rPr>
      </w:pPr>
      <w:r w:rsidRPr="003F7A0A">
        <w:rPr>
          <w:rFonts w:hint="eastAsia"/>
          <w:bCs/>
        </w:rPr>
        <w:t>（</w:t>
      </w:r>
      <w:r w:rsidRPr="003F7A0A">
        <w:rPr>
          <w:rFonts w:hint="eastAsia"/>
          <w:bCs/>
        </w:rPr>
        <w:t>21</w:t>
      </w:r>
      <w:r w:rsidRPr="003F7A0A">
        <w:rPr>
          <w:rFonts w:hint="eastAsia"/>
          <w:bCs/>
        </w:rPr>
        <w:t>）执行生效的基金份额持有人大会的决议；</w:t>
      </w:r>
    </w:p>
    <w:p w14:paraId="7A286E64" w14:textId="77777777" w:rsidR="003F7A0A" w:rsidRPr="003F7A0A" w:rsidRDefault="003F7A0A" w:rsidP="003F7A0A">
      <w:pPr>
        <w:pStyle w:val="HD"/>
        <w:rPr>
          <w:bCs/>
        </w:rPr>
      </w:pPr>
      <w:r w:rsidRPr="003F7A0A">
        <w:rPr>
          <w:rFonts w:hint="eastAsia"/>
          <w:bCs/>
        </w:rPr>
        <w:lastRenderedPageBreak/>
        <w:t>（</w:t>
      </w:r>
      <w:r w:rsidRPr="003F7A0A">
        <w:rPr>
          <w:rFonts w:hint="eastAsia"/>
          <w:bCs/>
        </w:rPr>
        <w:t>22</w:t>
      </w:r>
      <w:r w:rsidRPr="003F7A0A">
        <w:rPr>
          <w:rFonts w:hint="eastAsia"/>
          <w:bCs/>
        </w:rPr>
        <w:t>）法律法规及中国证监会规定的和《基金合同》约定的其他义务。</w:t>
      </w:r>
    </w:p>
    <w:p w14:paraId="7C1FF8F9" w14:textId="77777777" w:rsidR="003F7A0A" w:rsidRPr="003F7A0A" w:rsidRDefault="003F7A0A" w:rsidP="003F7A0A">
      <w:pPr>
        <w:pStyle w:val="HD"/>
        <w:rPr>
          <w:bCs/>
        </w:rPr>
      </w:pPr>
      <w:r w:rsidRPr="003F7A0A">
        <w:rPr>
          <w:rFonts w:hint="eastAsia"/>
          <w:bCs/>
        </w:rPr>
        <w:t>（三）基金份额持有人</w:t>
      </w:r>
    </w:p>
    <w:p w14:paraId="719F5207" w14:textId="77777777" w:rsidR="003F7A0A" w:rsidRPr="003F7A0A" w:rsidRDefault="003F7A0A" w:rsidP="003F7A0A">
      <w:pPr>
        <w:pStyle w:val="HD"/>
        <w:rPr>
          <w:bCs/>
        </w:rPr>
      </w:pPr>
      <w:r w:rsidRPr="003F7A0A">
        <w:rPr>
          <w:rFonts w:hint="eastAsia"/>
          <w:bCs/>
        </w:rPr>
        <w:t>基金投资者持有本</w:t>
      </w:r>
      <w:proofErr w:type="gramStart"/>
      <w:r w:rsidRPr="003F7A0A">
        <w:rPr>
          <w:rFonts w:hint="eastAsia"/>
          <w:bCs/>
        </w:rPr>
        <w:t>基金基金</w:t>
      </w:r>
      <w:proofErr w:type="gramEnd"/>
      <w:r w:rsidRPr="003F7A0A">
        <w:rPr>
          <w:rFonts w:hint="eastAsia"/>
          <w:bCs/>
        </w:rPr>
        <w:t>份额的行为即视为对《基金合同》的承认和接受，基金投资者</w:t>
      </w:r>
      <w:proofErr w:type="gramStart"/>
      <w:r w:rsidRPr="003F7A0A">
        <w:rPr>
          <w:rFonts w:hint="eastAsia"/>
          <w:bCs/>
        </w:rPr>
        <w:t>自依据</w:t>
      </w:r>
      <w:proofErr w:type="gramEnd"/>
      <w:r w:rsidRPr="003F7A0A">
        <w:rPr>
          <w:rFonts w:hint="eastAsia"/>
          <w:bCs/>
        </w:rPr>
        <w:t>《基金合同》取得基金份额，即成为本基金份额持有人和《基金合同》的当事人，直至其不再持有本基金的基金份额。基金份额持有人作为《基金合同》当事人并不以在《基金合同》上书面签章或签字为必要条件。</w:t>
      </w:r>
    </w:p>
    <w:p w14:paraId="081AD434" w14:textId="77777777" w:rsidR="003F7A0A" w:rsidRPr="003F7A0A" w:rsidRDefault="003F7A0A" w:rsidP="003F7A0A">
      <w:pPr>
        <w:pStyle w:val="HD"/>
        <w:rPr>
          <w:bCs/>
        </w:rPr>
      </w:pPr>
      <w:r w:rsidRPr="003F7A0A">
        <w:rPr>
          <w:rFonts w:hint="eastAsia"/>
          <w:bCs/>
        </w:rPr>
        <w:t>每份基金份额具有同等的合法权益。</w:t>
      </w:r>
    </w:p>
    <w:p w14:paraId="084B7389" w14:textId="77777777" w:rsidR="003F7A0A" w:rsidRPr="003F7A0A" w:rsidRDefault="003F7A0A" w:rsidP="003F7A0A">
      <w:pPr>
        <w:pStyle w:val="HD"/>
        <w:rPr>
          <w:bCs/>
        </w:rPr>
      </w:pPr>
      <w:r w:rsidRPr="003F7A0A">
        <w:rPr>
          <w:rFonts w:hint="eastAsia"/>
          <w:bCs/>
        </w:rPr>
        <w:t>1</w:t>
      </w:r>
      <w:r w:rsidRPr="003F7A0A">
        <w:rPr>
          <w:rFonts w:hint="eastAsia"/>
          <w:bCs/>
        </w:rPr>
        <w:t>、根据《基金法》、《运作办法》及其他有关规定，基金份额持有人的权利包括但不限于：</w:t>
      </w:r>
    </w:p>
    <w:p w14:paraId="519BFB6D"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）分享基金财产收益；</w:t>
      </w:r>
    </w:p>
    <w:p w14:paraId="68096853"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）参与分配清算后的剩余基金财产；</w:t>
      </w:r>
    </w:p>
    <w:p w14:paraId="4BF42F4A"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）依法转让或者申请赎回其持有的基金份额；</w:t>
      </w:r>
    </w:p>
    <w:p w14:paraId="71C6FC60"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）按照规定要求召开基金份额持有人大会或者召集基金份额持有人大会；</w:t>
      </w:r>
    </w:p>
    <w:p w14:paraId="79CCEE8D"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）出席或者委派代表出席基金份额持有人大会，对基金份额持有人大会审议事项行使表决权；</w:t>
      </w:r>
    </w:p>
    <w:p w14:paraId="45E884D8"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）查阅或者复制公开披露的基金信息资料；</w:t>
      </w:r>
    </w:p>
    <w:p w14:paraId="043D226C"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）监督基金管理人的投资运作；</w:t>
      </w:r>
    </w:p>
    <w:p w14:paraId="385E3571" w14:textId="77777777" w:rsidR="003F7A0A" w:rsidRPr="003F7A0A" w:rsidRDefault="003F7A0A" w:rsidP="003F7A0A">
      <w:pPr>
        <w:pStyle w:val="HD"/>
        <w:rPr>
          <w:bCs/>
        </w:rPr>
      </w:pPr>
      <w:r w:rsidRPr="003F7A0A">
        <w:rPr>
          <w:rFonts w:hint="eastAsia"/>
          <w:bCs/>
        </w:rPr>
        <w:t>（</w:t>
      </w:r>
      <w:r w:rsidRPr="003F7A0A">
        <w:rPr>
          <w:rFonts w:hint="eastAsia"/>
          <w:bCs/>
        </w:rPr>
        <w:t>8</w:t>
      </w:r>
      <w:r w:rsidRPr="003F7A0A">
        <w:rPr>
          <w:rFonts w:hint="eastAsia"/>
          <w:bCs/>
        </w:rPr>
        <w:t>）对基金管理人、基金托管人、基金服务机构损害其合法权益的行为依法提起诉讼或仲裁；</w:t>
      </w:r>
    </w:p>
    <w:p w14:paraId="11351056" w14:textId="77777777" w:rsidR="003F7A0A" w:rsidRPr="003F7A0A" w:rsidRDefault="003F7A0A" w:rsidP="003F7A0A">
      <w:pPr>
        <w:pStyle w:val="HD"/>
        <w:rPr>
          <w:bCs/>
        </w:rPr>
      </w:pPr>
      <w:r w:rsidRPr="003F7A0A">
        <w:rPr>
          <w:rFonts w:hint="eastAsia"/>
          <w:bCs/>
        </w:rPr>
        <w:t>（</w:t>
      </w:r>
      <w:r w:rsidRPr="003F7A0A">
        <w:rPr>
          <w:rFonts w:hint="eastAsia"/>
          <w:bCs/>
        </w:rPr>
        <w:t>9</w:t>
      </w:r>
      <w:r w:rsidRPr="003F7A0A">
        <w:rPr>
          <w:rFonts w:hint="eastAsia"/>
          <w:bCs/>
        </w:rPr>
        <w:t>）法律法规及中国证监会规定的和《基金合同》约定的其他权利。</w:t>
      </w:r>
    </w:p>
    <w:p w14:paraId="3BC07661" w14:textId="77777777" w:rsidR="003F7A0A" w:rsidRPr="003F7A0A" w:rsidRDefault="003F7A0A" w:rsidP="003F7A0A">
      <w:pPr>
        <w:pStyle w:val="HD"/>
        <w:rPr>
          <w:bCs/>
        </w:rPr>
      </w:pPr>
      <w:r w:rsidRPr="003F7A0A">
        <w:rPr>
          <w:rFonts w:hint="eastAsia"/>
          <w:bCs/>
        </w:rPr>
        <w:t>2</w:t>
      </w:r>
      <w:r w:rsidRPr="003F7A0A">
        <w:rPr>
          <w:rFonts w:hint="eastAsia"/>
          <w:bCs/>
        </w:rPr>
        <w:t>、根据《基金法》、《运作办法》及其他有关规定，基金份额持有人的义务包括但不限于：</w:t>
      </w:r>
    </w:p>
    <w:p w14:paraId="618A377C"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）认真阅读并遵守《基金合同》、招募说明书等信息披露文件；</w:t>
      </w:r>
    </w:p>
    <w:p w14:paraId="0E7F7E7F"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）了解所投资基金产品，了解自身风险承受能力，自主判断基金的投资价值，自主做出投资决策，自行承担投资风险；</w:t>
      </w:r>
    </w:p>
    <w:p w14:paraId="4C247792"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）关注基金信息披露，及时行使权利和履行义务；</w:t>
      </w:r>
    </w:p>
    <w:p w14:paraId="2E0C070A"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）缴纳基金认购款项或股票、应付申购对价及法律法规和《基金合同》所规定的费用；</w:t>
      </w:r>
    </w:p>
    <w:p w14:paraId="1E76CCCC"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）在其持有的基金份额范围内，承担基金亏损或者《基金合同》终止的有限责任；</w:t>
      </w:r>
    </w:p>
    <w:p w14:paraId="4E9B707F"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）不从事任何有损基金及其他《基金合同》当事人合法权益的活动；</w:t>
      </w:r>
    </w:p>
    <w:p w14:paraId="3C378F6E"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）执行生效的基金份额持有人大会的决议；</w:t>
      </w:r>
    </w:p>
    <w:p w14:paraId="3A8639E4" w14:textId="77777777" w:rsidR="003F7A0A" w:rsidRPr="003F7A0A" w:rsidRDefault="003F7A0A" w:rsidP="003F7A0A">
      <w:pPr>
        <w:pStyle w:val="HD"/>
        <w:rPr>
          <w:bCs/>
        </w:rPr>
      </w:pPr>
      <w:r w:rsidRPr="003F7A0A">
        <w:rPr>
          <w:rFonts w:hint="eastAsia"/>
          <w:bCs/>
        </w:rPr>
        <w:t>（</w:t>
      </w:r>
      <w:r w:rsidRPr="003F7A0A">
        <w:rPr>
          <w:rFonts w:hint="eastAsia"/>
          <w:bCs/>
        </w:rPr>
        <w:t>8</w:t>
      </w:r>
      <w:r w:rsidRPr="003F7A0A">
        <w:rPr>
          <w:rFonts w:hint="eastAsia"/>
          <w:bCs/>
        </w:rPr>
        <w:t>）返还在基金交易过程中因任何原因获得的不当得利；</w:t>
      </w:r>
    </w:p>
    <w:p w14:paraId="4A67ABE1" w14:textId="77777777" w:rsidR="003F7A0A" w:rsidRPr="003F7A0A" w:rsidRDefault="003F7A0A" w:rsidP="003F7A0A">
      <w:pPr>
        <w:pStyle w:val="HD"/>
        <w:rPr>
          <w:bCs/>
        </w:rPr>
      </w:pPr>
      <w:r w:rsidRPr="003F7A0A">
        <w:rPr>
          <w:rFonts w:hint="eastAsia"/>
          <w:bCs/>
        </w:rPr>
        <w:t>（</w:t>
      </w:r>
      <w:r w:rsidRPr="003F7A0A">
        <w:rPr>
          <w:rFonts w:hint="eastAsia"/>
          <w:bCs/>
        </w:rPr>
        <w:t>9</w:t>
      </w:r>
      <w:r w:rsidRPr="003F7A0A">
        <w:rPr>
          <w:rFonts w:hint="eastAsia"/>
          <w:bCs/>
        </w:rPr>
        <w:t>）法律法规及中国证监会规定的和《基金合同》约定的其他义务。</w:t>
      </w:r>
    </w:p>
    <w:p w14:paraId="0639BE98" w14:textId="77777777" w:rsidR="003F7A0A" w:rsidRPr="003F7A0A" w:rsidRDefault="003F7A0A" w:rsidP="003F7A0A">
      <w:pPr>
        <w:pStyle w:val="HD"/>
        <w:rPr>
          <w:bCs/>
        </w:rPr>
      </w:pPr>
    </w:p>
    <w:p w14:paraId="70517740" w14:textId="77777777" w:rsidR="003F7A0A" w:rsidRPr="003F7A0A" w:rsidRDefault="003F7A0A" w:rsidP="003F7A0A">
      <w:pPr>
        <w:pStyle w:val="HD"/>
        <w:rPr>
          <w:bCs/>
        </w:rPr>
      </w:pPr>
      <w:r w:rsidRPr="003F7A0A">
        <w:rPr>
          <w:rFonts w:hint="eastAsia"/>
          <w:bCs/>
        </w:rPr>
        <w:lastRenderedPageBreak/>
        <w:t>二、基金份额持有人大会召集、议事及表决的程序和规则</w:t>
      </w:r>
    </w:p>
    <w:p w14:paraId="0058CEA3" w14:textId="77777777" w:rsidR="003F7A0A" w:rsidRPr="003F7A0A" w:rsidRDefault="003F7A0A" w:rsidP="003F7A0A">
      <w:pPr>
        <w:pStyle w:val="HD"/>
        <w:rPr>
          <w:bCs/>
        </w:rPr>
      </w:pPr>
      <w:r w:rsidRPr="003F7A0A">
        <w:rPr>
          <w:rFonts w:hint="eastAsia"/>
          <w:bCs/>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69FBE468" w14:textId="77777777" w:rsidR="003F7A0A" w:rsidRPr="003F7A0A" w:rsidRDefault="003F7A0A" w:rsidP="003F7A0A">
      <w:pPr>
        <w:pStyle w:val="HD"/>
        <w:rPr>
          <w:bCs/>
        </w:rPr>
      </w:pPr>
      <w:r w:rsidRPr="003F7A0A">
        <w:rPr>
          <w:rFonts w:hint="eastAsia"/>
          <w:bCs/>
        </w:rPr>
        <w:t>若以本基金为目标</w:t>
      </w:r>
      <w:r w:rsidRPr="003F7A0A">
        <w:rPr>
          <w:rFonts w:hint="eastAsia"/>
          <w:bCs/>
        </w:rPr>
        <w:t>ETF</w:t>
      </w:r>
      <w:r w:rsidRPr="003F7A0A">
        <w:rPr>
          <w:rFonts w:hint="eastAsia"/>
          <w:bCs/>
        </w:rPr>
        <w:t>的联接基金的基金合同生效后，</w:t>
      </w:r>
      <w:proofErr w:type="gramStart"/>
      <w:r w:rsidRPr="003F7A0A">
        <w:rPr>
          <w:rFonts w:hint="eastAsia"/>
          <w:bCs/>
        </w:rPr>
        <w:t>鉴于本</w:t>
      </w:r>
      <w:proofErr w:type="gramEnd"/>
      <w:r w:rsidRPr="003F7A0A">
        <w:rPr>
          <w:rFonts w:hint="eastAsia"/>
          <w:bCs/>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sidRPr="003F7A0A">
        <w:rPr>
          <w:rFonts w:hint="eastAsia"/>
          <w:bCs/>
        </w:rPr>
        <w:t>基金基金</w:t>
      </w:r>
      <w:proofErr w:type="gramEnd"/>
      <w:r w:rsidRPr="003F7A0A">
        <w:rPr>
          <w:rFonts w:hint="eastAsia"/>
          <w:bCs/>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F765587" w14:textId="77777777" w:rsidR="003F7A0A" w:rsidRPr="003F7A0A" w:rsidRDefault="003F7A0A" w:rsidP="003F7A0A">
      <w:pPr>
        <w:pStyle w:val="HD"/>
        <w:rPr>
          <w:bCs/>
        </w:rPr>
      </w:pPr>
      <w:r w:rsidRPr="003F7A0A">
        <w:rPr>
          <w:rFonts w:hint="eastAsia"/>
          <w:bCs/>
        </w:rPr>
        <w:t>本基金份额持有人大会不设日常机构。若将来法律法规对基金份额持有人大会另有规定的，以届时有效的法律法规为准。</w:t>
      </w:r>
    </w:p>
    <w:p w14:paraId="79BC0BE8" w14:textId="77777777" w:rsidR="003F7A0A" w:rsidRPr="003F7A0A" w:rsidRDefault="003F7A0A" w:rsidP="003F7A0A">
      <w:pPr>
        <w:pStyle w:val="HD"/>
        <w:rPr>
          <w:bCs/>
        </w:rPr>
      </w:pPr>
      <w:r w:rsidRPr="003F7A0A">
        <w:rPr>
          <w:rFonts w:hint="eastAsia"/>
          <w:bCs/>
        </w:rPr>
        <w:t>（一）召开事由</w:t>
      </w:r>
    </w:p>
    <w:p w14:paraId="3E21CAD4" w14:textId="77777777" w:rsidR="003F7A0A" w:rsidRPr="003F7A0A" w:rsidRDefault="003F7A0A" w:rsidP="003F7A0A">
      <w:pPr>
        <w:pStyle w:val="HD"/>
        <w:rPr>
          <w:bCs/>
        </w:rPr>
      </w:pPr>
      <w:r w:rsidRPr="003F7A0A">
        <w:rPr>
          <w:rFonts w:hint="eastAsia"/>
          <w:bCs/>
        </w:rPr>
        <w:t>1</w:t>
      </w:r>
      <w:r w:rsidRPr="003F7A0A">
        <w:rPr>
          <w:rFonts w:hint="eastAsia"/>
          <w:bCs/>
        </w:rPr>
        <w:t>、当出现或需要决定下列事由之一的，应当召开基金份额持有人大会，但法律法规、中国证监会另有规定或基金合同另有约定的除外：</w:t>
      </w:r>
    </w:p>
    <w:p w14:paraId="316EF11F"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）终止《基金合同》；</w:t>
      </w:r>
    </w:p>
    <w:p w14:paraId="0824FE65"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）更换基金管理人；</w:t>
      </w:r>
    </w:p>
    <w:p w14:paraId="0E400ACA"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）更换基金托管人；</w:t>
      </w:r>
    </w:p>
    <w:p w14:paraId="49EA8D4C"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）转换基金运作方式；</w:t>
      </w:r>
    </w:p>
    <w:p w14:paraId="463B7300"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）调整基金管理人、基金托管人的报酬标准；</w:t>
      </w:r>
    </w:p>
    <w:p w14:paraId="71B7B165"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）变更基金类别；</w:t>
      </w:r>
    </w:p>
    <w:p w14:paraId="2F1D6D33"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）本基金与其他基金的合并；</w:t>
      </w:r>
    </w:p>
    <w:p w14:paraId="16F2FA99" w14:textId="77777777" w:rsidR="003F7A0A" w:rsidRPr="003F7A0A" w:rsidRDefault="003F7A0A" w:rsidP="003F7A0A">
      <w:pPr>
        <w:pStyle w:val="HD"/>
        <w:rPr>
          <w:bCs/>
        </w:rPr>
      </w:pPr>
      <w:r w:rsidRPr="003F7A0A">
        <w:rPr>
          <w:rFonts w:hint="eastAsia"/>
          <w:bCs/>
        </w:rPr>
        <w:t>（</w:t>
      </w:r>
      <w:r w:rsidRPr="003F7A0A">
        <w:rPr>
          <w:rFonts w:hint="eastAsia"/>
          <w:bCs/>
        </w:rPr>
        <w:t>8</w:t>
      </w:r>
      <w:r w:rsidRPr="003F7A0A">
        <w:rPr>
          <w:rFonts w:hint="eastAsia"/>
          <w:bCs/>
        </w:rPr>
        <w:t>）变更基金投资目标、范围或策略；</w:t>
      </w:r>
    </w:p>
    <w:p w14:paraId="0284747C" w14:textId="77777777" w:rsidR="003F7A0A" w:rsidRPr="003F7A0A" w:rsidRDefault="003F7A0A" w:rsidP="003F7A0A">
      <w:pPr>
        <w:pStyle w:val="HD"/>
        <w:rPr>
          <w:bCs/>
        </w:rPr>
      </w:pPr>
      <w:r w:rsidRPr="003F7A0A">
        <w:rPr>
          <w:rFonts w:hint="eastAsia"/>
          <w:bCs/>
        </w:rPr>
        <w:t>（</w:t>
      </w:r>
      <w:r w:rsidRPr="003F7A0A">
        <w:rPr>
          <w:rFonts w:hint="eastAsia"/>
          <w:bCs/>
        </w:rPr>
        <w:t>9</w:t>
      </w:r>
      <w:r w:rsidRPr="003F7A0A">
        <w:rPr>
          <w:rFonts w:hint="eastAsia"/>
          <w:bCs/>
        </w:rPr>
        <w:t>）变更基金份额持有人大会程序；</w:t>
      </w:r>
    </w:p>
    <w:p w14:paraId="2E7575AA" w14:textId="77777777" w:rsidR="003F7A0A" w:rsidRPr="003F7A0A" w:rsidRDefault="003F7A0A" w:rsidP="003F7A0A">
      <w:pPr>
        <w:pStyle w:val="HD"/>
        <w:rPr>
          <w:bCs/>
        </w:rPr>
      </w:pPr>
      <w:r w:rsidRPr="003F7A0A">
        <w:rPr>
          <w:rFonts w:hint="eastAsia"/>
          <w:bCs/>
        </w:rPr>
        <w:t>（</w:t>
      </w:r>
      <w:r w:rsidRPr="003F7A0A">
        <w:rPr>
          <w:rFonts w:hint="eastAsia"/>
          <w:bCs/>
        </w:rPr>
        <w:t>10</w:t>
      </w:r>
      <w:r w:rsidRPr="003F7A0A">
        <w:rPr>
          <w:rFonts w:hint="eastAsia"/>
          <w:bCs/>
        </w:rPr>
        <w:t>）终止基金上市，但本基金合同另有约定的除外；</w:t>
      </w:r>
    </w:p>
    <w:p w14:paraId="6B2FD293" w14:textId="77777777" w:rsidR="003F7A0A" w:rsidRPr="003F7A0A" w:rsidRDefault="003F7A0A" w:rsidP="003F7A0A">
      <w:pPr>
        <w:pStyle w:val="HD"/>
        <w:rPr>
          <w:bCs/>
        </w:rPr>
      </w:pPr>
      <w:r w:rsidRPr="003F7A0A">
        <w:rPr>
          <w:rFonts w:hint="eastAsia"/>
          <w:bCs/>
        </w:rPr>
        <w:t>（</w:t>
      </w:r>
      <w:r w:rsidRPr="003F7A0A">
        <w:rPr>
          <w:rFonts w:hint="eastAsia"/>
          <w:bCs/>
        </w:rPr>
        <w:t>11</w:t>
      </w:r>
      <w:r w:rsidRPr="003F7A0A">
        <w:rPr>
          <w:rFonts w:hint="eastAsia"/>
          <w:bCs/>
        </w:rPr>
        <w:t>）基金管理人或基金托管人要求召开基金份额持有人大会；</w:t>
      </w:r>
    </w:p>
    <w:p w14:paraId="24AE3DC0" w14:textId="77777777" w:rsidR="003F7A0A" w:rsidRPr="003F7A0A" w:rsidRDefault="003F7A0A" w:rsidP="003F7A0A">
      <w:pPr>
        <w:pStyle w:val="HD"/>
        <w:rPr>
          <w:bCs/>
        </w:rPr>
      </w:pPr>
      <w:r w:rsidRPr="003F7A0A">
        <w:rPr>
          <w:rFonts w:hint="eastAsia"/>
          <w:bCs/>
        </w:rPr>
        <w:t>（</w:t>
      </w:r>
      <w:r w:rsidRPr="003F7A0A">
        <w:rPr>
          <w:rFonts w:hint="eastAsia"/>
          <w:bCs/>
        </w:rPr>
        <w:t>12</w:t>
      </w:r>
      <w:r w:rsidRPr="003F7A0A">
        <w:rPr>
          <w:rFonts w:hint="eastAsia"/>
          <w:bCs/>
        </w:rPr>
        <w:t>）单独或合计持有本基金总份额</w:t>
      </w:r>
      <w:r w:rsidRPr="003F7A0A">
        <w:rPr>
          <w:rFonts w:hint="eastAsia"/>
          <w:bCs/>
        </w:rPr>
        <w:t>10%</w:t>
      </w:r>
      <w:r w:rsidRPr="003F7A0A">
        <w:rPr>
          <w:rFonts w:hint="eastAsia"/>
          <w:bCs/>
        </w:rPr>
        <w:t>以上（含</w:t>
      </w:r>
      <w:r w:rsidRPr="003F7A0A">
        <w:rPr>
          <w:rFonts w:hint="eastAsia"/>
          <w:bCs/>
        </w:rPr>
        <w:t>10%</w:t>
      </w:r>
      <w:r w:rsidRPr="003F7A0A">
        <w:rPr>
          <w:rFonts w:hint="eastAsia"/>
          <w:bCs/>
        </w:rPr>
        <w:t>）基金份额的基金份额持有人（以基金管理人收到提议当日的基金份额计算，下同）就同一事项书面要求召开基金份额持有人大会；</w:t>
      </w:r>
    </w:p>
    <w:p w14:paraId="4B83BB67" w14:textId="77777777" w:rsidR="003F7A0A" w:rsidRPr="003F7A0A" w:rsidRDefault="003F7A0A" w:rsidP="003F7A0A">
      <w:pPr>
        <w:pStyle w:val="HD"/>
        <w:rPr>
          <w:bCs/>
        </w:rPr>
      </w:pPr>
      <w:r w:rsidRPr="003F7A0A">
        <w:rPr>
          <w:rFonts w:hint="eastAsia"/>
          <w:bCs/>
        </w:rPr>
        <w:t>（</w:t>
      </w:r>
      <w:r w:rsidRPr="003F7A0A">
        <w:rPr>
          <w:rFonts w:hint="eastAsia"/>
          <w:bCs/>
        </w:rPr>
        <w:t>13</w:t>
      </w:r>
      <w:r w:rsidRPr="003F7A0A">
        <w:rPr>
          <w:rFonts w:hint="eastAsia"/>
          <w:bCs/>
        </w:rPr>
        <w:t>）对基金合同当事人权利和义务产生重大影响的其他事项；</w:t>
      </w:r>
    </w:p>
    <w:p w14:paraId="17B9314B" w14:textId="77777777" w:rsidR="003F7A0A" w:rsidRPr="003F7A0A" w:rsidRDefault="003F7A0A" w:rsidP="003F7A0A">
      <w:pPr>
        <w:pStyle w:val="HD"/>
        <w:rPr>
          <w:bCs/>
        </w:rPr>
      </w:pPr>
      <w:r w:rsidRPr="003F7A0A">
        <w:rPr>
          <w:rFonts w:hint="eastAsia"/>
          <w:bCs/>
        </w:rPr>
        <w:t>（</w:t>
      </w:r>
      <w:r w:rsidRPr="003F7A0A">
        <w:rPr>
          <w:rFonts w:hint="eastAsia"/>
          <w:bCs/>
        </w:rPr>
        <w:t>14</w:t>
      </w:r>
      <w:r w:rsidRPr="003F7A0A">
        <w:rPr>
          <w:rFonts w:hint="eastAsia"/>
          <w:bCs/>
        </w:rPr>
        <w:t>）法律法规、《基金合同》或中国证监会规定的其他应当召开基金份额持有人大会的事项。</w:t>
      </w:r>
    </w:p>
    <w:p w14:paraId="36A4B9AD" w14:textId="77777777" w:rsidR="003F7A0A" w:rsidRPr="003F7A0A" w:rsidRDefault="003F7A0A" w:rsidP="003F7A0A">
      <w:pPr>
        <w:pStyle w:val="HD"/>
        <w:rPr>
          <w:bCs/>
        </w:rPr>
      </w:pPr>
      <w:r w:rsidRPr="003F7A0A">
        <w:rPr>
          <w:rFonts w:hint="eastAsia"/>
          <w:bCs/>
        </w:rPr>
        <w:t>2</w:t>
      </w:r>
      <w:r w:rsidRPr="003F7A0A">
        <w:rPr>
          <w:rFonts w:hint="eastAsia"/>
          <w:bCs/>
        </w:rPr>
        <w:t>、在法律法规规定和《基金合同》约定的范围内且对基金份额持有人利益无实质性不</w:t>
      </w:r>
      <w:r w:rsidRPr="003F7A0A">
        <w:rPr>
          <w:rFonts w:hint="eastAsia"/>
          <w:bCs/>
        </w:rPr>
        <w:lastRenderedPageBreak/>
        <w:t>利影响的前提下，以下情况可由基金管理人和基金托管人协商后修改，不需召开基金份额持有人大会：</w:t>
      </w:r>
    </w:p>
    <w:p w14:paraId="6873FADC"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）法律法规要求增加的基金费用的收取；</w:t>
      </w:r>
    </w:p>
    <w:p w14:paraId="446BC208" w14:textId="1BA3E88B"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）调整本基金的申购费率、变更收费方式；</w:t>
      </w:r>
    </w:p>
    <w:p w14:paraId="74FF8D43"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）基金管理人、相关证券交易所、登记机构、销售机构调整有关基金认购、申购、赎回、交易、</w:t>
      </w:r>
      <w:proofErr w:type="gramStart"/>
      <w:r w:rsidRPr="003F7A0A">
        <w:rPr>
          <w:rFonts w:hint="eastAsia"/>
          <w:bCs/>
        </w:rPr>
        <w:t>非交易</w:t>
      </w:r>
      <w:proofErr w:type="gramEnd"/>
      <w:r w:rsidRPr="003F7A0A">
        <w:rPr>
          <w:rFonts w:hint="eastAsia"/>
          <w:bCs/>
        </w:rPr>
        <w:t>过户、收益分配、信息披露等业务的规则，基金推出新业务或服务；</w:t>
      </w:r>
    </w:p>
    <w:p w14:paraId="0ADB33D0" w14:textId="7A1CCBC6"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）增加、减少基金份额类别设置及对基金份额分类办法、规则进行调整；</w:t>
      </w:r>
    </w:p>
    <w:p w14:paraId="165F5867"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w:t>
      </w:r>
      <w:proofErr w:type="gramStart"/>
      <w:r w:rsidRPr="003F7A0A">
        <w:rPr>
          <w:rFonts w:hint="eastAsia"/>
          <w:bCs/>
        </w:rPr>
        <w:t>因相应</w:t>
      </w:r>
      <w:proofErr w:type="gramEnd"/>
      <w:r w:rsidRPr="003F7A0A">
        <w:rPr>
          <w:rFonts w:hint="eastAsia"/>
          <w:bCs/>
        </w:rPr>
        <w:t>的法律法规、上海证券交易所或者登记机构的相关业务规则发生变动而应当对《基金合同》进行修改；</w:t>
      </w:r>
    </w:p>
    <w:p w14:paraId="62CF36D7"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）对《基金合同》的修改对基金份额持有人利益无实质性不利影响或修改不涉及《基金合同》当事人权利义务关系发生重大变化；</w:t>
      </w:r>
    </w:p>
    <w:p w14:paraId="4277C4A0"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）按照法律法规和《基金合同》规定不需召开基金份额持有人大会的其他情形。</w:t>
      </w:r>
    </w:p>
    <w:p w14:paraId="07BF04E5" w14:textId="77777777" w:rsidR="003F7A0A" w:rsidRPr="003F7A0A" w:rsidRDefault="003F7A0A" w:rsidP="003F7A0A">
      <w:pPr>
        <w:pStyle w:val="HD"/>
        <w:rPr>
          <w:bCs/>
        </w:rPr>
      </w:pPr>
      <w:r w:rsidRPr="003F7A0A">
        <w:rPr>
          <w:rFonts w:hint="eastAsia"/>
          <w:bCs/>
        </w:rPr>
        <w:t>（二）会议召集人及召集方式</w:t>
      </w:r>
    </w:p>
    <w:p w14:paraId="462B85B4" w14:textId="77777777" w:rsidR="003F7A0A" w:rsidRPr="003F7A0A" w:rsidRDefault="003F7A0A" w:rsidP="003F7A0A">
      <w:pPr>
        <w:pStyle w:val="HD"/>
        <w:rPr>
          <w:bCs/>
        </w:rPr>
      </w:pPr>
      <w:r w:rsidRPr="003F7A0A">
        <w:rPr>
          <w:rFonts w:hint="eastAsia"/>
          <w:bCs/>
        </w:rPr>
        <w:t>1</w:t>
      </w:r>
      <w:r w:rsidRPr="003F7A0A">
        <w:rPr>
          <w:rFonts w:hint="eastAsia"/>
          <w:bCs/>
        </w:rPr>
        <w:t>、除法律法规规定或《基金合同》另有约定外，基金份额持有人大会由基金管理人召集。</w:t>
      </w:r>
    </w:p>
    <w:p w14:paraId="0EB5334B" w14:textId="77777777" w:rsidR="003F7A0A" w:rsidRPr="003F7A0A" w:rsidRDefault="003F7A0A" w:rsidP="003F7A0A">
      <w:pPr>
        <w:pStyle w:val="HD"/>
        <w:rPr>
          <w:bCs/>
        </w:rPr>
      </w:pPr>
      <w:r w:rsidRPr="003F7A0A">
        <w:rPr>
          <w:rFonts w:hint="eastAsia"/>
          <w:bCs/>
        </w:rPr>
        <w:t>2</w:t>
      </w:r>
      <w:r w:rsidRPr="003F7A0A">
        <w:rPr>
          <w:rFonts w:hint="eastAsia"/>
          <w:bCs/>
        </w:rPr>
        <w:t>、基金管理人未按规定召集或不能召集时，由基金托管人召集。</w:t>
      </w:r>
    </w:p>
    <w:p w14:paraId="587D831C" w14:textId="77777777" w:rsidR="003F7A0A" w:rsidRPr="003F7A0A" w:rsidRDefault="003F7A0A" w:rsidP="003F7A0A">
      <w:pPr>
        <w:pStyle w:val="HD"/>
        <w:rPr>
          <w:bCs/>
        </w:rPr>
      </w:pPr>
      <w:r w:rsidRPr="003F7A0A">
        <w:rPr>
          <w:rFonts w:hint="eastAsia"/>
          <w:bCs/>
        </w:rPr>
        <w:t>3</w:t>
      </w:r>
      <w:r w:rsidRPr="003F7A0A">
        <w:rPr>
          <w:rFonts w:hint="eastAsia"/>
          <w:bCs/>
        </w:rPr>
        <w:t>、基金托管人认为有必要召开基金份额持有人大会的，应当向基金管理人提出书面提议。基金管理人应当自收到书面提议之日起</w:t>
      </w:r>
      <w:r w:rsidRPr="003F7A0A">
        <w:rPr>
          <w:rFonts w:hint="eastAsia"/>
          <w:bCs/>
        </w:rPr>
        <w:t>10</w:t>
      </w:r>
      <w:r w:rsidRPr="003F7A0A">
        <w:rPr>
          <w:rFonts w:hint="eastAsia"/>
          <w:bCs/>
        </w:rPr>
        <w:t>日内决定是否召集，并书面告知基金托管人。基金管理人决定召集的，应当自出具书面决定之日起</w:t>
      </w:r>
      <w:r w:rsidRPr="003F7A0A">
        <w:rPr>
          <w:rFonts w:hint="eastAsia"/>
          <w:bCs/>
        </w:rPr>
        <w:t>60</w:t>
      </w:r>
      <w:r w:rsidRPr="003F7A0A">
        <w:rPr>
          <w:rFonts w:hint="eastAsia"/>
          <w:bCs/>
        </w:rPr>
        <w:t>日内召开；基金管理人决定不召集，基金托管人仍认为有必要召开的，应当由基金托管人自行召集，并自出具书面决定之日起</w:t>
      </w:r>
      <w:r w:rsidRPr="003F7A0A">
        <w:rPr>
          <w:rFonts w:hint="eastAsia"/>
          <w:bCs/>
        </w:rPr>
        <w:t>60</w:t>
      </w:r>
      <w:r w:rsidRPr="003F7A0A">
        <w:rPr>
          <w:rFonts w:hint="eastAsia"/>
          <w:bCs/>
        </w:rPr>
        <w:t>日内召开并告知基金管理人，基金管理人应当配合。</w:t>
      </w:r>
    </w:p>
    <w:p w14:paraId="621BB238" w14:textId="77777777" w:rsidR="003F7A0A" w:rsidRPr="003F7A0A" w:rsidRDefault="003F7A0A" w:rsidP="003F7A0A">
      <w:pPr>
        <w:pStyle w:val="HD"/>
        <w:rPr>
          <w:bCs/>
        </w:rPr>
      </w:pPr>
      <w:r w:rsidRPr="003F7A0A">
        <w:rPr>
          <w:rFonts w:hint="eastAsia"/>
          <w:bCs/>
        </w:rPr>
        <w:t>4</w:t>
      </w:r>
      <w:r w:rsidRPr="003F7A0A">
        <w:rPr>
          <w:rFonts w:hint="eastAsia"/>
          <w:bCs/>
        </w:rPr>
        <w:t>、代表基金份额</w:t>
      </w:r>
      <w:r w:rsidRPr="003F7A0A">
        <w:rPr>
          <w:rFonts w:hint="eastAsia"/>
          <w:bCs/>
        </w:rPr>
        <w:t>10%</w:t>
      </w:r>
      <w:r w:rsidRPr="003F7A0A">
        <w:rPr>
          <w:rFonts w:hint="eastAsia"/>
          <w:bCs/>
        </w:rPr>
        <w:t>以上（含</w:t>
      </w:r>
      <w:r w:rsidRPr="003F7A0A">
        <w:rPr>
          <w:rFonts w:hint="eastAsia"/>
          <w:bCs/>
        </w:rPr>
        <w:t>10%</w:t>
      </w:r>
      <w:r w:rsidRPr="003F7A0A">
        <w:rPr>
          <w:rFonts w:hint="eastAsia"/>
          <w:bCs/>
        </w:rPr>
        <w:t>）的基金份额持有人就同一事项书面要求召开基金份额持有人大会，应当向基金管理人提出书面提议。基金管理人应当自收到书面提议之日起</w:t>
      </w:r>
      <w:r w:rsidRPr="003F7A0A">
        <w:rPr>
          <w:rFonts w:hint="eastAsia"/>
          <w:bCs/>
        </w:rPr>
        <w:t>10</w:t>
      </w:r>
      <w:r w:rsidRPr="003F7A0A">
        <w:rPr>
          <w:rFonts w:hint="eastAsia"/>
          <w:bCs/>
        </w:rPr>
        <w:t>日内决定是否召集，并书面告知提出提议的基金份额持有人代表和基金托管人。基金管理人决定召集的，应当自出具书面决定之日起</w:t>
      </w:r>
      <w:r w:rsidRPr="003F7A0A">
        <w:rPr>
          <w:rFonts w:hint="eastAsia"/>
          <w:bCs/>
        </w:rPr>
        <w:t>60</w:t>
      </w:r>
      <w:r w:rsidRPr="003F7A0A">
        <w:rPr>
          <w:rFonts w:hint="eastAsia"/>
          <w:bCs/>
        </w:rPr>
        <w:t>日内召开；基金管理人决定不召集，代表基金份额</w:t>
      </w:r>
      <w:r w:rsidRPr="003F7A0A">
        <w:rPr>
          <w:rFonts w:hint="eastAsia"/>
          <w:bCs/>
        </w:rPr>
        <w:t>10%</w:t>
      </w:r>
      <w:r w:rsidRPr="003F7A0A">
        <w:rPr>
          <w:rFonts w:hint="eastAsia"/>
          <w:bCs/>
        </w:rPr>
        <w:t>以上（含</w:t>
      </w:r>
      <w:r w:rsidRPr="003F7A0A">
        <w:rPr>
          <w:rFonts w:hint="eastAsia"/>
          <w:bCs/>
        </w:rPr>
        <w:t>10%</w:t>
      </w:r>
      <w:r w:rsidRPr="003F7A0A">
        <w:rPr>
          <w:rFonts w:hint="eastAsia"/>
          <w:bCs/>
        </w:rPr>
        <w:t>）的基金份额持有人仍认为有必要召开的，应当向基金托管人提出书面提议。基金托管人应当自收到书面提议之日起</w:t>
      </w:r>
      <w:r w:rsidRPr="003F7A0A">
        <w:rPr>
          <w:rFonts w:hint="eastAsia"/>
          <w:bCs/>
        </w:rPr>
        <w:t>10</w:t>
      </w:r>
      <w:r w:rsidRPr="003F7A0A">
        <w:rPr>
          <w:rFonts w:hint="eastAsia"/>
          <w:bCs/>
        </w:rPr>
        <w:t>日内决定是否召集，并书面告知提出提议的基金份额持有人代表和基金管理人；基金托管人决定召集的，应当自出具书面决定之日起</w:t>
      </w:r>
      <w:r w:rsidRPr="003F7A0A">
        <w:rPr>
          <w:rFonts w:hint="eastAsia"/>
          <w:bCs/>
        </w:rPr>
        <w:t>60</w:t>
      </w:r>
      <w:r w:rsidRPr="003F7A0A">
        <w:rPr>
          <w:rFonts w:hint="eastAsia"/>
          <w:bCs/>
        </w:rPr>
        <w:t>日内召开，并告知基金管理人，基金管理人应当配合。</w:t>
      </w:r>
    </w:p>
    <w:p w14:paraId="5B910182" w14:textId="77777777" w:rsidR="003F7A0A" w:rsidRPr="003F7A0A" w:rsidRDefault="003F7A0A" w:rsidP="003F7A0A">
      <w:pPr>
        <w:pStyle w:val="HD"/>
        <w:rPr>
          <w:bCs/>
        </w:rPr>
      </w:pPr>
      <w:r w:rsidRPr="003F7A0A">
        <w:rPr>
          <w:rFonts w:hint="eastAsia"/>
          <w:bCs/>
        </w:rPr>
        <w:t>5</w:t>
      </w:r>
      <w:r w:rsidRPr="003F7A0A">
        <w:rPr>
          <w:rFonts w:hint="eastAsia"/>
          <w:bCs/>
        </w:rPr>
        <w:t>、代表基金份额</w:t>
      </w:r>
      <w:r w:rsidRPr="003F7A0A">
        <w:rPr>
          <w:rFonts w:hint="eastAsia"/>
          <w:bCs/>
        </w:rPr>
        <w:t>10%</w:t>
      </w:r>
      <w:r w:rsidRPr="003F7A0A">
        <w:rPr>
          <w:rFonts w:hint="eastAsia"/>
          <w:bCs/>
        </w:rPr>
        <w:t>以上（含</w:t>
      </w:r>
      <w:r w:rsidRPr="003F7A0A">
        <w:rPr>
          <w:rFonts w:hint="eastAsia"/>
          <w:bCs/>
        </w:rPr>
        <w:t>10%</w:t>
      </w:r>
      <w:r w:rsidRPr="003F7A0A">
        <w:rPr>
          <w:rFonts w:hint="eastAsia"/>
          <w:bCs/>
        </w:rPr>
        <w:t>）的基金份额持有人就同一事项要求召开基金份额持有人大会，而基金管理人、基金托管人都不召集的，单独或合计代表基金份额</w:t>
      </w:r>
      <w:r w:rsidRPr="003F7A0A">
        <w:rPr>
          <w:rFonts w:hint="eastAsia"/>
          <w:bCs/>
        </w:rPr>
        <w:t>10%</w:t>
      </w:r>
      <w:r w:rsidRPr="003F7A0A">
        <w:rPr>
          <w:rFonts w:hint="eastAsia"/>
          <w:bCs/>
        </w:rPr>
        <w:t>以上（含</w:t>
      </w:r>
      <w:r w:rsidRPr="003F7A0A">
        <w:rPr>
          <w:rFonts w:hint="eastAsia"/>
          <w:bCs/>
        </w:rPr>
        <w:t>10%</w:t>
      </w:r>
      <w:r w:rsidRPr="003F7A0A">
        <w:rPr>
          <w:rFonts w:hint="eastAsia"/>
          <w:bCs/>
        </w:rPr>
        <w:t>）的基金份额持有人有权自行召集，并至少提前</w:t>
      </w:r>
      <w:r w:rsidRPr="003F7A0A">
        <w:rPr>
          <w:rFonts w:hint="eastAsia"/>
          <w:bCs/>
        </w:rPr>
        <w:t>30</w:t>
      </w:r>
      <w:r w:rsidRPr="003F7A0A">
        <w:rPr>
          <w:rFonts w:hint="eastAsia"/>
          <w:bCs/>
        </w:rPr>
        <w:t>日报中国证监会备案。基金份额持有人依法自行召集基金份额持有人大会的，基金管理人、基金托管人应当配合，不得阻碍、干扰。</w:t>
      </w:r>
    </w:p>
    <w:p w14:paraId="64F3B908" w14:textId="77777777" w:rsidR="003F7A0A" w:rsidRPr="003F7A0A" w:rsidRDefault="003F7A0A" w:rsidP="003F7A0A">
      <w:pPr>
        <w:pStyle w:val="HD"/>
        <w:rPr>
          <w:bCs/>
        </w:rPr>
      </w:pPr>
      <w:r w:rsidRPr="003F7A0A">
        <w:rPr>
          <w:rFonts w:hint="eastAsia"/>
          <w:bCs/>
        </w:rPr>
        <w:lastRenderedPageBreak/>
        <w:t>6</w:t>
      </w:r>
      <w:r w:rsidRPr="003F7A0A">
        <w:rPr>
          <w:rFonts w:hint="eastAsia"/>
          <w:bCs/>
        </w:rPr>
        <w:t>、基金份额持有人会议的召集人负责选择确定开会时间、地点、方式和权益登记日。</w:t>
      </w:r>
    </w:p>
    <w:p w14:paraId="750E5BD1" w14:textId="77777777" w:rsidR="003F7A0A" w:rsidRPr="003F7A0A" w:rsidRDefault="003F7A0A" w:rsidP="003F7A0A">
      <w:pPr>
        <w:pStyle w:val="HD"/>
        <w:rPr>
          <w:bCs/>
        </w:rPr>
      </w:pPr>
      <w:r w:rsidRPr="003F7A0A">
        <w:rPr>
          <w:rFonts w:hint="eastAsia"/>
          <w:bCs/>
        </w:rPr>
        <w:t>（三）召开基金份额持有人大会的通知时间、通知内容、通知方式</w:t>
      </w:r>
    </w:p>
    <w:p w14:paraId="42E5610E" w14:textId="77777777" w:rsidR="003F7A0A" w:rsidRPr="003F7A0A" w:rsidRDefault="003F7A0A" w:rsidP="003F7A0A">
      <w:pPr>
        <w:pStyle w:val="HD"/>
        <w:rPr>
          <w:bCs/>
        </w:rPr>
      </w:pPr>
      <w:r w:rsidRPr="003F7A0A">
        <w:rPr>
          <w:rFonts w:hint="eastAsia"/>
          <w:bCs/>
        </w:rPr>
        <w:t>1</w:t>
      </w:r>
      <w:r w:rsidRPr="003F7A0A">
        <w:rPr>
          <w:rFonts w:hint="eastAsia"/>
          <w:bCs/>
        </w:rPr>
        <w:t>、召开基金份额持有人大会，召集人应于会议召开前</w:t>
      </w:r>
      <w:r w:rsidRPr="003F7A0A">
        <w:rPr>
          <w:rFonts w:hint="eastAsia"/>
          <w:bCs/>
        </w:rPr>
        <w:t>30</w:t>
      </w:r>
      <w:r w:rsidRPr="003F7A0A">
        <w:rPr>
          <w:rFonts w:hint="eastAsia"/>
          <w:bCs/>
        </w:rPr>
        <w:t>日，在规定媒介公告。基金份额持有人大会通知应至少载明以下内容：</w:t>
      </w:r>
    </w:p>
    <w:p w14:paraId="74C920F0"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）会议召开的时间、地点和会议形式；</w:t>
      </w:r>
    </w:p>
    <w:p w14:paraId="630182A2"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）会议</w:t>
      </w:r>
      <w:proofErr w:type="gramStart"/>
      <w:r w:rsidRPr="003F7A0A">
        <w:rPr>
          <w:rFonts w:hint="eastAsia"/>
          <w:bCs/>
        </w:rPr>
        <w:t>拟审议</w:t>
      </w:r>
      <w:proofErr w:type="gramEnd"/>
      <w:r w:rsidRPr="003F7A0A">
        <w:rPr>
          <w:rFonts w:hint="eastAsia"/>
          <w:bCs/>
        </w:rPr>
        <w:t>的事项、议事程序和表决方式；</w:t>
      </w:r>
    </w:p>
    <w:p w14:paraId="4BFD6CF9"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）有权出席基金份额持有人大会的基金份额持有人的权益登记日；</w:t>
      </w:r>
    </w:p>
    <w:p w14:paraId="544A6A6B"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）授权委托证明的内容要求（包括但不限于代理人身份，代理权限和代理有效期限等）、送达时间和地点；</w:t>
      </w:r>
    </w:p>
    <w:p w14:paraId="45E15C2B"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）会务常设联系人姓名及联系电话；</w:t>
      </w:r>
    </w:p>
    <w:p w14:paraId="7199BA88"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）出席会议者必须准备的文件和必须履行的手续；</w:t>
      </w:r>
    </w:p>
    <w:p w14:paraId="3195D63D"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）召集人需要通知的其他事项。</w:t>
      </w:r>
    </w:p>
    <w:p w14:paraId="5C48AC1D" w14:textId="77777777" w:rsidR="003F7A0A" w:rsidRPr="003F7A0A" w:rsidRDefault="003F7A0A" w:rsidP="003F7A0A">
      <w:pPr>
        <w:pStyle w:val="HD"/>
        <w:rPr>
          <w:bCs/>
        </w:rPr>
      </w:pPr>
      <w:r w:rsidRPr="003F7A0A">
        <w:rPr>
          <w:rFonts w:hint="eastAsia"/>
          <w:bCs/>
        </w:rPr>
        <w:t>2</w:t>
      </w:r>
      <w:r w:rsidRPr="003F7A0A">
        <w:rPr>
          <w:rFonts w:hint="eastAsia"/>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AFFB916" w14:textId="77777777" w:rsidR="003F7A0A" w:rsidRPr="003F7A0A" w:rsidRDefault="003F7A0A" w:rsidP="003F7A0A">
      <w:pPr>
        <w:pStyle w:val="HD"/>
        <w:rPr>
          <w:bCs/>
        </w:rPr>
      </w:pPr>
      <w:r w:rsidRPr="003F7A0A">
        <w:rPr>
          <w:rFonts w:hint="eastAsia"/>
          <w:bCs/>
        </w:rPr>
        <w:t>3</w:t>
      </w:r>
      <w:r w:rsidRPr="003F7A0A">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F7A0A">
        <w:rPr>
          <w:rFonts w:hint="eastAsia"/>
          <w:bCs/>
        </w:rPr>
        <w:t>拒不派</w:t>
      </w:r>
      <w:proofErr w:type="gramEnd"/>
      <w:r w:rsidRPr="003F7A0A">
        <w:rPr>
          <w:rFonts w:hint="eastAsia"/>
          <w:bCs/>
        </w:rPr>
        <w:t>代表对表决意见的计票进行监督的，不影响表决意见的计票效力。</w:t>
      </w:r>
    </w:p>
    <w:p w14:paraId="6F6C780D" w14:textId="77777777" w:rsidR="003F7A0A" w:rsidRPr="003F7A0A" w:rsidRDefault="003F7A0A" w:rsidP="003F7A0A">
      <w:pPr>
        <w:pStyle w:val="HD"/>
        <w:rPr>
          <w:bCs/>
        </w:rPr>
      </w:pPr>
      <w:r w:rsidRPr="003F7A0A">
        <w:rPr>
          <w:rFonts w:hint="eastAsia"/>
          <w:bCs/>
        </w:rPr>
        <w:t>（四）基金份额持有人出席会议的方式</w:t>
      </w:r>
    </w:p>
    <w:p w14:paraId="2F467CB1" w14:textId="77777777" w:rsidR="003F7A0A" w:rsidRPr="003F7A0A" w:rsidRDefault="003F7A0A" w:rsidP="003F7A0A">
      <w:pPr>
        <w:pStyle w:val="HD"/>
        <w:rPr>
          <w:bCs/>
        </w:rPr>
      </w:pPr>
      <w:r w:rsidRPr="003F7A0A">
        <w:rPr>
          <w:rFonts w:hint="eastAsia"/>
          <w:bCs/>
        </w:rPr>
        <w:t>基金份额持有人大会可通过现场开会方式、通讯开会方式或法律法规、监管机构允许的其他方式召开，会议的召开方式由会议召集人确定。</w:t>
      </w:r>
    </w:p>
    <w:p w14:paraId="3E2A506B" w14:textId="77777777" w:rsidR="003F7A0A" w:rsidRPr="003F7A0A" w:rsidRDefault="003F7A0A" w:rsidP="003F7A0A">
      <w:pPr>
        <w:pStyle w:val="HD"/>
        <w:rPr>
          <w:bCs/>
        </w:rPr>
      </w:pPr>
      <w:r w:rsidRPr="003F7A0A">
        <w:rPr>
          <w:rFonts w:hint="eastAsia"/>
          <w:bCs/>
        </w:rPr>
        <w:t>1</w:t>
      </w:r>
      <w:r w:rsidRPr="003F7A0A">
        <w:rPr>
          <w:rFonts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85BE299"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810FD97"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F7A0A">
        <w:rPr>
          <w:rFonts w:hint="eastAsia"/>
          <w:bCs/>
        </w:rPr>
        <w:t>3</w:t>
      </w:r>
      <w:r w:rsidRPr="003F7A0A">
        <w:rPr>
          <w:rFonts w:hint="eastAsia"/>
          <w:bCs/>
        </w:rPr>
        <w:t>个月以后、</w:t>
      </w:r>
      <w:r w:rsidRPr="003F7A0A">
        <w:rPr>
          <w:rFonts w:hint="eastAsia"/>
          <w:bCs/>
        </w:rPr>
        <w:t>6</w:t>
      </w:r>
      <w:r w:rsidRPr="003F7A0A">
        <w:rPr>
          <w:rFonts w:hint="eastAsia"/>
          <w:bCs/>
        </w:rPr>
        <w:t>个月以内，就原定审议事项重新召</w:t>
      </w:r>
      <w:r w:rsidRPr="003F7A0A">
        <w:rPr>
          <w:rFonts w:hint="eastAsia"/>
          <w:bCs/>
        </w:rPr>
        <w:lastRenderedPageBreak/>
        <w:t>集基金份额持有人大会。重新召集的基金份额持有人大会到会者在权益登记日代表的有效的基金份额应不少于本基金在权益登记日基金总份额的三分之一（含三分之一）。</w:t>
      </w:r>
    </w:p>
    <w:p w14:paraId="3EDD8D5B" w14:textId="77777777" w:rsidR="003F7A0A" w:rsidRPr="003F7A0A" w:rsidRDefault="003F7A0A" w:rsidP="003F7A0A">
      <w:pPr>
        <w:pStyle w:val="HD"/>
        <w:rPr>
          <w:bCs/>
        </w:rPr>
      </w:pPr>
      <w:r w:rsidRPr="003F7A0A">
        <w:rPr>
          <w:rFonts w:hint="eastAsia"/>
          <w:bCs/>
        </w:rPr>
        <w:t>2</w:t>
      </w:r>
      <w:r w:rsidRPr="003F7A0A">
        <w:rPr>
          <w:rFonts w:hint="eastAsia"/>
          <w:bCs/>
        </w:rPr>
        <w:t>、通讯开会。通讯开会系指基金份额持有人将其对表决事项的投票以召集人通知的非现场方式在表决截止日以前送达至召集人指定的地址或系统。通讯开会应以召集人通知的非现场方式进行表决。</w:t>
      </w:r>
    </w:p>
    <w:p w14:paraId="5484AD81" w14:textId="77777777" w:rsidR="003F7A0A" w:rsidRPr="003F7A0A" w:rsidRDefault="003F7A0A" w:rsidP="003F7A0A">
      <w:pPr>
        <w:pStyle w:val="HD"/>
        <w:rPr>
          <w:bCs/>
        </w:rPr>
      </w:pPr>
      <w:r w:rsidRPr="003F7A0A">
        <w:rPr>
          <w:rFonts w:hint="eastAsia"/>
          <w:bCs/>
        </w:rPr>
        <w:t>在同时符合以下条件时，通讯开会的方式视为有效：</w:t>
      </w:r>
    </w:p>
    <w:p w14:paraId="010118B7"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）会议召集人按《基金合同》约定公布会议通知后，在</w:t>
      </w:r>
      <w:r w:rsidRPr="003F7A0A">
        <w:rPr>
          <w:rFonts w:hint="eastAsia"/>
          <w:bCs/>
        </w:rPr>
        <w:t>2</w:t>
      </w:r>
      <w:r w:rsidRPr="003F7A0A">
        <w:rPr>
          <w:rFonts w:hint="eastAsia"/>
          <w:bCs/>
        </w:rPr>
        <w:t>个工作日内连续公布相关提示性公告；</w:t>
      </w:r>
    </w:p>
    <w:p w14:paraId="221DD8B5"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E0F6262"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F7A0A">
        <w:rPr>
          <w:rFonts w:hint="eastAsia"/>
          <w:bCs/>
        </w:rPr>
        <w:t>3</w:t>
      </w:r>
      <w:r w:rsidRPr="003F7A0A">
        <w:rPr>
          <w:rFonts w:hint="eastAsia"/>
          <w:bCs/>
        </w:rPr>
        <w:t>个月以后、</w:t>
      </w:r>
      <w:r w:rsidRPr="003F7A0A">
        <w:rPr>
          <w:rFonts w:hint="eastAsia"/>
          <w:bCs/>
        </w:rPr>
        <w:t>6</w:t>
      </w:r>
      <w:r w:rsidRPr="003F7A0A">
        <w:rPr>
          <w:rFonts w:hint="eastAsia"/>
          <w:bCs/>
        </w:rPr>
        <w:t>个月以内，就原定审议事项重新召集基金份额持有人大会。重新召集的基金份额持有人大会应当有代表三分之一以上（含三分之一）基金份额的持有人直接出具表决意见或授权他人代表出具表决意见；</w:t>
      </w:r>
    </w:p>
    <w:p w14:paraId="5F3E2BA5"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）上述第（</w:t>
      </w:r>
      <w:r w:rsidRPr="003F7A0A">
        <w:rPr>
          <w:rFonts w:hint="eastAsia"/>
          <w:bCs/>
        </w:rPr>
        <w:t>3</w:t>
      </w:r>
      <w:r w:rsidRPr="003F7A0A">
        <w:rPr>
          <w:rFonts w:hint="eastAsia"/>
          <w:bCs/>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F1D39AC" w14:textId="77777777" w:rsidR="003F7A0A" w:rsidRPr="003F7A0A" w:rsidRDefault="003F7A0A" w:rsidP="003F7A0A">
      <w:pPr>
        <w:pStyle w:val="HD"/>
        <w:rPr>
          <w:bCs/>
        </w:rPr>
      </w:pPr>
      <w:r w:rsidRPr="003F7A0A">
        <w:rPr>
          <w:rFonts w:hint="eastAsia"/>
          <w:bCs/>
        </w:rPr>
        <w:t>3</w:t>
      </w:r>
      <w:r w:rsidRPr="003F7A0A">
        <w:rPr>
          <w:rFonts w:hint="eastAsia"/>
          <w:bCs/>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F3A686E" w14:textId="77777777" w:rsidR="003F7A0A" w:rsidRPr="003F7A0A" w:rsidRDefault="003F7A0A" w:rsidP="003F7A0A">
      <w:pPr>
        <w:pStyle w:val="HD"/>
        <w:rPr>
          <w:bCs/>
        </w:rPr>
      </w:pPr>
      <w:r w:rsidRPr="003F7A0A">
        <w:rPr>
          <w:rFonts w:hint="eastAsia"/>
          <w:bCs/>
        </w:rPr>
        <w:t>4</w:t>
      </w:r>
      <w:r w:rsidRPr="003F7A0A">
        <w:rPr>
          <w:rFonts w:hint="eastAsia"/>
          <w:bCs/>
        </w:rPr>
        <w:t>、基金份额持有人授权他人代为出席会议并表决的，在法律法规或监管机构允许的前提下，授权方式可以采用书面、网络、电话、短信或其他方式，具体方式在会议通知中列明。</w:t>
      </w:r>
    </w:p>
    <w:p w14:paraId="0EC52200" w14:textId="77777777" w:rsidR="003F7A0A" w:rsidRPr="003F7A0A" w:rsidRDefault="003F7A0A" w:rsidP="003F7A0A">
      <w:pPr>
        <w:pStyle w:val="HD"/>
        <w:rPr>
          <w:bCs/>
        </w:rPr>
      </w:pPr>
      <w:r w:rsidRPr="003F7A0A">
        <w:rPr>
          <w:rFonts w:hint="eastAsia"/>
          <w:bCs/>
        </w:rPr>
        <w:t>（五）议事内容与程序</w:t>
      </w:r>
    </w:p>
    <w:p w14:paraId="3BB60BE7" w14:textId="77777777" w:rsidR="003F7A0A" w:rsidRPr="003F7A0A" w:rsidRDefault="003F7A0A" w:rsidP="003F7A0A">
      <w:pPr>
        <w:pStyle w:val="HD"/>
        <w:rPr>
          <w:bCs/>
        </w:rPr>
      </w:pPr>
      <w:r w:rsidRPr="003F7A0A">
        <w:rPr>
          <w:rFonts w:hint="eastAsia"/>
          <w:bCs/>
        </w:rPr>
        <w:t>1</w:t>
      </w:r>
      <w:r w:rsidRPr="003F7A0A">
        <w:rPr>
          <w:rFonts w:hint="eastAsia"/>
          <w:bCs/>
        </w:rPr>
        <w:t>、议事内容及提案权</w:t>
      </w:r>
    </w:p>
    <w:p w14:paraId="51F375B5" w14:textId="77777777" w:rsidR="003F7A0A" w:rsidRPr="003F7A0A" w:rsidRDefault="003F7A0A" w:rsidP="003F7A0A">
      <w:pPr>
        <w:pStyle w:val="HD"/>
        <w:rPr>
          <w:bCs/>
        </w:rPr>
      </w:pPr>
      <w:r w:rsidRPr="003F7A0A">
        <w:rPr>
          <w:rFonts w:hint="eastAsia"/>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F783F7" w14:textId="77777777" w:rsidR="003F7A0A" w:rsidRPr="003F7A0A" w:rsidRDefault="003F7A0A" w:rsidP="003F7A0A">
      <w:pPr>
        <w:pStyle w:val="HD"/>
        <w:rPr>
          <w:bCs/>
        </w:rPr>
      </w:pPr>
      <w:r w:rsidRPr="003F7A0A">
        <w:rPr>
          <w:rFonts w:hint="eastAsia"/>
          <w:bCs/>
        </w:rPr>
        <w:t>基金份额持有人大会的召集人发出召集会议的通知后，对原有提案的修改应当在基金份</w:t>
      </w:r>
      <w:r w:rsidRPr="003F7A0A">
        <w:rPr>
          <w:rFonts w:hint="eastAsia"/>
          <w:bCs/>
        </w:rPr>
        <w:lastRenderedPageBreak/>
        <w:t>额持有人大会召开前及时公告。</w:t>
      </w:r>
    </w:p>
    <w:p w14:paraId="498E3AB9" w14:textId="77777777" w:rsidR="003F7A0A" w:rsidRPr="003F7A0A" w:rsidRDefault="003F7A0A" w:rsidP="003F7A0A">
      <w:pPr>
        <w:pStyle w:val="HD"/>
        <w:rPr>
          <w:bCs/>
        </w:rPr>
      </w:pPr>
      <w:r w:rsidRPr="003F7A0A">
        <w:rPr>
          <w:rFonts w:hint="eastAsia"/>
          <w:bCs/>
        </w:rPr>
        <w:t>基金份额持有人大会不得对未事先公告的议事内容进行表决。</w:t>
      </w:r>
    </w:p>
    <w:p w14:paraId="706FBA8C" w14:textId="77777777" w:rsidR="003F7A0A" w:rsidRPr="003F7A0A" w:rsidRDefault="003F7A0A" w:rsidP="003F7A0A">
      <w:pPr>
        <w:pStyle w:val="HD"/>
        <w:rPr>
          <w:bCs/>
        </w:rPr>
      </w:pPr>
      <w:r w:rsidRPr="003F7A0A">
        <w:rPr>
          <w:rFonts w:hint="eastAsia"/>
          <w:bCs/>
        </w:rPr>
        <w:t>2</w:t>
      </w:r>
      <w:r w:rsidRPr="003F7A0A">
        <w:rPr>
          <w:rFonts w:hint="eastAsia"/>
          <w:bCs/>
        </w:rPr>
        <w:t>、议事程序</w:t>
      </w:r>
    </w:p>
    <w:p w14:paraId="095489EB"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）现场开会</w:t>
      </w:r>
    </w:p>
    <w:p w14:paraId="0B3BB5FF" w14:textId="77777777" w:rsidR="003F7A0A" w:rsidRPr="003F7A0A" w:rsidRDefault="003F7A0A" w:rsidP="003F7A0A">
      <w:pPr>
        <w:pStyle w:val="HD"/>
        <w:rPr>
          <w:bCs/>
        </w:rPr>
      </w:pPr>
      <w:r w:rsidRPr="003F7A0A">
        <w:rPr>
          <w:rFonts w:hint="eastAsia"/>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3F7A0A">
        <w:rPr>
          <w:rFonts w:hint="eastAsia"/>
          <w:bCs/>
        </w:rPr>
        <w:t>作出</w:t>
      </w:r>
      <w:proofErr w:type="gramEnd"/>
      <w:r w:rsidRPr="003F7A0A">
        <w:rPr>
          <w:rFonts w:hint="eastAsia"/>
          <w:bCs/>
        </w:rPr>
        <w:t>的决议的效力。</w:t>
      </w:r>
    </w:p>
    <w:p w14:paraId="0CC19EE7" w14:textId="77777777" w:rsidR="003F7A0A" w:rsidRPr="003F7A0A" w:rsidRDefault="003F7A0A" w:rsidP="003F7A0A">
      <w:pPr>
        <w:pStyle w:val="HD"/>
        <w:rPr>
          <w:bCs/>
        </w:rPr>
      </w:pPr>
      <w:r w:rsidRPr="003F7A0A">
        <w:rPr>
          <w:rFonts w:hint="eastAsia"/>
          <w:bCs/>
        </w:rPr>
        <w:t>会议召集人应当制作出席会议人员的签名册。签名</w:t>
      </w:r>
      <w:proofErr w:type="gramStart"/>
      <w:r w:rsidRPr="003F7A0A">
        <w:rPr>
          <w:rFonts w:hint="eastAsia"/>
          <w:bCs/>
        </w:rPr>
        <w:t>册</w:t>
      </w:r>
      <w:proofErr w:type="gramEnd"/>
      <w:r w:rsidRPr="003F7A0A">
        <w:rPr>
          <w:rFonts w:hint="eastAsia"/>
          <w:bCs/>
        </w:rPr>
        <w:t>载明参加会议人员姓名（或单位名称）、身份证明文件号码、持有或代表有表决权的基金份额、委托人姓名（或单位名称）和联系方式等事项。</w:t>
      </w:r>
    </w:p>
    <w:p w14:paraId="7AF9BE49"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）通讯开会</w:t>
      </w:r>
    </w:p>
    <w:p w14:paraId="5A05E377" w14:textId="77777777" w:rsidR="003F7A0A" w:rsidRPr="003F7A0A" w:rsidRDefault="003F7A0A" w:rsidP="003F7A0A">
      <w:pPr>
        <w:pStyle w:val="HD"/>
        <w:rPr>
          <w:bCs/>
        </w:rPr>
      </w:pPr>
      <w:r w:rsidRPr="003F7A0A">
        <w:rPr>
          <w:rFonts w:hint="eastAsia"/>
          <w:bCs/>
        </w:rPr>
        <w:t>在通讯开会的情况下，首先由召集人提前</w:t>
      </w:r>
      <w:r w:rsidRPr="003F7A0A">
        <w:rPr>
          <w:rFonts w:hint="eastAsia"/>
          <w:bCs/>
        </w:rPr>
        <w:t>30</w:t>
      </w:r>
      <w:r w:rsidRPr="003F7A0A">
        <w:rPr>
          <w:rFonts w:hint="eastAsia"/>
          <w:bCs/>
        </w:rPr>
        <w:t>日公布提案，在所通知的表决截止日期后</w:t>
      </w:r>
      <w:r w:rsidRPr="003F7A0A">
        <w:rPr>
          <w:rFonts w:hint="eastAsia"/>
          <w:bCs/>
        </w:rPr>
        <w:t>2</w:t>
      </w:r>
      <w:r w:rsidRPr="003F7A0A">
        <w:rPr>
          <w:rFonts w:hint="eastAsia"/>
          <w:bCs/>
        </w:rPr>
        <w:t>个工作日内在公证机关监督下由召集人统计全部有效表决，在公证机关监督下形成决议。</w:t>
      </w:r>
    </w:p>
    <w:p w14:paraId="2EF42A44" w14:textId="77777777" w:rsidR="003F7A0A" w:rsidRPr="003F7A0A" w:rsidRDefault="003F7A0A" w:rsidP="003F7A0A">
      <w:pPr>
        <w:pStyle w:val="HD"/>
        <w:rPr>
          <w:bCs/>
        </w:rPr>
      </w:pPr>
      <w:r w:rsidRPr="003F7A0A">
        <w:rPr>
          <w:rFonts w:hint="eastAsia"/>
          <w:bCs/>
        </w:rPr>
        <w:t>（六）表决</w:t>
      </w:r>
    </w:p>
    <w:p w14:paraId="68064AF7" w14:textId="77777777" w:rsidR="003F7A0A" w:rsidRPr="003F7A0A" w:rsidRDefault="003F7A0A" w:rsidP="003F7A0A">
      <w:pPr>
        <w:pStyle w:val="HD"/>
        <w:rPr>
          <w:bCs/>
        </w:rPr>
      </w:pPr>
      <w:r w:rsidRPr="003F7A0A">
        <w:rPr>
          <w:rFonts w:hint="eastAsia"/>
          <w:bCs/>
        </w:rPr>
        <w:t>基金份额持有人所持每份基金份额有同等表决权。</w:t>
      </w:r>
    </w:p>
    <w:p w14:paraId="5476E4E2" w14:textId="77777777" w:rsidR="003F7A0A" w:rsidRPr="003F7A0A" w:rsidRDefault="003F7A0A" w:rsidP="003F7A0A">
      <w:pPr>
        <w:pStyle w:val="HD"/>
        <w:rPr>
          <w:bCs/>
        </w:rPr>
      </w:pPr>
      <w:r w:rsidRPr="003F7A0A">
        <w:rPr>
          <w:rFonts w:hint="eastAsia"/>
          <w:bCs/>
        </w:rPr>
        <w:t>基金份额持有人大会决议分为一般决议和特别决议：</w:t>
      </w:r>
    </w:p>
    <w:p w14:paraId="7037954E" w14:textId="77777777" w:rsidR="003F7A0A" w:rsidRPr="003F7A0A" w:rsidRDefault="003F7A0A" w:rsidP="003F7A0A">
      <w:pPr>
        <w:pStyle w:val="HD"/>
        <w:rPr>
          <w:bCs/>
        </w:rPr>
      </w:pPr>
      <w:r w:rsidRPr="003F7A0A">
        <w:rPr>
          <w:rFonts w:hint="eastAsia"/>
          <w:bCs/>
        </w:rPr>
        <w:t>1</w:t>
      </w:r>
      <w:r w:rsidRPr="003F7A0A">
        <w:rPr>
          <w:rFonts w:hint="eastAsia"/>
          <w:bCs/>
        </w:rPr>
        <w:t>、一般决议，一般决议须经参加大会的基金份额持有人或其代理人所持表决权的二分之一以上（含二分之一）通过方为有效；除下列第</w:t>
      </w:r>
      <w:r w:rsidRPr="003F7A0A">
        <w:rPr>
          <w:rFonts w:hint="eastAsia"/>
          <w:bCs/>
        </w:rPr>
        <w:t>2</w:t>
      </w:r>
      <w:r w:rsidRPr="003F7A0A">
        <w:rPr>
          <w:rFonts w:hint="eastAsia"/>
          <w:bCs/>
        </w:rPr>
        <w:t>项所规定的须以特别决议通过事项以外的其他事项均以一般决议的方式通过。</w:t>
      </w:r>
    </w:p>
    <w:p w14:paraId="1F67BE0F" w14:textId="77777777" w:rsidR="003F7A0A" w:rsidRPr="003F7A0A" w:rsidRDefault="003F7A0A" w:rsidP="003F7A0A">
      <w:pPr>
        <w:pStyle w:val="HD"/>
        <w:rPr>
          <w:bCs/>
        </w:rPr>
      </w:pPr>
      <w:r w:rsidRPr="003F7A0A">
        <w:rPr>
          <w:rFonts w:hint="eastAsia"/>
          <w:bCs/>
        </w:rPr>
        <w:t>2</w:t>
      </w:r>
      <w:r w:rsidRPr="003F7A0A">
        <w:rPr>
          <w:rFonts w:hint="eastAsia"/>
          <w:bCs/>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69F30E81" w14:textId="77777777" w:rsidR="003F7A0A" w:rsidRPr="003F7A0A" w:rsidRDefault="003F7A0A" w:rsidP="003F7A0A">
      <w:pPr>
        <w:pStyle w:val="HD"/>
        <w:rPr>
          <w:bCs/>
        </w:rPr>
      </w:pPr>
      <w:r w:rsidRPr="003F7A0A">
        <w:rPr>
          <w:rFonts w:hint="eastAsia"/>
          <w:bCs/>
        </w:rPr>
        <w:t>基金份额持有人大会采取记名方式进行投票表决。</w:t>
      </w:r>
    </w:p>
    <w:p w14:paraId="2C804886" w14:textId="77777777" w:rsidR="003F7A0A" w:rsidRPr="003F7A0A" w:rsidRDefault="003F7A0A" w:rsidP="003F7A0A">
      <w:pPr>
        <w:pStyle w:val="HD"/>
        <w:rPr>
          <w:bCs/>
        </w:rPr>
      </w:pPr>
      <w:r w:rsidRPr="003F7A0A">
        <w:rPr>
          <w:rFonts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06B1877" w14:textId="77777777" w:rsidR="003F7A0A" w:rsidRPr="003F7A0A" w:rsidRDefault="003F7A0A" w:rsidP="003F7A0A">
      <w:pPr>
        <w:pStyle w:val="HD"/>
        <w:rPr>
          <w:bCs/>
        </w:rPr>
      </w:pPr>
      <w:r w:rsidRPr="003F7A0A">
        <w:rPr>
          <w:rFonts w:hint="eastAsia"/>
          <w:bCs/>
        </w:rPr>
        <w:t>基金份额持有人大会的各项提案或同一项提案内并列的各项议题应当分开审议、逐项表决。</w:t>
      </w:r>
    </w:p>
    <w:p w14:paraId="37967AA0" w14:textId="77777777" w:rsidR="003F7A0A" w:rsidRPr="003F7A0A" w:rsidRDefault="003F7A0A" w:rsidP="003F7A0A">
      <w:pPr>
        <w:pStyle w:val="HD"/>
        <w:rPr>
          <w:bCs/>
        </w:rPr>
      </w:pPr>
      <w:r w:rsidRPr="003F7A0A">
        <w:rPr>
          <w:rFonts w:hint="eastAsia"/>
          <w:bCs/>
        </w:rPr>
        <w:lastRenderedPageBreak/>
        <w:t>在符合上述规则的前提下，具体规则以召集人发布的基金份额持有人大会通知为准。</w:t>
      </w:r>
    </w:p>
    <w:p w14:paraId="22EB2D75" w14:textId="77777777" w:rsidR="003F7A0A" w:rsidRPr="003F7A0A" w:rsidRDefault="003F7A0A" w:rsidP="003F7A0A">
      <w:pPr>
        <w:pStyle w:val="HD"/>
        <w:rPr>
          <w:bCs/>
        </w:rPr>
      </w:pPr>
      <w:r w:rsidRPr="003F7A0A">
        <w:rPr>
          <w:rFonts w:hint="eastAsia"/>
          <w:bCs/>
        </w:rPr>
        <w:t>（七）计票</w:t>
      </w:r>
    </w:p>
    <w:p w14:paraId="333BB979" w14:textId="77777777" w:rsidR="003F7A0A" w:rsidRPr="003F7A0A" w:rsidRDefault="003F7A0A" w:rsidP="003F7A0A">
      <w:pPr>
        <w:pStyle w:val="HD"/>
        <w:rPr>
          <w:bCs/>
        </w:rPr>
      </w:pPr>
      <w:r w:rsidRPr="003F7A0A">
        <w:rPr>
          <w:rFonts w:hint="eastAsia"/>
          <w:bCs/>
        </w:rPr>
        <w:t>1</w:t>
      </w:r>
      <w:r w:rsidRPr="003F7A0A">
        <w:rPr>
          <w:rFonts w:hint="eastAsia"/>
          <w:bCs/>
        </w:rPr>
        <w:t>、现场开会</w:t>
      </w:r>
    </w:p>
    <w:p w14:paraId="154713E0"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F7A0A">
        <w:rPr>
          <w:rFonts w:hint="eastAsia"/>
          <w:bCs/>
        </w:rPr>
        <w:t>或大会</w:t>
      </w:r>
      <w:proofErr w:type="gramEnd"/>
      <w:r w:rsidRPr="003F7A0A">
        <w:rPr>
          <w:rFonts w:hint="eastAsia"/>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2D245B3"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）监票人应当在基金份额持有人表决后立即进行清点并由大会主持人当场公布计票结果。</w:t>
      </w:r>
    </w:p>
    <w:p w14:paraId="37C8CF40"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）如果会议主持人或基金份额持有人或代理人对于提交的表决结果有怀疑，可以在宣布表决结果后立即对所投票</w:t>
      </w:r>
      <w:proofErr w:type="gramStart"/>
      <w:r w:rsidRPr="003F7A0A">
        <w:rPr>
          <w:rFonts w:hint="eastAsia"/>
          <w:bCs/>
        </w:rPr>
        <w:t>数要求</w:t>
      </w:r>
      <w:proofErr w:type="gramEnd"/>
      <w:r w:rsidRPr="003F7A0A">
        <w:rPr>
          <w:rFonts w:hint="eastAsia"/>
          <w:bCs/>
        </w:rPr>
        <w:t>进行重新清点。监票人应当进行重新清点，重新清点以一次为限。重新清点后，大会主持人应当当场公布重新清点结果。</w:t>
      </w:r>
    </w:p>
    <w:p w14:paraId="2DC3A151"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）计票过程应由公证机关予以公证，基金管理人或基金托管人拒不出席大会的，不影响计票的效力。</w:t>
      </w:r>
    </w:p>
    <w:p w14:paraId="45107CD0" w14:textId="77777777" w:rsidR="003F7A0A" w:rsidRPr="003F7A0A" w:rsidRDefault="003F7A0A" w:rsidP="003F7A0A">
      <w:pPr>
        <w:pStyle w:val="HD"/>
        <w:rPr>
          <w:bCs/>
        </w:rPr>
      </w:pPr>
      <w:r w:rsidRPr="003F7A0A">
        <w:rPr>
          <w:rFonts w:hint="eastAsia"/>
          <w:bCs/>
        </w:rPr>
        <w:t>2</w:t>
      </w:r>
      <w:r w:rsidRPr="003F7A0A">
        <w:rPr>
          <w:rFonts w:hint="eastAsia"/>
          <w:bCs/>
        </w:rPr>
        <w:t>、通讯开会</w:t>
      </w:r>
    </w:p>
    <w:p w14:paraId="24910FFB" w14:textId="77777777" w:rsidR="003F7A0A" w:rsidRPr="003F7A0A" w:rsidRDefault="003F7A0A" w:rsidP="003F7A0A">
      <w:pPr>
        <w:pStyle w:val="HD"/>
        <w:rPr>
          <w:bCs/>
        </w:rPr>
      </w:pPr>
      <w:r w:rsidRPr="003F7A0A">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F7A0A">
        <w:rPr>
          <w:rFonts w:hint="eastAsia"/>
          <w:bCs/>
        </w:rPr>
        <w:t>人拒派</w:t>
      </w:r>
      <w:proofErr w:type="gramEnd"/>
      <w:r w:rsidRPr="003F7A0A">
        <w:rPr>
          <w:rFonts w:hint="eastAsia"/>
          <w:bCs/>
        </w:rPr>
        <w:t>代表对表决意见的计票进行监督的，不影响计票和表决结果。</w:t>
      </w:r>
    </w:p>
    <w:p w14:paraId="6C1ED08B" w14:textId="77777777" w:rsidR="003F7A0A" w:rsidRPr="003F7A0A" w:rsidRDefault="003F7A0A" w:rsidP="003F7A0A">
      <w:pPr>
        <w:pStyle w:val="HD"/>
        <w:rPr>
          <w:bCs/>
        </w:rPr>
      </w:pPr>
      <w:r w:rsidRPr="003F7A0A">
        <w:rPr>
          <w:rFonts w:hint="eastAsia"/>
          <w:bCs/>
        </w:rPr>
        <w:t>（八）生效与公告</w:t>
      </w:r>
    </w:p>
    <w:p w14:paraId="753365D2" w14:textId="77777777" w:rsidR="003F7A0A" w:rsidRPr="003F7A0A" w:rsidRDefault="003F7A0A" w:rsidP="003F7A0A">
      <w:pPr>
        <w:pStyle w:val="HD"/>
        <w:rPr>
          <w:bCs/>
        </w:rPr>
      </w:pPr>
      <w:r w:rsidRPr="003F7A0A">
        <w:rPr>
          <w:rFonts w:hint="eastAsia"/>
          <w:bCs/>
        </w:rPr>
        <w:t>基金份额持有人大会的决议，召集人应当自通过之日起</w:t>
      </w:r>
      <w:r w:rsidRPr="003F7A0A">
        <w:rPr>
          <w:rFonts w:hint="eastAsia"/>
          <w:bCs/>
        </w:rPr>
        <w:t>5</w:t>
      </w:r>
      <w:r w:rsidRPr="003F7A0A">
        <w:rPr>
          <w:rFonts w:hint="eastAsia"/>
          <w:bCs/>
        </w:rPr>
        <w:t>日内报中国证监会备案。</w:t>
      </w:r>
    </w:p>
    <w:p w14:paraId="4FD616E9" w14:textId="77777777" w:rsidR="003F7A0A" w:rsidRPr="003F7A0A" w:rsidRDefault="003F7A0A" w:rsidP="003F7A0A">
      <w:pPr>
        <w:pStyle w:val="HD"/>
        <w:rPr>
          <w:bCs/>
        </w:rPr>
      </w:pPr>
      <w:r w:rsidRPr="003F7A0A">
        <w:rPr>
          <w:rFonts w:hint="eastAsia"/>
          <w:bCs/>
        </w:rPr>
        <w:t>基金份额持有人大会的决议自表决通过之日起生效。</w:t>
      </w:r>
    </w:p>
    <w:p w14:paraId="6339B897" w14:textId="77777777" w:rsidR="003F7A0A" w:rsidRPr="003F7A0A" w:rsidRDefault="003F7A0A" w:rsidP="003F7A0A">
      <w:pPr>
        <w:pStyle w:val="HD"/>
        <w:rPr>
          <w:bCs/>
        </w:rPr>
      </w:pPr>
      <w:r w:rsidRPr="003F7A0A">
        <w:rPr>
          <w:rFonts w:hint="eastAsia"/>
          <w:bCs/>
        </w:rPr>
        <w:t>基金份额持有人大会决议自生效之日起</w:t>
      </w:r>
      <w:r w:rsidRPr="003F7A0A">
        <w:rPr>
          <w:rFonts w:hint="eastAsia"/>
          <w:bCs/>
        </w:rPr>
        <w:t>2</w:t>
      </w:r>
      <w:r w:rsidRPr="003F7A0A">
        <w:rPr>
          <w:rFonts w:hint="eastAsia"/>
          <w:bCs/>
        </w:rPr>
        <w:t>日内在规定媒介上公告。如果采用通讯方式进行表决，在公告基金份额持有人大会决议时，必须将公证书全文、公证机构、公证员姓名等一同公告。</w:t>
      </w:r>
    </w:p>
    <w:p w14:paraId="386B71CA" w14:textId="77777777" w:rsidR="003F7A0A" w:rsidRPr="003F7A0A" w:rsidRDefault="003F7A0A" w:rsidP="003F7A0A">
      <w:pPr>
        <w:pStyle w:val="HD"/>
        <w:rPr>
          <w:bCs/>
        </w:rPr>
      </w:pPr>
      <w:r w:rsidRPr="003F7A0A">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0CF932AB" w14:textId="77777777" w:rsidR="003F7A0A" w:rsidRPr="003F7A0A" w:rsidRDefault="003F7A0A" w:rsidP="003F7A0A">
      <w:pPr>
        <w:pStyle w:val="HD"/>
        <w:rPr>
          <w:bCs/>
        </w:rPr>
      </w:pPr>
      <w:r w:rsidRPr="003F7A0A">
        <w:rPr>
          <w:rFonts w:hint="eastAsia"/>
          <w:bCs/>
        </w:rPr>
        <w:t>（九）本部</w:t>
      </w:r>
      <w:proofErr w:type="gramStart"/>
      <w:r w:rsidRPr="003F7A0A">
        <w:rPr>
          <w:rFonts w:hint="eastAsia"/>
          <w:bCs/>
        </w:rPr>
        <w:t>分关于</w:t>
      </w:r>
      <w:proofErr w:type="gramEnd"/>
      <w:r w:rsidRPr="003F7A0A">
        <w:rPr>
          <w:rFonts w:hint="eastAsia"/>
          <w:bCs/>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4F198D42" w14:textId="77777777" w:rsidR="003F7A0A" w:rsidRPr="003F7A0A" w:rsidRDefault="003F7A0A" w:rsidP="003F7A0A">
      <w:pPr>
        <w:pStyle w:val="HD"/>
        <w:rPr>
          <w:bCs/>
        </w:rPr>
      </w:pPr>
    </w:p>
    <w:p w14:paraId="224CED3A" w14:textId="77777777" w:rsidR="003F7A0A" w:rsidRPr="003F7A0A" w:rsidRDefault="003F7A0A" w:rsidP="003F7A0A">
      <w:pPr>
        <w:pStyle w:val="HD"/>
        <w:rPr>
          <w:bCs/>
        </w:rPr>
      </w:pPr>
      <w:r w:rsidRPr="003F7A0A">
        <w:rPr>
          <w:rFonts w:hint="eastAsia"/>
          <w:bCs/>
        </w:rPr>
        <w:t>三、基金收益分配原则、执行方式</w:t>
      </w:r>
    </w:p>
    <w:p w14:paraId="7C359226" w14:textId="77777777" w:rsidR="003F7A0A" w:rsidRPr="003F7A0A" w:rsidRDefault="003F7A0A" w:rsidP="003F7A0A">
      <w:pPr>
        <w:pStyle w:val="HD"/>
        <w:rPr>
          <w:bCs/>
        </w:rPr>
      </w:pPr>
      <w:r w:rsidRPr="003F7A0A">
        <w:rPr>
          <w:rFonts w:hint="eastAsia"/>
          <w:bCs/>
        </w:rPr>
        <w:t>（一）基金收益分配原则</w:t>
      </w:r>
    </w:p>
    <w:p w14:paraId="2E34B1F8" w14:textId="77777777" w:rsidR="003F7A0A" w:rsidRPr="003F7A0A" w:rsidRDefault="003F7A0A" w:rsidP="003F7A0A">
      <w:pPr>
        <w:pStyle w:val="HD"/>
        <w:rPr>
          <w:bCs/>
        </w:rPr>
      </w:pPr>
      <w:r w:rsidRPr="003F7A0A">
        <w:rPr>
          <w:rFonts w:hint="eastAsia"/>
          <w:bCs/>
        </w:rPr>
        <w:t>1</w:t>
      </w:r>
      <w:r w:rsidRPr="003F7A0A">
        <w:rPr>
          <w:rFonts w:hint="eastAsia"/>
          <w:bCs/>
        </w:rPr>
        <w:t>、当基金累计报酬率超过标的指数同期累计报酬率达到</w:t>
      </w:r>
      <w:r w:rsidRPr="003F7A0A">
        <w:rPr>
          <w:rFonts w:hint="eastAsia"/>
          <w:bCs/>
        </w:rPr>
        <w:t>1%</w:t>
      </w:r>
      <w:r w:rsidRPr="003F7A0A">
        <w:rPr>
          <w:rFonts w:hint="eastAsia"/>
          <w:bCs/>
        </w:rPr>
        <w:t>以上时，可进行收益分配；</w:t>
      </w:r>
    </w:p>
    <w:p w14:paraId="369C3BCE" w14:textId="77777777" w:rsidR="003F7A0A" w:rsidRPr="003F7A0A" w:rsidRDefault="003F7A0A" w:rsidP="003F7A0A">
      <w:pPr>
        <w:pStyle w:val="HD"/>
        <w:rPr>
          <w:bCs/>
        </w:rPr>
      </w:pPr>
      <w:r w:rsidRPr="003F7A0A">
        <w:rPr>
          <w:rFonts w:hint="eastAsia"/>
          <w:bCs/>
        </w:rPr>
        <w:t>2</w:t>
      </w:r>
      <w:r w:rsidRPr="003F7A0A">
        <w:rPr>
          <w:rFonts w:hint="eastAsia"/>
          <w:bCs/>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22AF16F8" w14:textId="77777777" w:rsidR="003F7A0A" w:rsidRPr="003F7A0A" w:rsidRDefault="003F7A0A" w:rsidP="003F7A0A">
      <w:pPr>
        <w:pStyle w:val="HD"/>
        <w:rPr>
          <w:bCs/>
        </w:rPr>
      </w:pPr>
      <w:r w:rsidRPr="003F7A0A">
        <w:rPr>
          <w:rFonts w:hint="eastAsia"/>
          <w:bCs/>
        </w:rPr>
        <w:t>3</w:t>
      </w:r>
      <w:r w:rsidRPr="003F7A0A">
        <w:rPr>
          <w:rFonts w:hint="eastAsia"/>
          <w:bCs/>
        </w:rPr>
        <w:t>、若《基金合同》生效不满</w:t>
      </w:r>
      <w:r w:rsidRPr="003F7A0A">
        <w:rPr>
          <w:rFonts w:hint="eastAsia"/>
          <w:bCs/>
        </w:rPr>
        <w:t>3</w:t>
      </w:r>
      <w:r w:rsidRPr="003F7A0A">
        <w:rPr>
          <w:rFonts w:hint="eastAsia"/>
          <w:bCs/>
        </w:rPr>
        <w:t>个月可不进行收益分配；</w:t>
      </w:r>
    </w:p>
    <w:p w14:paraId="3210E65C" w14:textId="77777777" w:rsidR="003F7A0A" w:rsidRPr="003F7A0A" w:rsidRDefault="003F7A0A" w:rsidP="003F7A0A">
      <w:pPr>
        <w:pStyle w:val="HD"/>
        <w:rPr>
          <w:bCs/>
        </w:rPr>
      </w:pPr>
      <w:r w:rsidRPr="003F7A0A">
        <w:rPr>
          <w:rFonts w:hint="eastAsia"/>
          <w:bCs/>
        </w:rPr>
        <w:t>4</w:t>
      </w:r>
      <w:r w:rsidRPr="003F7A0A">
        <w:rPr>
          <w:rFonts w:hint="eastAsia"/>
          <w:bCs/>
        </w:rPr>
        <w:t>、本基金收益分配采取现金分红方式；</w:t>
      </w:r>
    </w:p>
    <w:p w14:paraId="4D622F16" w14:textId="77777777" w:rsidR="003F7A0A" w:rsidRPr="003F7A0A" w:rsidRDefault="003F7A0A" w:rsidP="003F7A0A">
      <w:pPr>
        <w:pStyle w:val="HD"/>
        <w:rPr>
          <w:bCs/>
        </w:rPr>
      </w:pPr>
      <w:r w:rsidRPr="003F7A0A">
        <w:rPr>
          <w:rFonts w:hint="eastAsia"/>
          <w:bCs/>
        </w:rPr>
        <w:t>5</w:t>
      </w:r>
      <w:r w:rsidRPr="003F7A0A">
        <w:rPr>
          <w:rFonts w:hint="eastAsia"/>
          <w:bCs/>
        </w:rPr>
        <w:t>、每一基金份额享有同等分配权；</w:t>
      </w:r>
    </w:p>
    <w:p w14:paraId="4AB54CC3" w14:textId="77777777" w:rsidR="003F7A0A" w:rsidRPr="003F7A0A" w:rsidRDefault="003F7A0A" w:rsidP="003F7A0A">
      <w:pPr>
        <w:pStyle w:val="HD"/>
        <w:rPr>
          <w:bCs/>
        </w:rPr>
      </w:pPr>
      <w:r w:rsidRPr="003F7A0A">
        <w:rPr>
          <w:rFonts w:hint="eastAsia"/>
          <w:bCs/>
        </w:rPr>
        <w:t>6</w:t>
      </w:r>
      <w:r w:rsidRPr="003F7A0A">
        <w:rPr>
          <w:rFonts w:hint="eastAsia"/>
          <w:bCs/>
        </w:rPr>
        <w:t>、法律法规或监管机关另有规定的，从其规定。</w:t>
      </w:r>
    </w:p>
    <w:p w14:paraId="284EB2A7" w14:textId="77777777" w:rsidR="003F7A0A" w:rsidRPr="003F7A0A" w:rsidRDefault="003F7A0A" w:rsidP="003F7A0A">
      <w:pPr>
        <w:pStyle w:val="HD"/>
        <w:rPr>
          <w:bCs/>
        </w:rPr>
      </w:pPr>
      <w:r w:rsidRPr="003F7A0A">
        <w:rPr>
          <w:rFonts w:hint="eastAsia"/>
          <w:bCs/>
        </w:rPr>
        <w:t>在对基金份额持有人利益无实质不利影响的前提下，基金管理人、登记机构可对基金收益分配原则进行调整，不需召开基金份额持有人大会。</w:t>
      </w:r>
    </w:p>
    <w:p w14:paraId="6E287407" w14:textId="77777777" w:rsidR="003F7A0A" w:rsidRPr="003F7A0A" w:rsidRDefault="003F7A0A" w:rsidP="003F7A0A">
      <w:pPr>
        <w:pStyle w:val="HD"/>
        <w:rPr>
          <w:bCs/>
        </w:rPr>
      </w:pPr>
      <w:r w:rsidRPr="003F7A0A">
        <w:rPr>
          <w:rFonts w:hint="eastAsia"/>
          <w:bCs/>
        </w:rPr>
        <w:t>（二）收益分配方案</w:t>
      </w:r>
    </w:p>
    <w:p w14:paraId="20F815B3" w14:textId="77777777" w:rsidR="003F7A0A" w:rsidRPr="003F7A0A" w:rsidRDefault="003F7A0A" w:rsidP="003F7A0A">
      <w:pPr>
        <w:pStyle w:val="HD"/>
        <w:rPr>
          <w:bCs/>
        </w:rPr>
      </w:pPr>
      <w:r w:rsidRPr="003F7A0A">
        <w:rPr>
          <w:rFonts w:hint="eastAsia"/>
          <w:bCs/>
        </w:rPr>
        <w:t>基金收益分配方案中应载明基金收益分配对象、分配时间、分配数额及比例、分配方式等内容。</w:t>
      </w:r>
    </w:p>
    <w:p w14:paraId="68652FE5" w14:textId="77777777" w:rsidR="003F7A0A" w:rsidRPr="003F7A0A" w:rsidRDefault="003F7A0A" w:rsidP="003F7A0A">
      <w:pPr>
        <w:pStyle w:val="HD"/>
        <w:rPr>
          <w:bCs/>
        </w:rPr>
      </w:pPr>
      <w:r w:rsidRPr="003F7A0A">
        <w:rPr>
          <w:rFonts w:hint="eastAsia"/>
          <w:bCs/>
        </w:rPr>
        <w:t>（三）收益分配方案的确定、公告与实施</w:t>
      </w:r>
    </w:p>
    <w:p w14:paraId="0CEB430E" w14:textId="77777777" w:rsidR="003F7A0A" w:rsidRPr="003F7A0A" w:rsidRDefault="003F7A0A" w:rsidP="003F7A0A">
      <w:pPr>
        <w:pStyle w:val="HD"/>
        <w:rPr>
          <w:bCs/>
        </w:rPr>
      </w:pPr>
      <w:r w:rsidRPr="003F7A0A">
        <w:rPr>
          <w:rFonts w:hint="eastAsia"/>
          <w:bCs/>
        </w:rPr>
        <w:t>本基金收益分配方案由基金管理人拟定，并由基金托管人复核，在</w:t>
      </w:r>
      <w:r w:rsidRPr="003F7A0A">
        <w:rPr>
          <w:rFonts w:hint="eastAsia"/>
          <w:bCs/>
        </w:rPr>
        <w:t>2</w:t>
      </w:r>
      <w:r w:rsidRPr="003F7A0A">
        <w:rPr>
          <w:rFonts w:hint="eastAsia"/>
          <w:bCs/>
        </w:rPr>
        <w:t>日内在规定媒介公告。</w:t>
      </w:r>
    </w:p>
    <w:p w14:paraId="387821EA" w14:textId="77777777" w:rsidR="003F7A0A" w:rsidRPr="003F7A0A" w:rsidRDefault="003F7A0A" w:rsidP="003F7A0A">
      <w:pPr>
        <w:pStyle w:val="HD"/>
        <w:rPr>
          <w:bCs/>
        </w:rPr>
      </w:pPr>
      <w:r w:rsidRPr="003F7A0A">
        <w:rPr>
          <w:rFonts w:hint="eastAsia"/>
          <w:bCs/>
        </w:rPr>
        <w:t>（四）基金收益分配中发生的费用</w:t>
      </w:r>
    </w:p>
    <w:p w14:paraId="73B9DFD4" w14:textId="77777777" w:rsidR="003F7A0A" w:rsidRPr="003F7A0A" w:rsidRDefault="003F7A0A" w:rsidP="003F7A0A">
      <w:pPr>
        <w:pStyle w:val="HD"/>
        <w:rPr>
          <w:bCs/>
        </w:rPr>
      </w:pPr>
      <w:r w:rsidRPr="003F7A0A">
        <w:rPr>
          <w:rFonts w:hint="eastAsia"/>
          <w:bCs/>
        </w:rPr>
        <w:t>基金收益分配时所发生的银行转账或其他手续费用由投资人自行承担。</w:t>
      </w:r>
    </w:p>
    <w:p w14:paraId="3CCCAF58" w14:textId="77777777" w:rsidR="003F7A0A" w:rsidRPr="003F7A0A" w:rsidRDefault="003F7A0A" w:rsidP="003F7A0A">
      <w:pPr>
        <w:pStyle w:val="HD"/>
        <w:rPr>
          <w:bCs/>
        </w:rPr>
      </w:pPr>
    </w:p>
    <w:p w14:paraId="136F8908" w14:textId="77777777" w:rsidR="003F7A0A" w:rsidRPr="003F7A0A" w:rsidRDefault="003F7A0A" w:rsidP="003F7A0A">
      <w:pPr>
        <w:pStyle w:val="HD"/>
        <w:rPr>
          <w:bCs/>
        </w:rPr>
      </w:pPr>
      <w:r w:rsidRPr="003F7A0A">
        <w:rPr>
          <w:rFonts w:hint="eastAsia"/>
          <w:bCs/>
        </w:rPr>
        <w:t>四、基金费用与税收</w:t>
      </w:r>
    </w:p>
    <w:p w14:paraId="38E8A504" w14:textId="77777777" w:rsidR="003F7A0A" w:rsidRPr="003F7A0A" w:rsidRDefault="003F7A0A" w:rsidP="003F7A0A">
      <w:pPr>
        <w:pStyle w:val="HD"/>
        <w:rPr>
          <w:bCs/>
        </w:rPr>
      </w:pPr>
      <w:r w:rsidRPr="003F7A0A">
        <w:rPr>
          <w:rFonts w:hint="eastAsia"/>
          <w:bCs/>
        </w:rPr>
        <w:t>（一）基金费用的种类</w:t>
      </w:r>
    </w:p>
    <w:p w14:paraId="500F4B44" w14:textId="77777777" w:rsidR="003F7A0A" w:rsidRPr="003F7A0A" w:rsidRDefault="003F7A0A" w:rsidP="003F7A0A">
      <w:pPr>
        <w:pStyle w:val="HD"/>
        <w:rPr>
          <w:bCs/>
        </w:rPr>
      </w:pPr>
      <w:r w:rsidRPr="003F7A0A">
        <w:rPr>
          <w:rFonts w:hint="eastAsia"/>
          <w:bCs/>
        </w:rPr>
        <w:t>1</w:t>
      </w:r>
      <w:r w:rsidRPr="003F7A0A">
        <w:rPr>
          <w:rFonts w:hint="eastAsia"/>
          <w:bCs/>
        </w:rPr>
        <w:t>、基金管理人的管理费；</w:t>
      </w:r>
    </w:p>
    <w:p w14:paraId="75C74E1C" w14:textId="77777777" w:rsidR="003F7A0A" w:rsidRPr="003F7A0A" w:rsidRDefault="003F7A0A" w:rsidP="003F7A0A">
      <w:pPr>
        <w:pStyle w:val="HD"/>
        <w:rPr>
          <w:bCs/>
        </w:rPr>
      </w:pPr>
      <w:r w:rsidRPr="003F7A0A">
        <w:rPr>
          <w:rFonts w:hint="eastAsia"/>
          <w:bCs/>
        </w:rPr>
        <w:t>2</w:t>
      </w:r>
      <w:r w:rsidRPr="003F7A0A">
        <w:rPr>
          <w:rFonts w:hint="eastAsia"/>
          <w:bCs/>
        </w:rPr>
        <w:t>、基金托管人的托管费；</w:t>
      </w:r>
    </w:p>
    <w:p w14:paraId="7A0C8347" w14:textId="77777777" w:rsidR="003F7A0A" w:rsidRPr="003F7A0A" w:rsidRDefault="003F7A0A" w:rsidP="003F7A0A">
      <w:pPr>
        <w:pStyle w:val="HD"/>
        <w:rPr>
          <w:bCs/>
        </w:rPr>
      </w:pPr>
      <w:r w:rsidRPr="003F7A0A">
        <w:rPr>
          <w:rFonts w:hint="eastAsia"/>
          <w:bCs/>
        </w:rPr>
        <w:t>3</w:t>
      </w:r>
      <w:r w:rsidRPr="003F7A0A">
        <w:rPr>
          <w:rFonts w:hint="eastAsia"/>
          <w:bCs/>
        </w:rPr>
        <w:t>、《基金合同》生效后与基金相关的信息披露费用；</w:t>
      </w:r>
    </w:p>
    <w:p w14:paraId="4D15256A" w14:textId="77777777" w:rsidR="003F7A0A" w:rsidRPr="003F7A0A" w:rsidRDefault="003F7A0A" w:rsidP="003F7A0A">
      <w:pPr>
        <w:pStyle w:val="HD"/>
        <w:rPr>
          <w:bCs/>
        </w:rPr>
      </w:pPr>
      <w:r w:rsidRPr="003F7A0A">
        <w:rPr>
          <w:rFonts w:hint="eastAsia"/>
          <w:bCs/>
        </w:rPr>
        <w:t>4</w:t>
      </w:r>
      <w:r w:rsidRPr="003F7A0A">
        <w:rPr>
          <w:rFonts w:hint="eastAsia"/>
          <w:bCs/>
        </w:rPr>
        <w:t>、《基金合同》生效后与基金相关的会计师费、律师费、公证费、诉讼费和仲裁费；</w:t>
      </w:r>
    </w:p>
    <w:p w14:paraId="3F493FA1" w14:textId="77777777" w:rsidR="003F7A0A" w:rsidRPr="003F7A0A" w:rsidRDefault="003F7A0A" w:rsidP="003F7A0A">
      <w:pPr>
        <w:pStyle w:val="HD"/>
        <w:rPr>
          <w:bCs/>
        </w:rPr>
      </w:pPr>
      <w:r w:rsidRPr="003F7A0A">
        <w:rPr>
          <w:rFonts w:hint="eastAsia"/>
          <w:bCs/>
        </w:rPr>
        <w:t>5</w:t>
      </w:r>
      <w:r w:rsidRPr="003F7A0A">
        <w:rPr>
          <w:rFonts w:hint="eastAsia"/>
          <w:bCs/>
        </w:rPr>
        <w:t>、基金份额持有人大会费用；</w:t>
      </w:r>
    </w:p>
    <w:p w14:paraId="781AE172" w14:textId="77777777" w:rsidR="003F7A0A" w:rsidRPr="003F7A0A" w:rsidRDefault="003F7A0A" w:rsidP="003F7A0A">
      <w:pPr>
        <w:pStyle w:val="HD"/>
        <w:rPr>
          <w:bCs/>
        </w:rPr>
      </w:pPr>
      <w:r w:rsidRPr="003F7A0A">
        <w:rPr>
          <w:rFonts w:hint="eastAsia"/>
          <w:bCs/>
        </w:rPr>
        <w:t>6</w:t>
      </w:r>
      <w:r w:rsidRPr="003F7A0A">
        <w:rPr>
          <w:rFonts w:hint="eastAsia"/>
          <w:bCs/>
        </w:rPr>
        <w:t>、基金的证券</w:t>
      </w:r>
      <w:r w:rsidRPr="003F7A0A">
        <w:rPr>
          <w:rFonts w:hint="eastAsia"/>
          <w:bCs/>
        </w:rPr>
        <w:t>/</w:t>
      </w:r>
      <w:r w:rsidRPr="003F7A0A">
        <w:rPr>
          <w:rFonts w:hint="eastAsia"/>
          <w:bCs/>
        </w:rPr>
        <w:t>期货</w:t>
      </w:r>
      <w:r w:rsidRPr="003F7A0A">
        <w:rPr>
          <w:rFonts w:hint="eastAsia"/>
          <w:bCs/>
        </w:rPr>
        <w:t>/</w:t>
      </w:r>
      <w:r w:rsidRPr="003F7A0A">
        <w:rPr>
          <w:rFonts w:hint="eastAsia"/>
          <w:bCs/>
        </w:rPr>
        <w:t>期权交易费用；</w:t>
      </w:r>
    </w:p>
    <w:p w14:paraId="3A47CA13" w14:textId="77777777" w:rsidR="003F7A0A" w:rsidRPr="003F7A0A" w:rsidRDefault="003F7A0A" w:rsidP="003F7A0A">
      <w:pPr>
        <w:pStyle w:val="HD"/>
        <w:rPr>
          <w:bCs/>
        </w:rPr>
      </w:pPr>
      <w:r w:rsidRPr="003F7A0A">
        <w:rPr>
          <w:rFonts w:hint="eastAsia"/>
          <w:bCs/>
        </w:rPr>
        <w:t>7</w:t>
      </w:r>
      <w:r w:rsidRPr="003F7A0A">
        <w:rPr>
          <w:rFonts w:hint="eastAsia"/>
          <w:bCs/>
        </w:rPr>
        <w:t>、基金的银行汇划费用；</w:t>
      </w:r>
    </w:p>
    <w:p w14:paraId="6F2017E3" w14:textId="77777777" w:rsidR="003F7A0A" w:rsidRPr="003F7A0A" w:rsidRDefault="003F7A0A" w:rsidP="003F7A0A">
      <w:pPr>
        <w:pStyle w:val="HD"/>
        <w:rPr>
          <w:bCs/>
        </w:rPr>
      </w:pPr>
      <w:r w:rsidRPr="003F7A0A">
        <w:rPr>
          <w:rFonts w:hint="eastAsia"/>
          <w:bCs/>
        </w:rPr>
        <w:t>8</w:t>
      </w:r>
      <w:r w:rsidRPr="003F7A0A">
        <w:rPr>
          <w:rFonts w:hint="eastAsia"/>
          <w:bCs/>
        </w:rPr>
        <w:t>、基金上市费及年费；</w:t>
      </w:r>
    </w:p>
    <w:p w14:paraId="3D414944" w14:textId="77777777" w:rsidR="003F7A0A" w:rsidRPr="003F7A0A" w:rsidRDefault="003F7A0A" w:rsidP="003F7A0A">
      <w:pPr>
        <w:pStyle w:val="HD"/>
        <w:rPr>
          <w:bCs/>
        </w:rPr>
      </w:pPr>
      <w:r w:rsidRPr="003F7A0A">
        <w:rPr>
          <w:rFonts w:hint="eastAsia"/>
          <w:bCs/>
        </w:rPr>
        <w:t>9</w:t>
      </w:r>
      <w:r w:rsidRPr="003F7A0A">
        <w:rPr>
          <w:rFonts w:hint="eastAsia"/>
          <w:bCs/>
        </w:rPr>
        <w:t>、基金相关账户的开户及维护费用；</w:t>
      </w:r>
    </w:p>
    <w:p w14:paraId="0CA47B77" w14:textId="77777777" w:rsidR="003F7A0A" w:rsidRPr="003F7A0A" w:rsidRDefault="003F7A0A" w:rsidP="003F7A0A">
      <w:pPr>
        <w:pStyle w:val="HD"/>
        <w:rPr>
          <w:bCs/>
        </w:rPr>
      </w:pPr>
      <w:r w:rsidRPr="003F7A0A">
        <w:rPr>
          <w:rFonts w:hint="eastAsia"/>
          <w:bCs/>
        </w:rPr>
        <w:lastRenderedPageBreak/>
        <w:t>10</w:t>
      </w:r>
      <w:r w:rsidRPr="003F7A0A">
        <w:rPr>
          <w:rFonts w:hint="eastAsia"/>
          <w:bCs/>
        </w:rPr>
        <w:t>、因参与融资及转融通证券出借业务而产生的各项合理费用；</w:t>
      </w:r>
    </w:p>
    <w:p w14:paraId="1D213BD4" w14:textId="77777777" w:rsidR="003F7A0A" w:rsidRPr="003F7A0A" w:rsidRDefault="003F7A0A" w:rsidP="003F7A0A">
      <w:pPr>
        <w:pStyle w:val="HD"/>
        <w:rPr>
          <w:bCs/>
        </w:rPr>
      </w:pPr>
      <w:r w:rsidRPr="003F7A0A">
        <w:rPr>
          <w:rFonts w:hint="eastAsia"/>
          <w:bCs/>
        </w:rPr>
        <w:t>11</w:t>
      </w:r>
      <w:r w:rsidRPr="003F7A0A">
        <w:rPr>
          <w:rFonts w:hint="eastAsia"/>
          <w:bCs/>
        </w:rPr>
        <w:t>、按照国家有关规定和《基金合同》约定，可以在基金财产中列支的其他费用。</w:t>
      </w:r>
    </w:p>
    <w:p w14:paraId="1F010551" w14:textId="77777777" w:rsidR="003F7A0A" w:rsidRPr="003F7A0A" w:rsidRDefault="003F7A0A" w:rsidP="003F7A0A">
      <w:pPr>
        <w:pStyle w:val="HD"/>
        <w:rPr>
          <w:bCs/>
        </w:rPr>
      </w:pPr>
      <w:r w:rsidRPr="003F7A0A">
        <w:rPr>
          <w:rFonts w:hint="eastAsia"/>
          <w:bCs/>
        </w:rPr>
        <w:t>（二）基金费用计提方法、计提标准和支付方式</w:t>
      </w:r>
    </w:p>
    <w:p w14:paraId="0535AAFA" w14:textId="77777777" w:rsidR="003F7A0A" w:rsidRPr="003F7A0A" w:rsidRDefault="003F7A0A" w:rsidP="003F7A0A">
      <w:pPr>
        <w:pStyle w:val="HD"/>
        <w:rPr>
          <w:bCs/>
        </w:rPr>
      </w:pPr>
      <w:r w:rsidRPr="003F7A0A">
        <w:rPr>
          <w:rFonts w:hint="eastAsia"/>
          <w:bCs/>
        </w:rPr>
        <w:t>1</w:t>
      </w:r>
      <w:r w:rsidRPr="003F7A0A">
        <w:rPr>
          <w:rFonts w:hint="eastAsia"/>
          <w:bCs/>
        </w:rPr>
        <w:t>、基金管理人的管理费</w:t>
      </w:r>
    </w:p>
    <w:p w14:paraId="76ECF549" w14:textId="77777777" w:rsidR="003F7A0A" w:rsidRPr="003F7A0A" w:rsidRDefault="003F7A0A" w:rsidP="003F7A0A">
      <w:pPr>
        <w:pStyle w:val="HD"/>
        <w:rPr>
          <w:bCs/>
        </w:rPr>
      </w:pPr>
      <w:r w:rsidRPr="003F7A0A">
        <w:rPr>
          <w:rFonts w:hint="eastAsia"/>
          <w:bCs/>
        </w:rPr>
        <w:t>本基金的管理费按前一日基金资产净值的</w:t>
      </w:r>
      <w:r w:rsidRPr="003F7A0A">
        <w:rPr>
          <w:rFonts w:hint="eastAsia"/>
          <w:bCs/>
        </w:rPr>
        <w:t>0.50%</w:t>
      </w:r>
      <w:r w:rsidRPr="003F7A0A">
        <w:rPr>
          <w:rFonts w:hint="eastAsia"/>
          <w:bCs/>
        </w:rPr>
        <w:t>年费率计提。管理费的计算方法如下：</w:t>
      </w:r>
    </w:p>
    <w:p w14:paraId="7B8AE1C2" w14:textId="77777777" w:rsidR="003F7A0A" w:rsidRPr="003F7A0A" w:rsidRDefault="003F7A0A" w:rsidP="003F7A0A">
      <w:pPr>
        <w:pStyle w:val="HD"/>
        <w:rPr>
          <w:bCs/>
        </w:rPr>
      </w:pPr>
      <w:r w:rsidRPr="003F7A0A">
        <w:rPr>
          <w:rFonts w:hint="eastAsia"/>
          <w:bCs/>
        </w:rPr>
        <w:t>H</w:t>
      </w:r>
      <w:r w:rsidRPr="003F7A0A">
        <w:rPr>
          <w:rFonts w:hint="eastAsia"/>
          <w:bCs/>
        </w:rPr>
        <w:t>＝</w:t>
      </w:r>
      <w:r w:rsidRPr="003F7A0A">
        <w:rPr>
          <w:rFonts w:hint="eastAsia"/>
          <w:bCs/>
        </w:rPr>
        <w:t>E</w:t>
      </w:r>
      <w:r w:rsidRPr="003F7A0A">
        <w:rPr>
          <w:rFonts w:hint="eastAsia"/>
          <w:bCs/>
        </w:rPr>
        <w:t>×</w:t>
      </w:r>
      <w:r w:rsidRPr="003F7A0A">
        <w:rPr>
          <w:rFonts w:hint="eastAsia"/>
          <w:bCs/>
        </w:rPr>
        <w:t>0.50%</w:t>
      </w:r>
      <w:r w:rsidRPr="003F7A0A">
        <w:rPr>
          <w:rFonts w:hint="eastAsia"/>
          <w:bCs/>
        </w:rPr>
        <w:t>÷当年天数</w:t>
      </w:r>
    </w:p>
    <w:p w14:paraId="1A03D394" w14:textId="77777777" w:rsidR="003F7A0A" w:rsidRPr="003F7A0A" w:rsidRDefault="003F7A0A" w:rsidP="003F7A0A">
      <w:pPr>
        <w:pStyle w:val="HD"/>
        <w:rPr>
          <w:bCs/>
        </w:rPr>
      </w:pPr>
      <w:r w:rsidRPr="003F7A0A">
        <w:rPr>
          <w:rFonts w:hint="eastAsia"/>
          <w:bCs/>
        </w:rPr>
        <w:t>H</w:t>
      </w:r>
      <w:r w:rsidRPr="003F7A0A">
        <w:rPr>
          <w:rFonts w:hint="eastAsia"/>
          <w:bCs/>
        </w:rPr>
        <w:t>为每日应计提的基金管理费</w:t>
      </w:r>
    </w:p>
    <w:p w14:paraId="1FD8913C" w14:textId="77777777" w:rsidR="003F7A0A" w:rsidRPr="003F7A0A" w:rsidRDefault="003F7A0A" w:rsidP="003F7A0A">
      <w:pPr>
        <w:pStyle w:val="HD"/>
        <w:rPr>
          <w:bCs/>
        </w:rPr>
      </w:pPr>
      <w:r w:rsidRPr="003F7A0A">
        <w:rPr>
          <w:rFonts w:hint="eastAsia"/>
          <w:bCs/>
        </w:rPr>
        <w:t>E</w:t>
      </w:r>
      <w:r w:rsidRPr="003F7A0A">
        <w:rPr>
          <w:rFonts w:hint="eastAsia"/>
          <w:bCs/>
        </w:rPr>
        <w:t>为前一日的基金资产净值</w:t>
      </w:r>
    </w:p>
    <w:p w14:paraId="524874AD" w14:textId="77777777" w:rsidR="003F7A0A" w:rsidRPr="003F7A0A" w:rsidRDefault="003F7A0A" w:rsidP="003F7A0A">
      <w:pPr>
        <w:pStyle w:val="HD"/>
        <w:rPr>
          <w:bCs/>
        </w:rPr>
      </w:pPr>
      <w:r w:rsidRPr="003F7A0A">
        <w:rPr>
          <w:rFonts w:hint="eastAsia"/>
          <w:bCs/>
        </w:rPr>
        <w:t>基金管理费每日计提，逐日累计至每个月月末，按月支付。由基金托管人根据与基金管理人核对一致的财务数据，自动在次月初五</w:t>
      </w:r>
      <w:proofErr w:type="gramStart"/>
      <w:r w:rsidRPr="003F7A0A">
        <w:rPr>
          <w:rFonts w:hint="eastAsia"/>
          <w:bCs/>
        </w:rPr>
        <w:t>个</w:t>
      </w:r>
      <w:proofErr w:type="gramEnd"/>
      <w:r w:rsidRPr="003F7A0A">
        <w:rPr>
          <w:rFonts w:hint="eastAsia"/>
          <w:bCs/>
        </w:rPr>
        <w:t>工作日内、按照指定的账户路径进行资金支付，基金管理人无需再出具资金划拨指令。若遇法定节假日、休息日或不可抗力致使无法按时支付等，支付日期顺延。</w:t>
      </w:r>
    </w:p>
    <w:p w14:paraId="40B0EE6F" w14:textId="77777777" w:rsidR="003F7A0A" w:rsidRPr="003F7A0A" w:rsidRDefault="003F7A0A" w:rsidP="003F7A0A">
      <w:pPr>
        <w:pStyle w:val="HD"/>
        <w:rPr>
          <w:bCs/>
        </w:rPr>
      </w:pPr>
      <w:r w:rsidRPr="003F7A0A">
        <w:rPr>
          <w:rFonts w:hint="eastAsia"/>
          <w:bCs/>
        </w:rPr>
        <w:t>2</w:t>
      </w:r>
      <w:r w:rsidRPr="003F7A0A">
        <w:rPr>
          <w:rFonts w:hint="eastAsia"/>
          <w:bCs/>
        </w:rPr>
        <w:t>、基金托管人的托管费</w:t>
      </w:r>
    </w:p>
    <w:p w14:paraId="5EB7ED24" w14:textId="77777777" w:rsidR="003F7A0A" w:rsidRPr="003F7A0A" w:rsidRDefault="003F7A0A" w:rsidP="003F7A0A">
      <w:pPr>
        <w:pStyle w:val="HD"/>
        <w:rPr>
          <w:bCs/>
        </w:rPr>
      </w:pPr>
      <w:r w:rsidRPr="003F7A0A">
        <w:rPr>
          <w:rFonts w:hint="eastAsia"/>
          <w:bCs/>
        </w:rPr>
        <w:t>本基金的托管费按前一日基金资产净值的</w:t>
      </w:r>
      <w:r w:rsidRPr="003F7A0A">
        <w:rPr>
          <w:rFonts w:hint="eastAsia"/>
          <w:bCs/>
        </w:rPr>
        <w:t>0.10%</w:t>
      </w:r>
      <w:r w:rsidRPr="003F7A0A">
        <w:rPr>
          <w:rFonts w:hint="eastAsia"/>
          <w:bCs/>
        </w:rPr>
        <w:t>的年费率计提。托管费的计算方法如下：</w:t>
      </w:r>
    </w:p>
    <w:p w14:paraId="51116F98" w14:textId="77777777" w:rsidR="003F7A0A" w:rsidRPr="003F7A0A" w:rsidRDefault="003F7A0A" w:rsidP="003F7A0A">
      <w:pPr>
        <w:pStyle w:val="HD"/>
        <w:rPr>
          <w:bCs/>
        </w:rPr>
      </w:pPr>
      <w:r w:rsidRPr="003F7A0A">
        <w:rPr>
          <w:rFonts w:hint="eastAsia"/>
          <w:bCs/>
        </w:rPr>
        <w:t>H</w:t>
      </w:r>
      <w:r w:rsidRPr="003F7A0A">
        <w:rPr>
          <w:rFonts w:hint="eastAsia"/>
          <w:bCs/>
        </w:rPr>
        <w:t>＝</w:t>
      </w:r>
      <w:r w:rsidRPr="003F7A0A">
        <w:rPr>
          <w:rFonts w:hint="eastAsia"/>
          <w:bCs/>
        </w:rPr>
        <w:t>E</w:t>
      </w:r>
      <w:r w:rsidRPr="003F7A0A">
        <w:rPr>
          <w:rFonts w:hint="eastAsia"/>
          <w:bCs/>
        </w:rPr>
        <w:t>×</w:t>
      </w:r>
      <w:r w:rsidRPr="003F7A0A">
        <w:rPr>
          <w:rFonts w:hint="eastAsia"/>
          <w:bCs/>
        </w:rPr>
        <w:t>0.10%</w:t>
      </w:r>
      <w:r w:rsidRPr="003F7A0A">
        <w:rPr>
          <w:rFonts w:hint="eastAsia"/>
          <w:bCs/>
        </w:rPr>
        <w:t>÷当年天数</w:t>
      </w:r>
    </w:p>
    <w:p w14:paraId="24F2FB2E" w14:textId="77777777" w:rsidR="003F7A0A" w:rsidRPr="003F7A0A" w:rsidRDefault="003F7A0A" w:rsidP="003F7A0A">
      <w:pPr>
        <w:pStyle w:val="HD"/>
        <w:rPr>
          <w:bCs/>
        </w:rPr>
      </w:pPr>
      <w:r w:rsidRPr="003F7A0A">
        <w:rPr>
          <w:rFonts w:hint="eastAsia"/>
          <w:bCs/>
        </w:rPr>
        <w:t>H</w:t>
      </w:r>
      <w:r w:rsidRPr="003F7A0A">
        <w:rPr>
          <w:rFonts w:hint="eastAsia"/>
          <w:bCs/>
        </w:rPr>
        <w:t>为每日应计提的基金托管费</w:t>
      </w:r>
    </w:p>
    <w:p w14:paraId="189AC8D6" w14:textId="77777777" w:rsidR="003F7A0A" w:rsidRPr="003F7A0A" w:rsidRDefault="003F7A0A" w:rsidP="003F7A0A">
      <w:pPr>
        <w:pStyle w:val="HD"/>
        <w:rPr>
          <w:bCs/>
        </w:rPr>
      </w:pPr>
      <w:r w:rsidRPr="003F7A0A">
        <w:rPr>
          <w:rFonts w:hint="eastAsia"/>
          <w:bCs/>
        </w:rPr>
        <w:t>E</w:t>
      </w:r>
      <w:r w:rsidRPr="003F7A0A">
        <w:rPr>
          <w:rFonts w:hint="eastAsia"/>
          <w:bCs/>
        </w:rPr>
        <w:t>为前一日的基金资产净值</w:t>
      </w:r>
    </w:p>
    <w:p w14:paraId="05178B45" w14:textId="77777777" w:rsidR="003F7A0A" w:rsidRPr="003F7A0A" w:rsidRDefault="003F7A0A" w:rsidP="003F7A0A">
      <w:pPr>
        <w:pStyle w:val="HD"/>
        <w:rPr>
          <w:bCs/>
        </w:rPr>
      </w:pPr>
      <w:r w:rsidRPr="003F7A0A">
        <w:rPr>
          <w:rFonts w:hint="eastAsia"/>
          <w:bCs/>
        </w:rPr>
        <w:t>基金托管费每日计提，逐日累计至每个月月末，按月支付。由基金托管人根据与基金管理人核对一致的财务数据，自动在次月初五</w:t>
      </w:r>
      <w:proofErr w:type="gramStart"/>
      <w:r w:rsidRPr="003F7A0A">
        <w:rPr>
          <w:rFonts w:hint="eastAsia"/>
          <w:bCs/>
        </w:rPr>
        <w:t>个</w:t>
      </w:r>
      <w:proofErr w:type="gramEnd"/>
      <w:r w:rsidRPr="003F7A0A">
        <w:rPr>
          <w:rFonts w:hint="eastAsia"/>
          <w:bCs/>
        </w:rPr>
        <w:t>工作日内、按照指定的账户路径进行资金支付，基金管理人无需再出具资金划拨指令。若遇法定节假日、休息日或不可抗力致使无法按时支付等，支付日期顺延。</w:t>
      </w:r>
      <w:r w:rsidRPr="003F7A0A">
        <w:rPr>
          <w:rFonts w:hint="eastAsia"/>
          <w:bCs/>
        </w:rPr>
        <w:t xml:space="preserve"> </w:t>
      </w:r>
    </w:p>
    <w:p w14:paraId="73467B27" w14:textId="77777777" w:rsidR="003F7A0A" w:rsidRPr="003F7A0A" w:rsidRDefault="003F7A0A" w:rsidP="003F7A0A">
      <w:pPr>
        <w:pStyle w:val="HD"/>
        <w:rPr>
          <w:bCs/>
        </w:rPr>
      </w:pPr>
      <w:r w:rsidRPr="003F7A0A">
        <w:rPr>
          <w:rFonts w:hint="eastAsia"/>
          <w:bCs/>
        </w:rPr>
        <w:t>上述“（一）基金费用的种类”中第</w:t>
      </w:r>
      <w:r w:rsidRPr="003F7A0A">
        <w:rPr>
          <w:rFonts w:hint="eastAsia"/>
          <w:bCs/>
        </w:rPr>
        <w:t>3</w:t>
      </w:r>
      <w:r w:rsidRPr="003F7A0A">
        <w:rPr>
          <w:rFonts w:hint="eastAsia"/>
          <w:bCs/>
        </w:rPr>
        <w:t>－</w:t>
      </w:r>
      <w:r w:rsidRPr="003F7A0A">
        <w:rPr>
          <w:rFonts w:hint="eastAsia"/>
          <w:bCs/>
        </w:rPr>
        <w:t>11</w:t>
      </w:r>
      <w:r w:rsidRPr="003F7A0A">
        <w:rPr>
          <w:rFonts w:hint="eastAsia"/>
          <w:bCs/>
        </w:rPr>
        <w:t>项费用，根据有关法规及相应协议规定，按费用实际支出金额列入当期费用，由基金托管人从基金财产中支付。</w:t>
      </w:r>
    </w:p>
    <w:p w14:paraId="71EF83FF" w14:textId="77777777" w:rsidR="003F7A0A" w:rsidRPr="003F7A0A" w:rsidRDefault="003F7A0A" w:rsidP="003F7A0A">
      <w:pPr>
        <w:pStyle w:val="HD"/>
        <w:rPr>
          <w:bCs/>
        </w:rPr>
      </w:pPr>
    </w:p>
    <w:p w14:paraId="0CA7BF28" w14:textId="77777777" w:rsidR="003F7A0A" w:rsidRPr="003F7A0A" w:rsidRDefault="003F7A0A" w:rsidP="003F7A0A">
      <w:pPr>
        <w:pStyle w:val="HD"/>
        <w:rPr>
          <w:bCs/>
        </w:rPr>
      </w:pPr>
      <w:r w:rsidRPr="003F7A0A">
        <w:rPr>
          <w:rFonts w:hint="eastAsia"/>
          <w:bCs/>
        </w:rPr>
        <w:t>五、基金财产的投资范围和投资限制</w:t>
      </w:r>
    </w:p>
    <w:p w14:paraId="1A5D1C34" w14:textId="77777777" w:rsidR="003F7A0A" w:rsidRPr="003F7A0A" w:rsidRDefault="003F7A0A" w:rsidP="003F7A0A">
      <w:pPr>
        <w:pStyle w:val="HD"/>
        <w:rPr>
          <w:bCs/>
        </w:rPr>
      </w:pPr>
      <w:r w:rsidRPr="003F7A0A">
        <w:rPr>
          <w:rFonts w:hint="eastAsia"/>
          <w:bCs/>
        </w:rPr>
        <w:t>（一）投资范围</w:t>
      </w:r>
    </w:p>
    <w:p w14:paraId="010FB2FD" w14:textId="77777777" w:rsidR="003F7A0A" w:rsidRPr="003F7A0A" w:rsidRDefault="003F7A0A" w:rsidP="003F7A0A">
      <w:pPr>
        <w:pStyle w:val="HD"/>
        <w:rPr>
          <w:bCs/>
        </w:rPr>
      </w:pPr>
      <w:r w:rsidRPr="003F7A0A">
        <w:rPr>
          <w:rFonts w:hint="eastAsia"/>
          <w:bCs/>
        </w:rPr>
        <w:t>本基金主要投资于标的指数成份股、备选成份股。为更好地实现投资目标，本基金可少量投资于非成份股（包含主板、创业板、</w:t>
      </w:r>
      <w:proofErr w:type="gramStart"/>
      <w:r w:rsidRPr="003F7A0A">
        <w:rPr>
          <w:rFonts w:hint="eastAsia"/>
          <w:bCs/>
        </w:rPr>
        <w:t>科创板</w:t>
      </w:r>
      <w:proofErr w:type="gramEnd"/>
      <w:r w:rsidRPr="003F7A0A">
        <w:rPr>
          <w:rFonts w:hint="eastAsia"/>
          <w:bCs/>
        </w:rPr>
        <w:t>及其他经中国证监会核准或注册发行的股票）、衍生工具（股指期货、股票期权等）、债券（包括国债、金融债、企业债、公司债、政府机构债券、地方政府债券、次级债、可转换债券、可交换债券、央行票据、中期票据、短期融资</w:t>
      </w:r>
      <w:proofErr w:type="gramStart"/>
      <w:r w:rsidRPr="003F7A0A">
        <w:rPr>
          <w:rFonts w:hint="eastAsia"/>
          <w:bCs/>
        </w:rPr>
        <w:t>券</w:t>
      </w:r>
      <w:proofErr w:type="gramEnd"/>
      <w:r w:rsidRPr="003F7A0A">
        <w:rPr>
          <w:rFonts w:hint="eastAsia"/>
          <w:bCs/>
        </w:rPr>
        <w:t>、超短期融资</w:t>
      </w:r>
      <w:proofErr w:type="gramStart"/>
      <w:r w:rsidRPr="003F7A0A">
        <w:rPr>
          <w:rFonts w:hint="eastAsia"/>
          <w:bCs/>
        </w:rPr>
        <w:t>券</w:t>
      </w:r>
      <w:proofErr w:type="gramEnd"/>
      <w:r w:rsidRPr="003F7A0A">
        <w:rPr>
          <w:rFonts w:hint="eastAsia"/>
          <w:bCs/>
        </w:rPr>
        <w:t>等）、资产支持证券、债券回购、银行存款（包括协议存款、定期存款及其他银行存款）、同业存单、货币市场工具以及中国证监会允许基金投资的其他金融工具（但须符合中国证监会的相关规定）。</w:t>
      </w:r>
    </w:p>
    <w:p w14:paraId="52523AF2" w14:textId="77777777" w:rsidR="003F7A0A" w:rsidRPr="003F7A0A" w:rsidRDefault="003F7A0A" w:rsidP="003F7A0A">
      <w:pPr>
        <w:pStyle w:val="HD"/>
        <w:rPr>
          <w:bCs/>
        </w:rPr>
      </w:pPr>
      <w:r w:rsidRPr="003F7A0A">
        <w:rPr>
          <w:rFonts w:hint="eastAsia"/>
          <w:bCs/>
        </w:rPr>
        <w:t>本基金可投资于存托凭证。</w:t>
      </w:r>
    </w:p>
    <w:p w14:paraId="37AC481B" w14:textId="77777777" w:rsidR="003F7A0A" w:rsidRPr="003F7A0A" w:rsidRDefault="003F7A0A" w:rsidP="003F7A0A">
      <w:pPr>
        <w:pStyle w:val="HD"/>
        <w:rPr>
          <w:bCs/>
        </w:rPr>
      </w:pPr>
      <w:r w:rsidRPr="003F7A0A">
        <w:rPr>
          <w:rFonts w:hint="eastAsia"/>
          <w:bCs/>
        </w:rPr>
        <w:lastRenderedPageBreak/>
        <w:t>在建仓完成后，本基金投资于标的指数成份股、备选成份股的资产比例不低于基金资产净值的</w:t>
      </w:r>
      <w:r w:rsidRPr="003F7A0A">
        <w:rPr>
          <w:rFonts w:hint="eastAsia"/>
          <w:bCs/>
        </w:rPr>
        <w:t>90%</w:t>
      </w:r>
      <w:r w:rsidRPr="003F7A0A">
        <w:rPr>
          <w:rFonts w:hint="eastAsia"/>
          <w:bCs/>
        </w:rPr>
        <w:t>，且不低于非现金基金资产的</w:t>
      </w:r>
      <w:r w:rsidRPr="003F7A0A">
        <w:rPr>
          <w:rFonts w:hint="eastAsia"/>
          <w:bCs/>
        </w:rPr>
        <w:t>80%</w:t>
      </w:r>
      <w:r w:rsidRPr="003F7A0A">
        <w:rPr>
          <w:rFonts w:hint="eastAsia"/>
          <w:bCs/>
        </w:rPr>
        <w:t>。每个交易日日终，在扣除金融衍生品合约需缴纳的交易保证金后，本基金应当保持不低于交易保证金一倍的现金，其中现金不包括结算备付金、存出保证金、应收申购款等。</w:t>
      </w:r>
    </w:p>
    <w:p w14:paraId="67571237" w14:textId="77777777" w:rsidR="003F7A0A" w:rsidRPr="003F7A0A" w:rsidRDefault="003F7A0A" w:rsidP="003F7A0A">
      <w:pPr>
        <w:pStyle w:val="HD"/>
        <w:rPr>
          <w:bCs/>
        </w:rPr>
      </w:pPr>
      <w:r w:rsidRPr="003F7A0A">
        <w:rPr>
          <w:rFonts w:hint="eastAsia"/>
          <w:bCs/>
        </w:rPr>
        <w:t>本基金根据相关规定可参与融资、转融通证券出借业务。</w:t>
      </w:r>
    </w:p>
    <w:p w14:paraId="1262C317" w14:textId="77777777" w:rsidR="003F7A0A" w:rsidRPr="003F7A0A" w:rsidRDefault="003F7A0A" w:rsidP="003F7A0A">
      <w:pPr>
        <w:pStyle w:val="HD"/>
        <w:rPr>
          <w:bCs/>
        </w:rPr>
      </w:pPr>
      <w:r w:rsidRPr="003F7A0A">
        <w:rPr>
          <w:rFonts w:hint="eastAsia"/>
          <w:bCs/>
        </w:rPr>
        <w:t>如法律法规或监管机构以后允许基金投资其他品种，基金管理人在履行适当程序后，可以将其纳入投资范围。</w:t>
      </w:r>
    </w:p>
    <w:p w14:paraId="71E30D8A" w14:textId="77777777" w:rsidR="003F7A0A" w:rsidRPr="003F7A0A" w:rsidRDefault="003F7A0A" w:rsidP="003F7A0A">
      <w:pPr>
        <w:pStyle w:val="HD"/>
        <w:rPr>
          <w:bCs/>
        </w:rPr>
      </w:pPr>
      <w:r w:rsidRPr="003F7A0A">
        <w:rPr>
          <w:rFonts w:hint="eastAsia"/>
          <w:bCs/>
        </w:rPr>
        <w:t>（二）投资限制</w:t>
      </w:r>
    </w:p>
    <w:p w14:paraId="2E8B4C36" w14:textId="77777777" w:rsidR="003F7A0A" w:rsidRPr="003F7A0A" w:rsidRDefault="003F7A0A" w:rsidP="003F7A0A">
      <w:pPr>
        <w:pStyle w:val="HD"/>
        <w:rPr>
          <w:bCs/>
        </w:rPr>
      </w:pPr>
      <w:r w:rsidRPr="003F7A0A">
        <w:rPr>
          <w:rFonts w:hint="eastAsia"/>
          <w:bCs/>
        </w:rPr>
        <w:t>1</w:t>
      </w:r>
      <w:r w:rsidRPr="003F7A0A">
        <w:rPr>
          <w:rFonts w:hint="eastAsia"/>
          <w:bCs/>
        </w:rPr>
        <w:t>、组合限制</w:t>
      </w:r>
    </w:p>
    <w:p w14:paraId="30F78ECE" w14:textId="77777777" w:rsidR="003F7A0A" w:rsidRPr="003F7A0A" w:rsidRDefault="003F7A0A" w:rsidP="003F7A0A">
      <w:pPr>
        <w:pStyle w:val="HD"/>
        <w:rPr>
          <w:bCs/>
        </w:rPr>
      </w:pPr>
      <w:r w:rsidRPr="003F7A0A">
        <w:rPr>
          <w:rFonts w:hint="eastAsia"/>
          <w:bCs/>
        </w:rPr>
        <w:t>基金的投资组合应遵循以下限制：</w:t>
      </w:r>
    </w:p>
    <w:p w14:paraId="242E50DA"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）本基金投资于标的指数成份股、备选成份股的资产比例不低于基金资产净值的</w:t>
      </w:r>
      <w:r w:rsidRPr="003F7A0A">
        <w:rPr>
          <w:rFonts w:hint="eastAsia"/>
          <w:bCs/>
        </w:rPr>
        <w:t>90%</w:t>
      </w:r>
      <w:r w:rsidRPr="003F7A0A">
        <w:rPr>
          <w:rFonts w:hint="eastAsia"/>
          <w:bCs/>
        </w:rPr>
        <w:t>，且不低于非现金基金资产的</w:t>
      </w:r>
      <w:r w:rsidRPr="003F7A0A">
        <w:rPr>
          <w:rFonts w:hint="eastAsia"/>
          <w:bCs/>
        </w:rPr>
        <w:t>80%</w:t>
      </w:r>
      <w:r w:rsidRPr="003F7A0A">
        <w:rPr>
          <w:rFonts w:hint="eastAsia"/>
          <w:bCs/>
        </w:rPr>
        <w:t>；</w:t>
      </w:r>
    </w:p>
    <w:p w14:paraId="1FE070C5"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）本基金投资于同一原始权益人的各类资产支持证券的比例，不得超过基金资产净值的</w:t>
      </w:r>
      <w:r w:rsidRPr="003F7A0A">
        <w:rPr>
          <w:rFonts w:hint="eastAsia"/>
          <w:bCs/>
        </w:rPr>
        <w:t>10%</w:t>
      </w:r>
      <w:r w:rsidRPr="003F7A0A">
        <w:rPr>
          <w:rFonts w:hint="eastAsia"/>
          <w:bCs/>
        </w:rPr>
        <w:t>；</w:t>
      </w:r>
    </w:p>
    <w:p w14:paraId="00530A8A"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）本基金持有的全部资产支持证券，其市值不得超过基金资产净值的</w:t>
      </w:r>
      <w:r w:rsidRPr="003F7A0A">
        <w:rPr>
          <w:rFonts w:hint="eastAsia"/>
          <w:bCs/>
        </w:rPr>
        <w:t>20%</w:t>
      </w:r>
      <w:r w:rsidRPr="003F7A0A">
        <w:rPr>
          <w:rFonts w:hint="eastAsia"/>
          <w:bCs/>
        </w:rPr>
        <w:t>；</w:t>
      </w:r>
    </w:p>
    <w:p w14:paraId="0CC802DD"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）本基金持有的同一（指同一信用级别）资产支持证券的比例，不得超过该资产支持证券规模的</w:t>
      </w:r>
      <w:r w:rsidRPr="003F7A0A">
        <w:rPr>
          <w:rFonts w:hint="eastAsia"/>
          <w:bCs/>
        </w:rPr>
        <w:t>10%</w:t>
      </w:r>
      <w:r w:rsidRPr="003F7A0A">
        <w:rPr>
          <w:rFonts w:hint="eastAsia"/>
          <w:bCs/>
        </w:rPr>
        <w:t>；</w:t>
      </w:r>
    </w:p>
    <w:p w14:paraId="70228AA3"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）本基金管理人管理的全部基金投资于同一原始权益人的各类资产支持证券，不得超过其各类资产支持证券合计规模的</w:t>
      </w:r>
      <w:r w:rsidRPr="003F7A0A">
        <w:rPr>
          <w:rFonts w:hint="eastAsia"/>
          <w:bCs/>
        </w:rPr>
        <w:t>10%</w:t>
      </w:r>
      <w:r w:rsidRPr="003F7A0A">
        <w:rPr>
          <w:rFonts w:hint="eastAsia"/>
          <w:bCs/>
        </w:rPr>
        <w:t>；</w:t>
      </w:r>
    </w:p>
    <w:p w14:paraId="782D79D3"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）本基金应投资于信用级别评级为</w:t>
      </w:r>
      <w:r w:rsidRPr="003F7A0A">
        <w:rPr>
          <w:rFonts w:hint="eastAsia"/>
          <w:bCs/>
        </w:rPr>
        <w:t>BBB</w:t>
      </w:r>
      <w:r w:rsidRPr="003F7A0A">
        <w:rPr>
          <w:rFonts w:hint="eastAsia"/>
          <w:bCs/>
        </w:rPr>
        <w:t>以上（含</w:t>
      </w:r>
      <w:r w:rsidRPr="003F7A0A">
        <w:rPr>
          <w:rFonts w:hint="eastAsia"/>
          <w:bCs/>
        </w:rPr>
        <w:t>BBB</w:t>
      </w:r>
      <w:r w:rsidRPr="003F7A0A">
        <w:rPr>
          <w:rFonts w:hint="eastAsia"/>
          <w:bCs/>
        </w:rPr>
        <w:t>）的资产支持证券。基金持有资产支持证券期间，如果其信用等级下降、不再符合投资标准，应在评级报告发布之日起</w:t>
      </w:r>
      <w:r w:rsidRPr="003F7A0A">
        <w:rPr>
          <w:rFonts w:hint="eastAsia"/>
          <w:bCs/>
        </w:rPr>
        <w:t>3</w:t>
      </w:r>
      <w:r w:rsidRPr="003F7A0A">
        <w:rPr>
          <w:rFonts w:hint="eastAsia"/>
          <w:bCs/>
        </w:rPr>
        <w:t>个月内予以全部卖出；</w:t>
      </w:r>
    </w:p>
    <w:p w14:paraId="03A796DB"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）基金财产参与股票发行申购，本基金所申报的金额不超过本基金的总资产，本基金所申报的股票数量不超过拟发行股票公司本次发行股票的总量；</w:t>
      </w:r>
    </w:p>
    <w:p w14:paraId="4F530522" w14:textId="77777777" w:rsidR="003F7A0A" w:rsidRPr="003F7A0A" w:rsidRDefault="003F7A0A" w:rsidP="003F7A0A">
      <w:pPr>
        <w:pStyle w:val="HD"/>
        <w:rPr>
          <w:bCs/>
        </w:rPr>
      </w:pPr>
      <w:r w:rsidRPr="003F7A0A">
        <w:rPr>
          <w:rFonts w:hint="eastAsia"/>
          <w:bCs/>
        </w:rPr>
        <w:t>（</w:t>
      </w:r>
      <w:r w:rsidRPr="003F7A0A">
        <w:rPr>
          <w:rFonts w:hint="eastAsia"/>
          <w:bCs/>
        </w:rPr>
        <w:t>8</w:t>
      </w:r>
      <w:r w:rsidRPr="003F7A0A">
        <w:rPr>
          <w:rFonts w:hint="eastAsia"/>
          <w:bCs/>
        </w:rPr>
        <w:t>）本基金主动投资于流动性受限资产的市值合计不得超过基金资产净值的</w:t>
      </w:r>
      <w:r w:rsidRPr="003F7A0A">
        <w:rPr>
          <w:rFonts w:hint="eastAsia"/>
          <w:bCs/>
        </w:rPr>
        <w:t>15%</w:t>
      </w:r>
      <w:r w:rsidRPr="003F7A0A">
        <w:rPr>
          <w:rFonts w:hint="eastAsia"/>
          <w:bCs/>
        </w:rPr>
        <w:t>；因证券市场波动、上市公司股票停牌、基金规模变动等基金管理人之外的因素致使基金不符合前款所规定比例限制的，基金管理人不得主动新增流动性受限资产的投资；</w:t>
      </w:r>
    </w:p>
    <w:p w14:paraId="3EF8BE52" w14:textId="77777777" w:rsidR="003F7A0A" w:rsidRPr="003F7A0A" w:rsidRDefault="003F7A0A" w:rsidP="003F7A0A">
      <w:pPr>
        <w:pStyle w:val="HD"/>
        <w:rPr>
          <w:bCs/>
        </w:rPr>
      </w:pPr>
      <w:r w:rsidRPr="003F7A0A">
        <w:rPr>
          <w:rFonts w:hint="eastAsia"/>
          <w:bCs/>
        </w:rPr>
        <w:t>（</w:t>
      </w:r>
      <w:r w:rsidRPr="003F7A0A">
        <w:rPr>
          <w:rFonts w:hint="eastAsia"/>
          <w:bCs/>
        </w:rPr>
        <w:t>9</w:t>
      </w:r>
      <w:r w:rsidRPr="003F7A0A">
        <w:rPr>
          <w:rFonts w:hint="eastAsia"/>
          <w:bCs/>
        </w:rPr>
        <w:t>）本基金与私募类</w:t>
      </w:r>
      <w:proofErr w:type="gramStart"/>
      <w:r w:rsidRPr="003F7A0A">
        <w:rPr>
          <w:rFonts w:hint="eastAsia"/>
          <w:bCs/>
        </w:rPr>
        <w:t>证券资管产品</w:t>
      </w:r>
      <w:proofErr w:type="gramEnd"/>
      <w:r w:rsidRPr="003F7A0A">
        <w:rPr>
          <w:rFonts w:hint="eastAsia"/>
          <w:bCs/>
        </w:rPr>
        <w:t>及中国证监会认定的其他主体为交易对手开展逆回购交易的，可接受质押品的资质要求应当与基金合同约定的投资范围保持一致；</w:t>
      </w:r>
    </w:p>
    <w:p w14:paraId="67AA28E0" w14:textId="77777777" w:rsidR="003F7A0A" w:rsidRPr="003F7A0A" w:rsidRDefault="003F7A0A" w:rsidP="003F7A0A">
      <w:pPr>
        <w:pStyle w:val="HD"/>
        <w:rPr>
          <w:bCs/>
        </w:rPr>
      </w:pPr>
      <w:r w:rsidRPr="003F7A0A">
        <w:rPr>
          <w:rFonts w:hint="eastAsia"/>
          <w:bCs/>
        </w:rPr>
        <w:t>（</w:t>
      </w:r>
      <w:r w:rsidRPr="003F7A0A">
        <w:rPr>
          <w:rFonts w:hint="eastAsia"/>
          <w:bCs/>
        </w:rPr>
        <w:t>10</w:t>
      </w:r>
      <w:r w:rsidRPr="003F7A0A">
        <w:rPr>
          <w:rFonts w:hint="eastAsia"/>
          <w:bCs/>
        </w:rPr>
        <w:t>）本基金资产总值不得超过基金资产净值的</w:t>
      </w:r>
      <w:r w:rsidRPr="003F7A0A">
        <w:rPr>
          <w:rFonts w:hint="eastAsia"/>
          <w:bCs/>
        </w:rPr>
        <w:t>140%</w:t>
      </w:r>
      <w:r w:rsidRPr="003F7A0A">
        <w:rPr>
          <w:rFonts w:hint="eastAsia"/>
          <w:bCs/>
        </w:rPr>
        <w:t>；</w:t>
      </w:r>
    </w:p>
    <w:p w14:paraId="05EF1875" w14:textId="77777777" w:rsidR="003F7A0A" w:rsidRPr="003F7A0A" w:rsidRDefault="003F7A0A" w:rsidP="003F7A0A">
      <w:pPr>
        <w:pStyle w:val="HD"/>
        <w:rPr>
          <w:bCs/>
        </w:rPr>
      </w:pPr>
      <w:r w:rsidRPr="003F7A0A">
        <w:rPr>
          <w:rFonts w:hint="eastAsia"/>
          <w:bCs/>
        </w:rPr>
        <w:t>（</w:t>
      </w:r>
      <w:r w:rsidRPr="003F7A0A">
        <w:rPr>
          <w:rFonts w:hint="eastAsia"/>
          <w:bCs/>
        </w:rPr>
        <w:t>11</w:t>
      </w:r>
      <w:r w:rsidRPr="003F7A0A">
        <w:rPr>
          <w:rFonts w:hint="eastAsia"/>
          <w:bCs/>
        </w:rPr>
        <w:t>）每个交易日日终，在扣除金融衍生品合约需缴纳的交易保证金后，本基金应当保持不低于交易保证金一倍的现金，其中现金不包括结算备付金、存出保证金、应收申购款等；</w:t>
      </w:r>
    </w:p>
    <w:p w14:paraId="4089F661" w14:textId="77777777" w:rsidR="003F7A0A" w:rsidRPr="003F7A0A" w:rsidRDefault="003F7A0A" w:rsidP="003F7A0A">
      <w:pPr>
        <w:pStyle w:val="HD"/>
        <w:rPr>
          <w:bCs/>
        </w:rPr>
      </w:pPr>
      <w:r w:rsidRPr="003F7A0A">
        <w:rPr>
          <w:rFonts w:hint="eastAsia"/>
          <w:bCs/>
        </w:rPr>
        <w:t>（</w:t>
      </w:r>
      <w:r w:rsidRPr="003F7A0A">
        <w:rPr>
          <w:rFonts w:hint="eastAsia"/>
          <w:bCs/>
        </w:rPr>
        <w:t>12</w:t>
      </w:r>
      <w:r w:rsidRPr="003F7A0A">
        <w:rPr>
          <w:rFonts w:hint="eastAsia"/>
          <w:bCs/>
        </w:rPr>
        <w:t>）本基金参与股指期货交易，应当符合下列投资限制：</w:t>
      </w:r>
    </w:p>
    <w:p w14:paraId="07BDB1B9" w14:textId="77777777" w:rsidR="003F7A0A" w:rsidRPr="003F7A0A" w:rsidRDefault="003F7A0A" w:rsidP="003F7A0A">
      <w:pPr>
        <w:pStyle w:val="HD"/>
        <w:rPr>
          <w:bCs/>
        </w:rPr>
      </w:pPr>
      <w:r w:rsidRPr="003F7A0A">
        <w:rPr>
          <w:rFonts w:hint="eastAsia"/>
          <w:bCs/>
        </w:rPr>
        <w:t>1</w:t>
      </w:r>
      <w:r w:rsidRPr="003F7A0A">
        <w:rPr>
          <w:rFonts w:hint="eastAsia"/>
          <w:bCs/>
        </w:rPr>
        <w:t>）本基金在任何交易日日终，持有的买入股指期货合约价值，不得超过基金资产净值</w:t>
      </w:r>
      <w:r w:rsidRPr="003F7A0A">
        <w:rPr>
          <w:rFonts w:hint="eastAsia"/>
          <w:bCs/>
        </w:rPr>
        <w:lastRenderedPageBreak/>
        <w:t>的</w:t>
      </w:r>
      <w:r w:rsidRPr="003F7A0A">
        <w:rPr>
          <w:rFonts w:hint="eastAsia"/>
          <w:bCs/>
        </w:rPr>
        <w:t>10%</w:t>
      </w:r>
      <w:r w:rsidRPr="003F7A0A">
        <w:rPr>
          <w:rFonts w:hint="eastAsia"/>
          <w:bCs/>
        </w:rPr>
        <w:t>；</w:t>
      </w:r>
    </w:p>
    <w:p w14:paraId="1357A874" w14:textId="77777777" w:rsidR="003F7A0A" w:rsidRPr="003F7A0A" w:rsidRDefault="003F7A0A" w:rsidP="003F7A0A">
      <w:pPr>
        <w:pStyle w:val="HD"/>
        <w:rPr>
          <w:bCs/>
        </w:rPr>
      </w:pPr>
      <w:r w:rsidRPr="003F7A0A">
        <w:rPr>
          <w:rFonts w:hint="eastAsia"/>
          <w:bCs/>
        </w:rPr>
        <w:t>2</w:t>
      </w:r>
      <w:r w:rsidRPr="003F7A0A">
        <w:rPr>
          <w:rFonts w:hint="eastAsia"/>
          <w:bCs/>
        </w:rPr>
        <w:t>）本基金在任何交易日日终，持有的买入股指期货合约价值与有价证券市值之和，不得超过基金资产净值的</w:t>
      </w:r>
      <w:r w:rsidRPr="003F7A0A">
        <w:rPr>
          <w:rFonts w:hint="eastAsia"/>
          <w:bCs/>
        </w:rPr>
        <w:t>100%</w:t>
      </w:r>
      <w:r w:rsidRPr="003F7A0A">
        <w:rPr>
          <w:rFonts w:hint="eastAsia"/>
          <w:bCs/>
        </w:rPr>
        <w:t>，其中，有价证券指股票、债券（不含到期日在一年以内的政府债券）、资产支持证券、买入返售金融资产（不含质押式回购）等；</w:t>
      </w:r>
    </w:p>
    <w:p w14:paraId="24E61DFE" w14:textId="77777777" w:rsidR="003F7A0A" w:rsidRPr="003F7A0A" w:rsidRDefault="003F7A0A" w:rsidP="003F7A0A">
      <w:pPr>
        <w:pStyle w:val="HD"/>
        <w:rPr>
          <w:bCs/>
        </w:rPr>
      </w:pPr>
      <w:r w:rsidRPr="003F7A0A">
        <w:rPr>
          <w:rFonts w:hint="eastAsia"/>
          <w:bCs/>
        </w:rPr>
        <w:t>3</w:t>
      </w:r>
      <w:r w:rsidRPr="003F7A0A">
        <w:rPr>
          <w:rFonts w:hint="eastAsia"/>
          <w:bCs/>
        </w:rPr>
        <w:t>）本基金在任何交易日日终，持有的卖出股指期货合约价值不得超过基金持有的股票总市值的</w:t>
      </w:r>
      <w:r w:rsidRPr="003F7A0A">
        <w:rPr>
          <w:rFonts w:hint="eastAsia"/>
          <w:bCs/>
        </w:rPr>
        <w:t>20%</w:t>
      </w:r>
      <w:r w:rsidRPr="003F7A0A">
        <w:rPr>
          <w:rFonts w:hint="eastAsia"/>
          <w:bCs/>
        </w:rPr>
        <w:t>；</w:t>
      </w:r>
    </w:p>
    <w:p w14:paraId="2B19676D" w14:textId="77777777" w:rsidR="003F7A0A" w:rsidRPr="003F7A0A" w:rsidRDefault="003F7A0A" w:rsidP="003F7A0A">
      <w:pPr>
        <w:pStyle w:val="HD"/>
        <w:rPr>
          <w:bCs/>
        </w:rPr>
      </w:pPr>
      <w:r w:rsidRPr="003F7A0A">
        <w:rPr>
          <w:rFonts w:hint="eastAsia"/>
          <w:bCs/>
        </w:rPr>
        <w:t>4</w:t>
      </w:r>
      <w:r w:rsidRPr="003F7A0A">
        <w:rPr>
          <w:rFonts w:hint="eastAsia"/>
          <w:bCs/>
        </w:rPr>
        <w:t>）本基金所持有的股票市值和买入、卖出股指期货合约价值，合计（轧差计算）应当符合基金合同关于股票投资比例的有关约定；</w:t>
      </w:r>
    </w:p>
    <w:p w14:paraId="08A18563" w14:textId="77777777" w:rsidR="003F7A0A" w:rsidRPr="003F7A0A" w:rsidRDefault="003F7A0A" w:rsidP="003F7A0A">
      <w:pPr>
        <w:pStyle w:val="HD"/>
        <w:rPr>
          <w:bCs/>
        </w:rPr>
      </w:pPr>
      <w:r w:rsidRPr="003F7A0A">
        <w:rPr>
          <w:rFonts w:hint="eastAsia"/>
          <w:bCs/>
        </w:rPr>
        <w:t>5</w:t>
      </w:r>
      <w:r w:rsidRPr="003F7A0A">
        <w:rPr>
          <w:rFonts w:hint="eastAsia"/>
          <w:bCs/>
        </w:rPr>
        <w:t>）本基金在任何交易日内交易（不包括平仓）的股指期货合约的成交金额不得超过上一交易日基金资产净值的</w:t>
      </w:r>
      <w:r w:rsidRPr="003F7A0A">
        <w:rPr>
          <w:rFonts w:hint="eastAsia"/>
          <w:bCs/>
        </w:rPr>
        <w:t>20%</w:t>
      </w:r>
      <w:r w:rsidRPr="003F7A0A">
        <w:rPr>
          <w:rFonts w:hint="eastAsia"/>
          <w:bCs/>
        </w:rPr>
        <w:t>；</w:t>
      </w:r>
    </w:p>
    <w:p w14:paraId="3786D0B3" w14:textId="77777777" w:rsidR="003F7A0A" w:rsidRPr="003F7A0A" w:rsidRDefault="003F7A0A" w:rsidP="003F7A0A">
      <w:pPr>
        <w:pStyle w:val="HD"/>
        <w:rPr>
          <w:bCs/>
        </w:rPr>
      </w:pPr>
      <w:r w:rsidRPr="003F7A0A">
        <w:rPr>
          <w:rFonts w:hint="eastAsia"/>
          <w:bCs/>
        </w:rPr>
        <w:t>（</w:t>
      </w:r>
      <w:r w:rsidRPr="003F7A0A">
        <w:rPr>
          <w:rFonts w:hint="eastAsia"/>
          <w:bCs/>
        </w:rPr>
        <w:t>13</w:t>
      </w:r>
      <w:r w:rsidRPr="003F7A0A">
        <w:rPr>
          <w:rFonts w:hint="eastAsia"/>
          <w:bCs/>
        </w:rPr>
        <w:t>）本基金参与股票期权交易，应当符合下列投资限制：</w:t>
      </w:r>
    </w:p>
    <w:p w14:paraId="4A014389" w14:textId="77777777" w:rsidR="003F7A0A" w:rsidRPr="003F7A0A" w:rsidRDefault="003F7A0A" w:rsidP="003F7A0A">
      <w:pPr>
        <w:pStyle w:val="HD"/>
        <w:rPr>
          <w:bCs/>
        </w:rPr>
      </w:pPr>
      <w:r w:rsidRPr="003F7A0A">
        <w:rPr>
          <w:rFonts w:hint="eastAsia"/>
          <w:bCs/>
        </w:rPr>
        <w:t>1</w:t>
      </w:r>
      <w:r w:rsidRPr="003F7A0A">
        <w:rPr>
          <w:rFonts w:hint="eastAsia"/>
          <w:bCs/>
        </w:rPr>
        <w:t>）基金因未平仓的期权合约支付和收取的权利金总额不得超过基金资产净值的</w:t>
      </w:r>
      <w:r w:rsidRPr="003F7A0A">
        <w:rPr>
          <w:rFonts w:hint="eastAsia"/>
          <w:bCs/>
        </w:rPr>
        <w:t>10%</w:t>
      </w:r>
      <w:r w:rsidRPr="003F7A0A">
        <w:rPr>
          <w:rFonts w:hint="eastAsia"/>
          <w:bCs/>
        </w:rPr>
        <w:t>；</w:t>
      </w:r>
    </w:p>
    <w:p w14:paraId="2D88B6D0" w14:textId="77777777" w:rsidR="003F7A0A" w:rsidRPr="003F7A0A" w:rsidRDefault="003F7A0A" w:rsidP="003F7A0A">
      <w:pPr>
        <w:pStyle w:val="HD"/>
        <w:rPr>
          <w:bCs/>
        </w:rPr>
      </w:pPr>
      <w:r w:rsidRPr="003F7A0A">
        <w:rPr>
          <w:rFonts w:hint="eastAsia"/>
          <w:bCs/>
        </w:rPr>
        <w:t>2</w:t>
      </w:r>
      <w:r w:rsidRPr="003F7A0A">
        <w:rPr>
          <w:rFonts w:hint="eastAsia"/>
          <w:bCs/>
        </w:rPr>
        <w:t>）开仓卖出认购期权的，应持有足额标的证券；开仓卖出认沽期权的，应持有合约行权所需的全额现金或交易所规则认可的可冲抵期权保证金的现金等价物；</w:t>
      </w:r>
    </w:p>
    <w:p w14:paraId="70DA0D72" w14:textId="77777777" w:rsidR="003F7A0A" w:rsidRPr="003F7A0A" w:rsidRDefault="003F7A0A" w:rsidP="003F7A0A">
      <w:pPr>
        <w:pStyle w:val="HD"/>
        <w:rPr>
          <w:bCs/>
        </w:rPr>
      </w:pPr>
      <w:r w:rsidRPr="003F7A0A">
        <w:rPr>
          <w:rFonts w:hint="eastAsia"/>
          <w:bCs/>
        </w:rPr>
        <w:t>3</w:t>
      </w:r>
      <w:r w:rsidRPr="003F7A0A">
        <w:rPr>
          <w:rFonts w:hint="eastAsia"/>
          <w:bCs/>
        </w:rPr>
        <w:t>）未平仓的期权合约面值不得超过基金资产净值的</w:t>
      </w:r>
      <w:r w:rsidRPr="003F7A0A">
        <w:rPr>
          <w:rFonts w:hint="eastAsia"/>
          <w:bCs/>
        </w:rPr>
        <w:t>20%</w:t>
      </w:r>
      <w:r w:rsidRPr="003F7A0A">
        <w:rPr>
          <w:rFonts w:hint="eastAsia"/>
          <w:bCs/>
        </w:rPr>
        <w:t>。其中，合约面值按照行权价乘以合约乘数计算；</w:t>
      </w:r>
    </w:p>
    <w:p w14:paraId="7842BDFB" w14:textId="77777777" w:rsidR="003F7A0A" w:rsidRPr="003F7A0A" w:rsidRDefault="003F7A0A" w:rsidP="003F7A0A">
      <w:pPr>
        <w:pStyle w:val="HD"/>
        <w:rPr>
          <w:bCs/>
        </w:rPr>
      </w:pPr>
      <w:r w:rsidRPr="003F7A0A">
        <w:rPr>
          <w:rFonts w:hint="eastAsia"/>
          <w:bCs/>
        </w:rPr>
        <w:t>（</w:t>
      </w:r>
      <w:r w:rsidRPr="003F7A0A">
        <w:rPr>
          <w:rFonts w:hint="eastAsia"/>
          <w:bCs/>
        </w:rPr>
        <w:t>14</w:t>
      </w:r>
      <w:r w:rsidRPr="003F7A0A">
        <w:rPr>
          <w:rFonts w:hint="eastAsia"/>
          <w:bCs/>
        </w:rPr>
        <w:t>）本基金参与转融通证券出借业务的，应当符合下列要求：</w:t>
      </w:r>
    </w:p>
    <w:p w14:paraId="337F31DB" w14:textId="77777777" w:rsidR="003F7A0A" w:rsidRPr="003F7A0A" w:rsidRDefault="003F7A0A" w:rsidP="003F7A0A">
      <w:pPr>
        <w:pStyle w:val="HD"/>
        <w:rPr>
          <w:bCs/>
        </w:rPr>
      </w:pPr>
      <w:r w:rsidRPr="003F7A0A">
        <w:rPr>
          <w:rFonts w:hint="eastAsia"/>
          <w:bCs/>
        </w:rPr>
        <w:t>1</w:t>
      </w:r>
      <w:r w:rsidRPr="003F7A0A">
        <w:rPr>
          <w:rFonts w:hint="eastAsia"/>
          <w:bCs/>
        </w:rPr>
        <w:t>）本基金在任何交易日日终，参与转融通证券出借业务的资产不得超过基金资产净值的</w:t>
      </w:r>
      <w:r w:rsidRPr="003F7A0A">
        <w:rPr>
          <w:rFonts w:hint="eastAsia"/>
          <w:bCs/>
        </w:rPr>
        <w:t>30%</w:t>
      </w:r>
      <w:r w:rsidRPr="003F7A0A">
        <w:rPr>
          <w:rFonts w:hint="eastAsia"/>
          <w:bCs/>
        </w:rPr>
        <w:t>，其中出借期限在</w:t>
      </w:r>
      <w:r w:rsidRPr="003F7A0A">
        <w:rPr>
          <w:rFonts w:hint="eastAsia"/>
          <w:bCs/>
        </w:rPr>
        <w:t>10</w:t>
      </w:r>
      <w:r w:rsidRPr="003F7A0A">
        <w:rPr>
          <w:rFonts w:hint="eastAsia"/>
          <w:bCs/>
        </w:rPr>
        <w:t>个交易日以上的出借证券应纳入《流动性风险管理规定》所述流动性受限证券的范围；</w:t>
      </w:r>
    </w:p>
    <w:p w14:paraId="31A87926" w14:textId="77777777" w:rsidR="003F7A0A" w:rsidRPr="003F7A0A" w:rsidRDefault="003F7A0A" w:rsidP="003F7A0A">
      <w:pPr>
        <w:pStyle w:val="HD"/>
        <w:rPr>
          <w:bCs/>
        </w:rPr>
      </w:pPr>
      <w:r w:rsidRPr="003F7A0A">
        <w:rPr>
          <w:rFonts w:hint="eastAsia"/>
          <w:bCs/>
        </w:rPr>
        <w:t>2</w:t>
      </w:r>
      <w:r w:rsidRPr="003F7A0A">
        <w:rPr>
          <w:rFonts w:hint="eastAsia"/>
          <w:bCs/>
        </w:rPr>
        <w:t>）本基金在任何交易日日终，参与出借业务的单只证券不得超过基金持有该证券总量的</w:t>
      </w:r>
      <w:r w:rsidRPr="003F7A0A">
        <w:rPr>
          <w:rFonts w:hint="eastAsia"/>
          <w:bCs/>
        </w:rPr>
        <w:t>30%</w:t>
      </w:r>
      <w:r w:rsidRPr="003F7A0A">
        <w:rPr>
          <w:rFonts w:hint="eastAsia"/>
          <w:bCs/>
        </w:rPr>
        <w:t>；</w:t>
      </w:r>
    </w:p>
    <w:p w14:paraId="273C716F" w14:textId="77777777" w:rsidR="003F7A0A" w:rsidRPr="003F7A0A" w:rsidRDefault="003F7A0A" w:rsidP="003F7A0A">
      <w:pPr>
        <w:pStyle w:val="HD"/>
        <w:rPr>
          <w:bCs/>
        </w:rPr>
      </w:pPr>
      <w:r w:rsidRPr="003F7A0A">
        <w:rPr>
          <w:rFonts w:hint="eastAsia"/>
          <w:bCs/>
        </w:rPr>
        <w:t>3</w:t>
      </w:r>
      <w:r w:rsidRPr="003F7A0A">
        <w:rPr>
          <w:rFonts w:hint="eastAsia"/>
          <w:bCs/>
        </w:rPr>
        <w:t>）证券出借的平均剩余期限不得超过</w:t>
      </w:r>
      <w:r w:rsidRPr="003F7A0A">
        <w:rPr>
          <w:rFonts w:hint="eastAsia"/>
          <w:bCs/>
        </w:rPr>
        <w:t>30</w:t>
      </w:r>
      <w:r w:rsidRPr="003F7A0A">
        <w:rPr>
          <w:rFonts w:hint="eastAsia"/>
          <w:bCs/>
        </w:rPr>
        <w:t>天，平均剩余期限按市值加权平均计算；</w:t>
      </w:r>
    </w:p>
    <w:p w14:paraId="54D885DE" w14:textId="77777777" w:rsidR="003F7A0A" w:rsidRPr="003F7A0A" w:rsidRDefault="003F7A0A" w:rsidP="003F7A0A">
      <w:pPr>
        <w:pStyle w:val="HD"/>
        <w:rPr>
          <w:bCs/>
        </w:rPr>
      </w:pPr>
      <w:r w:rsidRPr="003F7A0A">
        <w:rPr>
          <w:rFonts w:hint="eastAsia"/>
          <w:bCs/>
        </w:rPr>
        <w:t>4</w:t>
      </w:r>
      <w:r w:rsidRPr="003F7A0A">
        <w:rPr>
          <w:rFonts w:hint="eastAsia"/>
          <w:bCs/>
        </w:rPr>
        <w:t>）最近</w:t>
      </w:r>
      <w:r w:rsidRPr="003F7A0A">
        <w:rPr>
          <w:rFonts w:hint="eastAsia"/>
          <w:bCs/>
        </w:rPr>
        <w:t>6</w:t>
      </w:r>
      <w:r w:rsidRPr="003F7A0A">
        <w:rPr>
          <w:rFonts w:hint="eastAsia"/>
          <w:bCs/>
        </w:rPr>
        <w:t>个月内日均基金资产净值不得低于</w:t>
      </w:r>
      <w:r w:rsidRPr="003F7A0A">
        <w:rPr>
          <w:rFonts w:hint="eastAsia"/>
          <w:bCs/>
        </w:rPr>
        <w:t>2</w:t>
      </w:r>
      <w:r w:rsidRPr="003F7A0A">
        <w:rPr>
          <w:rFonts w:hint="eastAsia"/>
          <w:bCs/>
        </w:rPr>
        <w:t>亿元；</w:t>
      </w:r>
    </w:p>
    <w:p w14:paraId="119467A0" w14:textId="77777777" w:rsidR="003F7A0A" w:rsidRPr="003F7A0A" w:rsidRDefault="003F7A0A" w:rsidP="003F7A0A">
      <w:pPr>
        <w:pStyle w:val="HD"/>
        <w:rPr>
          <w:bCs/>
        </w:rPr>
      </w:pPr>
      <w:r w:rsidRPr="003F7A0A">
        <w:rPr>
          <w:rFonts w:hint="eastAsia"/>
          <w:bCs/>
        </w:rPr>
        <w:t>（</w:t>
      </w:r>
      <w:r w:rsidRPr="003F7A0A">
        <w:rPr>
          <w:rFonts w:hint="eastAsia"/>
          <w:bCs/>
        </w:rPr>
        <w:t>15</w:t>
      </w:r>
      <w:r w:rsidRPr="003F7A0A">
        <w:rPr>
          <w:rFonts w:hint="eastAsia"/>
          <w:bCs/>
        </w:rPr>
        <w:t>）本基金投资存托凭证的比例限制依照境内上市交易的股票执行，与境内上市交易的股票合并计算，法律法规或监管部门另有要求的除外；</w:t>
      </w:r>
    </w:p>
    <w:p w14:paraId="05580DAA" w14:textId="77777777" w:rsidR="003F7A0A" w:rsidRPr="003F7A0A" w:rsidRDefault="003F7A0A" w:rsidP="003F7A0A">
      <w:pPr>
        <w:pStyle w:val="HD"/>
        <w:rPr>
          <w:bCs/>
        </w:rPr>
      </w:pPr>
      <w:r w:rsidRPr="003F7A0A">
        <w:rPr>
          <w:rFonts w:hint="eastAsia"/>
          <w:bCs/>
        </w:rPr>
        <w:t>（</w:t>
      </w:r>
      <w:r w:rsidRPr="003F7A0A">
        <w:rPr>
          <w:rFonts w:hint="eastAsia"/>
          <w:bCs/>
        </w:rPr>
        <w:t>16</w:t>
      </w:r>
      <w:r w:rsidRPr="003F7A0A">
        <w:rPr>
          <w:rFonts w:hint="eastAsia"/>
          <w:bCs/>
        </w:rPr>
        <w:t>）法律法规及中国证监会规定的和《基金合同》约定的其他投资比例限制。</w:t>
      </w:r>
    </w:p>
    <w:p w14:paraId="1E10F080" w14:textId="77777777" w:rsidR="003F7A0A" w:rsidRPr="003F7A0A" w:rsidRDefault="003F7A0A" w:rsidP="003F7A0A">
      <w:pPr>
        <w:pStyle w:val="HD"/>
        <w:rPr>
          <w:bCs/>
        </w:rPr>
      </w:pPr>
      <w:r w:rsidRPr="003F7A0A">
        <w:rPr>
          <w:rFonts w:hint="eastAsia"/>
          <w:bCs/>
        </w:rPr>
        <w:t>除上述第（</w:t>
      </w:r>
      <w:r w:rsidRPr="003F7A0A">
        <w:rPr>
          <w:rFonts w:hint="eastAsia"/>
          <w:bCs/>
        </w:rPr>
        <w:t>6</w:t>
      </w:r>
      <w:r w:rsidRPr="003F7A0A">
        <w:rPr>
          <w:rFonts w:hint="eastAsia"/>
          <w:bCs/>
        </w:rPr>
        <w:t>）、（</w:t>
      </w:r>
      <w:r w:rsidRPr="003F7A0A">
        <w:rPr>
          <w:rFonts w:hint="eastAsia"/>
          <w:bCs/>
        </w:rPr>
        <w:t>8</w:t>
      </w:r>
      <w:r w:rsidRPr="003F7A0A">
        <w:rPr>
          <w:rFonts w:hint="eastAsia"/>
          <w:bCs/>
        </w:rPr>
        <w:t>）、（</w:t>
      </w:r>
      <w:r w:rsidRPr="003F7A0A">
        <w:rPr>
          <w:rFonts w:hint="eastAsia"/>
          <w:bCs/>
        </w:rPr>
        <w:t>9</w:t>
      </w:r>
      <w:r w:rsidRPr="003F7A0A">
        <w:rPr>
          <w:rFonts w:hint="eastAsia"/>
          <w:bCs/>
        </w:rPr>
        <w:t>）、（</w:t>
      </w:r>
      <w:r w:rsidRPr="003F7A0A">
        <w:rPr>
          <w:rFonts w:hint="eastAsia"/>
          <w:bCs/>
        </w:rPr>
        <w:t>14</w:t>
      </w:r>
      <w:r w:rsidRPr="003F7A0A">
        <w:rPr>
          <w:rFonts w:hint="eastAsia"/>
          <w:bCs/>
        </w:rPr>
        <w:t>）项另有约定外，因证券</w:t>
      </w:r>
      <w:r w:rsidRPr="003F7A0A">
        <w:rPr>
          <w:rFonts w:hint="eastAsia"/>
          <w:bCs/>
        </w:rPr>
        <w:t>/</w:t>
      </w:r>
      <w:r w:rsidRPr="003F7A0A">
        <w:rPr>
          <w:rFonts w:hint="eastAsia"/>
          <w:bCs/>
        </w:rPr>
        <w:t>期货市场波动、证券发行人合并、基金规模变动、标的指数成份股调整、标的指数成份股流动性限制等基金管理人之外的因素致使基金投资比例不符合上述规定投资比例的，基金管理人应当在</w:t>
      </w:r>
      <w:r w:rsidRPr="003F7A0A">
        <w:rPr>
          <w:rFonts w:hint="eastAsia"/>
          <w:bCs/>
        </w:rPr>
        <w:t>10</w:t>
      </w:r>
      <w:r w:rsidRPr="003F7A0A">
        <w:rPr>
          <w:rFonts w:hint="eastAsia"/>
          <w:bCs/>
        </w:rPr>
        <w:t>个交易日内进行调整，但中国证监会规定的特殊情形除外。法律法规另有规定的，从其规定。</w:t>
      </w:r>
    </w:p>
    <w:p w14:paraId="0AE72BC1" w14:textId="77777777" w:rsidR="003F7A0A" w:rsidRPr="003F7A0A" w:rsidRDefault="003F7A0A" w:rsidP="003F7A0A">
      <w:pPr>
        <w:pStyle w:val="HD"/>
        <w:rPr>
          <w:bCs/>
        </w:rPr>
      </w:pPr>
      <w:r w:rsidRPr="003F7A0A">
        <w:rPr>
          <w:rFonts w:hint="eastAsia"/>
          <w:bCs/>
        </w:rPr>
        <w:t>本基金参与转融通证券出借业务，因证券市场波动、上市公司合并、基金规模变动等基金管理人之外的因素致使基金投资不符合上述第（</w:t>
      </w:r>
      <w:r w:rsidRPr="003F7A0A">
        <w:rPr>
          <w:rFonts w:hint="eastAsia"/>
          <w:bCs/>
        </w:rPr>
        <w:t>14</w:t>
      </w:r>
      <w:r w:rsidRPr="003F7A0A">
        <w:rPr>
          <w:rFonts w:hint="eastAsia"/>
          <w:bCs/>
        </w:rPr>
        <w:t>）项规定的，基金管理人不得新增出借业务。</w:t>
      </w:r>
      <w:r w:rsidRPr="003F7A0A">
        <w:rPr>
          <w:rFonts w:hint="eastAsia"/>
          <w:bCs/>
        </w:rPr>
        <w:t xml:space="preserve"> </w:t>
      </w:r>
    </w:p>
    <w:p w14:paraId="61864901" w14:textId="77777777" w:rsidR="003F7A0A" w:rsidRPr="003F7A0A" w:rsidRDefault="003F7A0A" w:rsidP="003F7A0A">
      <w:pPr>
        <w:pStyle w:val="HD"/>
        <w:rPr>
          <w:bCs/>
        </w:rPr>
      </w:pPr>
      <w:r w:rsidRPr="003F7A0A">
        <w:rPr>
          <w:rFonts w:hint="eastAsia"/>
          <w:bCs/>
        </w:rPr>
        <w:lastRenderedPageBreak/>
        <w:t>基金管理人自基金合同生效之日起</w:t>
      </w:r>
      <w:r w:rsidRPr="003F7A0A">
        <w:rPr>
          <w:rFonts w:hint="eastAsia"/>
          <w:bCs/>
        </w:rPr>
        <w:t>6</w:t>
      </w:r>
      <w:r w:rsidRPr="003F7A0A">
        <w:rPr>
          <w:rFonts w:hint="eastAsia"/>
          <w:bCs/>
        </w:rPr>
        <w:t>个月内使基金的投资组合比例符合基金合同的有关约定。期间，基金的投资范围、投资策略应当符合基金合同的约定。基金托管人对基金的投资的监督与检查自基金合同生效之日起开始。</w:t>
      </w:r>
    </w:p>
    <w:p w14:paraId="77AB868C" w14:textId="77777777" w:rsidR="003F7A0A" w:rsidRPr="003F7A0A" w:rsidRDefault="003F7A0A" w:rsidP="003F7A0A">
      <w:pPr>
        <w:pStyle w:val="HD"/>
        <w:rPr>
          <w:bCs/>
        </w:rPr>
      </w:pPr>
      <w:r w:rsidRPr="003F7A0A">
        <w:rPr>
          <w:rFonts w:hint="eastAsia"/>
          <w:bCs/>
        </w:rPr>
        <w:t>如法律法规或监管部门对上述投资组合比例限制进行变更的，以变更后的规定为准。法律法规或监管部门取消上述限制，如适用于本基金，基金管理人在履行适当程序后，则本基金投资不再受相关限制。</w:t>
      </w:r>
    </w:p>
    <w:p w14:paraId="0A55AB3D" w14:textId="77777777" w:rsidR="003F7A0A" w:rsidRPr="003F7A0A" w:rsidRDefault="003F7A0A" w:rsidP="003F7A0A">
      <w:pPr>
        <w:pStyle w:val="HD"/>
        <w:rPr>
          <w:bCs/>
        </w:rPr>
      </w:pPr>
      <w:r w:rsidRPr="003F7A0A">
        <w:rPr>
          <w:rFonts w:hint="eastAsia"/>
          <w:bCs/>
        </w:rPr>
        <w:t>2</w:t>
      </w:r>
      <w:r w:rsidRPr="003F7A0A">
        <w:rPr>
          <w:rFonts w:hint="eastAsia"/>
          <w:bCs/>
        </w:rPr>
        <w:t>、禁止行为</w:t>
      </w:r>
    </w:p>
    <w:p w14:paraId="1396F8BD" w14:textId="77777777" w:rsidR="003F7A0A" w:rsidRPr="003F7A0A" w:rsidRDefault="003F7A0A" w:rsidP="003F7A0A">
      <w:pPr>
        <w:pStyle w:val="HD"/>
        <w:rPr>
          <w:bCs/>
        </w:rPr>
      </w:pPr>
      <w:r w:rsidRPr="003F7A0A">
        <w:rPr>
          <w:rFonts w:hint="eastAsia"/>
          <w:bCs/>
        </w:rPr>
        <w:t>为维护基金份额持有人的合法权益，基金财产不得用于下列投资或者活动：</w:t>
      </w:r>
    </w:p>
    <w:p w14:paraId="21D11945"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）承销证券；</w:t>
      </w:r>
      <w:r w:rsidRPr="003F7A0A">
        <w:rPr>
          <w:rFonts w:hint="eastAsia"/>
          <w:bCs/>
        </w:rPr>
        <w:t xml:space="preserve"> </w:t>
      </w:r>
    </w:p>
    <w:p w14:paraId="6DC31ECA"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）违反规定向他人贷款或者提供担保；</w:t>
      </w:r>
      <w:r w:rsidRPr="003F7A0A">
        <w:rPr>
          <w:rFonts w:hint="eastAsia"/>
          <w:bCs/>
        </w:rPr>
        <w:t xml:space="preserve"> </w:t>
      </w:r>
    </w:p>
    <w:p w14:paraId="71812A75"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）从事承担无限责任的投资；</w:t>
      </w:r>
      <w:r w:rsidRPr="003F7A0A">
        <w:rPr>
          <w:rFonts w:hint="eastAsia"/>
          <w:bCs/>
        </w:rPr>
        <w:t xml:space="preserve"> </w:t>
      </w:r>
    </w:p>
    <w:p w14:paraId="0346CD1C"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）买卖其他基金份额，但是中国证监会另有规定的除外；</w:t>
      </w:r>
    </w:p>
    <w:p w14:paraId="4E374F5D"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）向其基金管理人、基金托管人出资；</w:t>
      </w:r>
      <w:r w:rsidRPr="003F7A0A">
        <w:rPr>
          <w:rFonts w:hint="eastAsia"/>
          <w:bCs/>
        </w:rPr>
        <w:t xml:space="preserve"> </w:t>
      </w:r>
    </w:p>
    <w:p w14:paraId="3AEC725D"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）从事内幕交易、操纵证券交易价格及其他不正当的证券交易活动；</w:t>
      </w:r>
      <w:r w:rsidRPr="003F7A0A">
        <w:rPr>
          <w:rFonts w:hint="eastAsia"/>
          <w:bCs/>
        </w:rPr>
        <w:t xml:space="preserve"> </w:t>
      </w:r>
    </w:p>
    <w:p w14:paraId="1BEC2085"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）依照法律法规有关规定，由中国证监会规定禁止的其他活动。</w:t>
      </w:r>
    </w:p>
    <w:p w14:paraId="4CA853C6" w14:textId="77777777" w:rsidR="003F7A0A" w:rsidRPr="003F7A0A" w:rsidRDefault="003F7A0A" w:rsidP="003F7A0A">
      <w:pPr>
        <w:pStyle w:val="HD"/>
        <w:rPr>
          <w:bCs/>
        </w:rPr>
      </w:pPr>
      <w:r w:rsidRPr="003F7A0A">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A2BB61" w14:textId="77777777" w:rsidR="003F7A0A" w:rsidRPr="003F7A0A" w:rsidRDefault="003F7A0A" w:rsidP="003F7A0A">
      <w:pPr>
        <w:pStyle w:val="HD"/>
        <w:rPr>
          <w:bCs/>
        </w:rPr>
      </w:pPr>
      <w:r w:rsidRPr="003F7A0A">
        <w:rPr>
          <w:rFonts w:hint="eastAsia"/>
          <w:bCs/>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2DFB5A05" w14:textId="77777777" w:rsidR="003F7A0A" w:rsidRPr="003F7A0A" w:rsidRDefault="003F7A0A" w:rsidP="003F7A0A">
      <w:pPr>
        <w:pStyle w:val="HD"/>
        <w:rPr>
          <w:bCs/>
        </w:rPr>
      </w:pPr>
    </w:p>
    <w:p w14:paraId="1EB94D4E" w14:textId="77777777" w:rsidR="003F7A0A" w:rsidRPr="003F7A0A" w:rsidRDefault="003F7A0A" w:rsidP="003F7A0A">
      <w:pPr>
        <w:pStyle w:val="HD"/>
        <w:rPr>
          <w:bCs/>
        </w:rPr>
      </w:pPr>
      <w:r w:rsidRPr="003F7A0A">
        <w:rPr>
          <w:rFonts w:hint="eastAsia"/>
          <w:bCs/>
        </w:rPr>
        <w:t>六、基金资产净值的计算方法和公告方式</w:t>
      </w:r>
    </w:p>
    <w:p w14:paraId="45D77ADC" w14:textId="77777777" w:rsidR="003F7A0A" w:rsidRPr="003F7A0A" w:rsidRDefault="003F7A0A" w:rsidP="003F7A0A">
      <w:pPr>
        <w:pStyle w:val="HD"/>
        <w:rPr>
          <w:bCs/>
        </w:rPr>
      </w:pPr>
      <w:r w:rsidRPr="003F7A0A">
        <w:rPr>
          <w:rFonts w:hint="eastAsia"/>
          <w:bCs/>
        </w:rPr>
        <w:t>1</w:t>
      </w:r>
      <w:r w:rsidRPr="003F7A0A">
        <w:rPr>
          <w:rFonts w:hint="eastAsia"/>
          <w:bCs/>
        </w:rPr>
        <w:t>、基金份额净值是按照每个估值日闭市后，基金资产净值除以当日基金份额的余额数量计算，精确到</w:t>
      </w:r>
      <w:r w:rsidRPr="003F7A0A">
        <w:rPr>
          <w:rFonts w:hint="eastAsia"/>
          <w:bCs/>
        </w:rPr>
        <w:t>0.0001</w:t>
      </w:r>
      <w:r w:rsidRPr="003F7A0A">
        <w:rPr>
          <w:rFonts w:hint="eastAsia"/>
          <w:bCs/>
        </w:rPr>
        <w:t>元，小数点后第</w:t>
      </w:r>
      <w:r w:rsidRPr="003F7A0A">
        <w:rPr>
          <w:rFonts w:hint="eastAsia"/>
          <w:bCs/>
        </w:rPr>
        <w:t>5</w:t>
      </w:r>
      <w:r w:rsidRPr="003F7A0A">
        <w:rPr>
          <w:rFonts w:hint="eastAsia"/>
          <w:bCs/>
        </w:rPr>
        <w:t>位四舍五入。基金管理人可以设立大额赎回情形下的净值精度应急调整机制。国家另有规定的，从其规定。</w:t>
      </w:r>
    </w:p>
    <w:p w14:paraId="7691155F" w14:textId="77777777" w:rsidR="003F7A0A" w:rsidRPr="003F7A0A" w:rsidRDefault="003F7A0A" w:rsidP="003F7A0A">
      <w:pPr>
        <w:pStyle w:val="HD"/>
        <w:rPr>
          <w:bCs/>
        </w:rPr>
      </w:pPr>
      <w:r w:rsidRPr="003F7A0A">
        <w:rPr>
          <w:rFonts w:hint="eastAsia"/>
          <w:bCs/>
        </w:rPr>
        <w:t>基金管理人</w:t>
      </w:r>
      <w:proofErr w:type="gramStart"/>
      <w:r w:rsidRPr="003F7A0A">
        <w:rPr>
          <w:rFonts w:hint="eastAsia"/>
          <w:bCs/>
        </w:rPr>
        <w:t>应每个</w:t>
      </w:r>
      <w:proofErr w:type="gramEnd"/>
      <w:r w:rsidRPr="003F7A0A">
        <w:rPr>
          <w:rFonts w:hint="eastAsia"/>
          <w:bCs/>
        </w:rPr>
        <w:t>估值日计算基金资产净值及基金份额净值，并按规定披露。</w:t>
      </w:r>
    </w:p>
    <w:p w14:paraId="36EDDA58" w14:textId="77777777" w:rsidR="003F7A0A" w:rsidRPr="003F7A0A" w:rsidRDefault="003F7A0A" w:rsidP="003F7A0A">
      <w:pPr>
        <w:pStyle w:val="HD"/>
        <w:rPr>
          <w:bCs/>
        </w:rPr>
      </w:pPr>
      <w:r w:rsidRPr="003F7A0A">
        <w:rPr>
          <w:rFonts w:hint="eastAsia"/>
          <w:bCs/>
        </w:rPr>
        <w:t>2</w:t>
      </w:r>
      <w:r w:rsidRPr="003F7A0A">
        <w:rPr>
          <w:rFonts w:hint="eastAsia"/>
          <w:bCs/>
        </w:rPr>
        <w:t>、基金管理人</w:t>
      </w:r>
      <w:proofErr w:type="gramStart"/>
      <w:r w:rsidRPr="003F7A0A">
        <w:rPr>
          <w:rFonts w:hint="eastAsia"/>
          <w:bCs/>
        </w:rPr>
        <w:t>应每个</w:t>
      </w:r>
      <w:proofErr w:type="gramEnd"/>
      <w:r w:rsidRPr="003F7A0A">
        <w:rPr>
          <w:rFonts w:hint="eastAsia"/>
          <w:bCs/>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5DDE2D1F" w14:textId="77777777" w:rsidR="003F7A0A" w:rsidRPr="003F7A0A" w:rsidRDefault="003F7A0A" w:rsidP="003F7A0A">
      <w:pPr>
        <w:pStyle w:val="HD"/>
        <w:rPr>
          <w:bCs/>
        </w:rPr>
      </w:pPr>
    </w:p>
    <w:p w14:paraId="2F75DF38" w14:textId="77777777" w:rsidR="003F7A0A" w:rsidRPr="003F7A0A" w:rsidRDefault="003F7A0A" w:rsidP="003F7A0A">
      <w:pPr>
        <w:pStyle w:val="HD"/>
        <w:rPr>
          <w:bCs/>
        </w:rPr>
      </w:pPr>
      <w:r w:rsidRPr="003F7A0A">
        <w:rPr>
          <w:rFonts w:hint="eastAsia"/>
          <w:bCs/>
        </w:rPr>
        <w:t>七、基金合同的变更、终止与基金财产的清算</w:t>
      </w:r>
    </w:p>
    <w:p w14:paraId="580142D4" w14:textId="77777777" w:rsidR="003F7A0A" w:rsidRPr="003F7A0A" w:rsidRDefault="003F7A0A" w:rsidP="003F7A0A">
      <w:pPr>
        <w:pStyle w:val="HD"/>
        <w:rPr>
          <w:bCs/>
        </w:rPr>
      </w:pPr>
      <w:r w:rsidRPr="003F7A0A">
        <w:rPr>
          <w:rFonts w:hint="eastAsia"/>
          <w:bCs/>
        </w:rPr>
        <w:t>（一）《基金合同》的变更</w:t>
      </w:r>
    </w:p>
    <w:p w14:paraId="436DB6E7" w14:textId="77777777" w:rsidR="003F7A0A" w:rsidRPr="003F7A0A" w:rsidRDefault="003F7A0A" w:rsidP="003F7A0A">
      <w:pPr>
        <w:pStyle w:val="HD"/>
        <w:rPr>
          <w:bCs/>
        </w:rPr>
      </w:pPr>
      <w:r w:rsidRPr="003F7A0A">
        <w:rPr>
          <w:rFonts w:hint="eastAsia"/>
          <w:bCs/>
        </w:rPr>
        <w:t>1</w:t>
      </w:r>
      <w:r w:rsidRPr="003F7A0A">
        <w:rPr>
          <w:rFonts w:hint="eastAsia"/>
          <w:bCs/>
        </w:rPr>
        <w:t>、变更基金合同涉及法律法规规定或本基金合同约定应经基金份额持有人大会决议通过的事项的，应召</w:t>
      </w:r>
      <w:proofErr w:type="gramStart"/>
      <w:r w:rsidRPr="003F7A0A">
        <w:rPr>
          <w:rFonts w:hint="eastAsia"/>
          <w:bCs/>
        </w:rPr>
        <w:t>开基金</w:t>
      </w:r>
      <w:proofErr w:type="gramEnd"/>
      <w:r w:rsidRPr="003F7A0A">
        <w:rPr>
          <w:rFonts w:hint="eastAsia"/>
          <w:bCs/>
        </w:rPr>
        <w:t>份额持有人大会决议通过。对于法律法规规定和基金合同约定可不经基金份额持有人大会决议通过的事项，由基金管理人和基金托管人同意后变更并公告，并报中国证监会备案。</w:t>
      </w:r>
    </w:p>
    <w:p w14:paraId="630E875E" w14:textId="77777777" w:rsidR="003F7A0A" w:rsidRPr="003F7A0A" w:rsidRDefault="003F7A0A" w:rsidP="003F7A0A">
      <w:pPr>
        <w:pStyle w:val="HD"/>
        <w:rPr>
          <w:bCs/>
        </w:rPr>
      </w:pPr>
      <w:r w:rsidRPr="003F7A0A">
        <w:rPr>
          <w:rFonts w:hint="eastAsia"/>
          <w:bCs/>
        </w:rPr>
        <w:t>2</w:t>
      </w:r>
      <w:r w:rsidRPr="003F7A0A">
        <w:rPr>
          <w:rFonts w:hint="eastAsia"/>
          <w:bCs/>
        </w:rPr>
        <w:t>、关于《基金合同》变更的基金份额持有人大会决议自生效后方可执行，</w:t>
      </w:r>
      <w:proofErr w:type="gramStart"/>
      <w:r w:rsidRPr="003F7A0A">
        <w:rPr>
          <w:rFonts w:hint="eastAsia"/>
          <w:bCs/>
        </w:rPr>
        <w:t>自决议</w:t>
      </w:r>
      <w:proofErr w:type="gramEnd"/>
      <w:r w:rsidRPr="003F7A0A">
        <w:rPr>
          <w:rFonts w:hint="eastAsia"/>
          <w:bCs/>
        </w:rPr>
        <w:t>生效后两日内在规定媒介公告。</w:t>
      </w:r>
    </w:p>
    <w:p w14:paraId="3F6C1DFB" w14:textId="77777777" w:rsidR="003F7A0A" w:rsidRPr="003F7A0A" w:rsidRDefault="003F7A0A" w:rsidP="003F7A0A">
      <w:pPr>
        <w:pStyle w:val="HD"/>
        <w:rPr>
          <w:bCs/>
        </w:rPr>
      </w:pPr>
      <w:r w:rsidRPr="003F7A0A">
        <w:rPr>
          <w:rFonts w:hint="eastAsia"/>
          <w:bCs/>
        </w:rPr>
        <w:t>（二）《基金合同》的终止事由</w:t>
      </w:r>
    </w:p>
    <w:p w14:paraId="31C6F130" w14:textId="77777777" w:rsidR="003F7A0A" w:rsidRPr="003F7A0A" w:rsidRDefault="003F7A0A" w:rsidP="003F7A0A">
      <w:pPr>
        <w:pStyle w:val="HD"/>
        <w:rPr>
          <w:bCs/>
        </w:rPr>
      </w:pPr>
      <w:r w:rsidRPr="003F7A0A">
        <w:rPr>
          <w:rFonts w:hint="eastAsia"/>
          <w:bCs/>
        </w:rPr>
        <w:t>有下列情形之一的，经履行相关程序后，《基金合同》应当终止：</w:t>
      </w:r>
    </w:p>
    <w:p w14:paraId="381F9175" w14:textId="77777777" w:rsidR="003F7A0A" w:rsidRPr="003F7A0A" w:rsidRDefault="003F7A0A" w:rsidP="003F7A0A">
      <w:pPr>
        <w:pStyle w:val="HD"/>
        <w:rPr>
          <w:bCs/>
        </w:rPr>
      </w:pPr>
      <w:r w:rsidRPr="003F7A0A">
        <w:rPr>
          <w:rFonts w:hint="eastAsia"/>
          <w:bCs/>
        </w:rPr>
        <w:t>1</w:t>
      </w:r>
      <w:r w:rsidRPr="003F7A0A">
        <w:rPr>
          <w:rFonts w:hint="eastAsia"/>
          <w:bCs/>
        </w:rPr>
        <w:t>、基金份额持有人大会决定终止的；</w:t>
      </w:r>
    </w:p>
    <w:p w14:paraId="2E1C193C" w14:textId="77777777" w:rsidR="003F7A0A" w:rsidRPr="003F7A0A" w:rsidRDefault="003F7A0A" w:rsidP="003F7A0A">
      <w:pPr>
        <w:pStyle w:val="HD"/>
        <w:rPr>
          <w:bCs/>
        </w:rPr>
      </w:pPr>
      <w:r w:rsidRPr="003F7A0A">
        <w:rPr>
          <w:rFonts w:hint="eastAsia"/>
          <w:bCs/>
        </w:rPr>
        <w:t>2</w:t>
      </w:r>
      <w:r w:rsidRPr="003F7A0A">
        <w:rPr>
          <w:rFonts w:hint="eastAsia"/>
          <w:bCs/>
        </w:rPr>
        <w:t>、基金管理人、基金托管人职责终止，在</w:t>
      </w:r>
      <w:r w:rsidRPr="003F7A0A">
        <w:rPr>
          <w:rFonts w:hint="eastAsia"/>
          <w:bCs/>
        </w:rPr>
        <w:t>6</w:t>
      </w:r>
      <w:r w:rsidRPr="003F7A0A">
        <w:rPr>
          <w:rFonts w:hint="eastAsia"/>
          <w:bCs/>
        </w:rPr>
        <w:t>个月内没有新基金管理人、新基金托管人承接的；</w:t>
      </w:r>
    </w:p>
    <w:p w14:paraId="0700E393" w14:textId="77777777" w:rsidR="003F7A0A" w:rsidRPr="003F7A0A" w:rsidRDefault="003F7A0A" w:rsidP="003F7A0A">
      <w:pPr>
        <w:pStyle w:val="HD"/>
        <w:rPr>
          <w:bCs/>
        </w:rPr>
      </w:pPr>
      <w:r w:rsidRPr="003F7A0A">
        <w:rPr>
          <w:rFonts w:hint="eastAsia"/>
          <w:bCs/>
        </w:rPr>
        <w:t>3</w:t>
      </w:r>
      <w:r w:rsidRPr="003F7A0A">
        <w:rPr>
          <w:rFonts w:hint="eastAsia"/>
          <w:bCs/>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8272A89" w14:textId="77777777" w:rsidR="003F7A0A" w:rsidRPr="003F7A0A" w:rsidRDefault="003F7A0A" w:rsidP="003F7A0A">
      <w:pPr>
        <w:pStyle w:val="HD"/>
        <w:rPr>
          <w:bCs/>
        </w:rPr>
      </w:pPr>
      <w:r w:rsidRPr="003F7A0A">
        <w:rPr>
          <w:rFonts w:hint="eastAsia"/>
          <w:bCs/>
        </w:rPr>
        <w:t>4</w:t>
      </w:r>
      <w:r w:rsidRPr="003F7A0A">
        <w:rPr>
          <w:rFonts w:hint="eastAsia"/>
          <w:bCs/>
        </w:rPr>
        <w:t>、《基金合同》约定的其他情形；</w:t>
      </w:r>
    </w:p>
    <w:p w14:paraId="2197A316" w14:textId="77777777" w:rsidR="003F7A0A" w:rsidRPr="003F7A0A" w:rsidRDefault="003F7A0A" w:rsidP="003F7A0A">
      <w:pPr>
        <w:pStyle w:val="HD"/>
        <w:rPr>
          <w:bCs/>
        </w:rPr>
      </w:pPr>
      <w:r w:rsidRPr="003F7A0A">
        <w:rPr>
          <w:rFonts w:hint="eastAsia"/>
          <w:bCs/>
        </w:rPr>
        <w:t>5</w:t>
      </w:r>
      <w:r w:rsidRPr="003F7A0A">
        <w:rPr>
          <w:rFonts w:hint="eastAsia"/>
          <w:bCs/>
        </w:rPr>
        <w:t>、相关法律法规和中国证监会规定的其他情况。</w:t>
      </w:r>
    </w:p>
    <w:p w14:paraId="51584A40" w14:textId="77777777" w:rsidR="003F7A0A" w:rsidRPr="003F7A0A" w:rsidRDefault="003F7A0A" w:rsidP="003F7A0A">
      <w:pPr>
        <w:pStyle w:val="HD"/>
        <w:rPr>
          <w:bCs/>
        </w:rPr>
      </w:pPr>
      <w:r w:rsidRPr="003F7A0A">
        <w:rPr>
          <w:rFonts w:hint="eastAsia"/>
          <w:bCs/>
        </w:rPr>
        <w:t>（三）基金财产的清算</w:t>
      </w:r>
    </w:p>
    <w:p w14:paraId="43254920" w14:textId="77777777" w:rsidR="003F7A0A" w:rsidRPr="003F7A0A" w:rsidRDefault="003F7A0A" w:rsidP="003F7A0A">
      <w:pPr>
        <w:pStyle w:val="HD"/>
        <w:rPr>
          <w:bCs/>
        </w:rPr>
      </w:pPr>
      <w:r w:rsidRPr="003F7A0A">
        <w:rPr>
          <w:rFonts w:hint="eastAsia"/>
          <w:bCs/>
        </w:rPr>
        <w:t>1</w:t>
      </w:r>
      <w:r w:rsidRPr="003F7A0A">
        <w:rPr>
          <w:rFonts w:hint="eastAsia"/>
          <w:bCs/>
        </w:rPr>
        <w:t>、基金财产清算小组：自出现《基金合同》终止事由之日起</w:t>
      </w:r>
      <w:r w:rsidRPr="003F7A0A">
        <w:rPr>
          <w:rFonts w:hint="eastAsia"/>
          <w:bCs/>
        </w:rPr>
        <w:t>30</w:t>
      </w:r>
      <w:r w:rsidRPr="003F7A0A">
        <w:rPr>
          <w:rFonts w:hint="eastAsia"/>
          <w:bCs/>
        </w:rPr>
        <w:t>个工作日内成立清算小组，基金管理人组织基金财产清算小组并在中国证监会的监督下进行基金清算。</w:t>
      </w:r>
    </w:p>
    <w:p w14:paraId="08731C3B" w14:textId="77777777" w:rsidR="003F7A0A" w:rsidRPr="003F7A0A" w:rsidRDefault="003F7A0A" w:rsidP="003F7A0A">
      <w:pPr>
        <w:pStyle w:val="HD"/>
        <w:rPr>
          <w:bCs/>
        </w:rPr>
      </w:pPr>
      <w:r w:rsidRPr="003F7A0A">
        <w:rPr>
          <w:rFonts w:hint="eastAsia"/>
          <w:bCs/>
        </w:rPr>
        <w:t>2</w:t>
      </w:r>
      <w:r w:rsidRPr="003F7A0A">
        <w:rPr>
          <w:rFonts w:hint="eastAsia"/>
          <w:bCs/>
        </w:rPr>
        <w:t>、基金财产清算小组组成：基金财产清算小组成员由基金管理人、基金托管人、符合《证券法》规定的注册会计师、律师以及中国证监会指定的人员组成。基金财产清算小组可以聘用必要的工作人员。</w:t>
      </w:r>
    </w:p>
    <w:p w14:paraId="430EC179" w14:textId="77777777" w:rsidR="003F7A0A" w:rsidRPr="003F7A0A" w:rsidRDefault="003F7A0A" w:rsidP="003F7A0A">
      <w:pPr>
        <w:pStyle w:val="HD"/>
        <w:rPr>
          <w:bCs/>
        </w:rPr>
      </w:pPr>
      <w:r w:rsidRPr="003F7A0A">
        <w:rPr>
          <w:rFonts w:hint="eastAsia"/>
          <w:bCs/>
        </w:rPr>
        <w:t>3</w:t>
      </w:r>
      <w:r w:rsidRPr="003F7A0A">
        <w:rPr>
          <w:rFonts w:hint="eastAsia"/>
          <w:bCs/>
        </w:rPr>
        <w:t>、基金财产清算小组职责：基金财产清算小组负责基金财产的保管、清理、估价、变现和分配。基金财产清算小组可以依法进行必要的民事活动。</w:t>
      </w:r>
    </w:p>
    <w:p w14:paraId="28212815" w14:textId="77777777" w:rsidR="003F7A0A" w:rsidRPr="003F7A0A" w:rsidRDefault="003F7A0A" w:rsidP="003F7A0A">
      <w:pPr>
        <w:pStyle w:val="HD"/>
        <w:rPr>
          <w:bCs/>
        </w:rPr>
      </w:pPr>
      <w:r w:rsidRPr="003F7A0A">
        <w:rPr>
          <w:rFonts w:hint="eastAsia"/>
          <w:bCs/>
        </w:rPr>
        <w:t>4</w:t>
      </w:r>
      <w:r w:rsidRPr="003F7A0A">
        <w:rPr>
          <w:rFonts w:hint="eastAsia"/>
          <w:bCs/>
        </w:rPr>
        <w:t>、基金财产清算程序：</w:t>
      </w:r>
    </w:p>
    <w:p w14:paraId="1B0B8167" w14:textId="77777777" w:rsidR="003F7A0A" w:rsidRPr="003F7A0A" w:rsidRDefault="003F7A0A" w:rsidP="003F7A0A">
      <w:pPr>
        <w:pStyle w:val="HD"/>
        <w:rPr>
          <w:bCs/>
        </w:rPr>
      </w:pPr>
      <w:r w:rsidRPr="003F7A0A">
        <w:rPr>
          <w:rFonts w:hint="eastAsia"/>
          <w:bCs/>
        </w:rPr>
        <w:t>（</w:t>
      </w:r>
      <w:r w:rsidRPr="003F7A0A">
        <w:rPr>
          <w:rFonts w:hint="eastAsia"/>
          <w:bCs/>
        </w:rPr>
        <w:t>1</w:t>
      </w:r>
      <w:r w:rsidRPr="003F7A0A">
        <w:rPr>
          <w:rFonts w:hint="eastAsia"/>
          <w:bCs/>
        </w:rPr>
        <w:t>）《基金合同》终止情形出现时，由基金财产清算小组统一接管基金；</w:t>
      </w:r>
    </w:p>
    <w:p w14:paraId="237002BE" w14:textId="77777777" w:rsidR="003F7A0A" w:rsidRPr="003F7A0A" w:rsidRDefault="003F7A0A" w:rsidP="003F7A0A">
      <w:pPr>
        <w:pStyle w:val="HD"/>
        <w:rPr>
          <w:bCs/>
        </w:rPr>
      </w:pPr>
      <w:r w:rsidRPr="003F7A0A">
        <w:rPr>
          <w:rFonts w:hint="eastAsia"/>
          <w:bCs/>
        </w:rPr>
        <w:t>（</w:t>
      </w:r>
      <w:r w:rsidRPr="003F7A0A">
        <w:rPr>
          <w:rFonts w:hint="eastAsia"/>
          <w:bCs/>
        </w:rPr>
        <w:t>2</w:t>
      </w:r>
      <w:r w:rsidRPr="003F7A0A">
        <w:rPr>
          <w:rFonts w:hint="eastAsia"/>
          <w:bCs/>
        </w:rPr>
        <w:t>）对基金财产和债权债务进行清理和确认；</w:t>
      </w:r>
    </w:p>
    <w:p w14:paraId="1B2600F4" w14:textId="77777777" w:rsidR="003F7A0A" w:rsidRPr="003F7A0A" w:rsidRDefault="003F7A0A" w:rsidP="003F7A0A">
      <w:pPr>
        <w:pStyle w:val="HD"/>
        <w:rPr>
          <w:bCs/>
        </w:rPr>
      </w:pPr>
      <w:r w:rsidRPr="003F7A0A">
        <w:rPr>
          <w:rFonts w:hint="eastAsia"/>
          <w:bCs/>
        </w:rPr>
        <w:t>（</w:t>
      </w:r>
      <w:r w:rsidRPr="003F7A0A">
        <w:rPr>
          <w:rFonts w:hint="eastAsia"/>
          <w:bCs/>
        </w:rPr>
        <w:t>3</w:t>
      </w:r>
      <w:r w:rsidRPr="003F7A0A">
        <w:rPr>
          <w:rFonts w:hint="eastAsia"/>
          <w:bCs/>
        </w:rPr>
        <w:t>）对基金财产进行估值和变现；</w:t>
      </w:r>
    </w:p>
    <w:p w14:paraId="1BFF4086" w14:textId="77777777" w:rsidR="003F7A0A" w:rsidRPr="003F7A0A" w:rsidRDefault="003F7A0A" w:rsidP="003F7A0A">
      <w:pPr>
        <w:pStyle w:val="HD"/>
        <w:rPr>
          <w:bCs/>
        </w:rPr>
      </w:pPr>
      <w:r w:rsidRPr="003F7A0A">
        <w:rPr>
          <w:rFonts w:hint="eastAsia"/>
          <w:bCs/>
        </w:rPr>
        <w:t>（</w:t>
      </w:r>
      <w:r w:rsidRPr="003F7A0A">
        <w:rPr>
          <w:rFonts w:hint="eastAsia"/>
          <w:bCs/>
        </w:rPr>
        <w:t>4</w:t>
      </w:r>
      <w:r w:rsidRPr="003F7A0A">
        <w:rPr>
          <w:rFonts w:hint="eastAsia"/>
          <w:bCs/>
        </w:rPr>
        <w:t>）制作清算报告；</w:t>
      </w:r>
    </w:p>
    <w:p w14:paraId="2A5B0AC8" w14:textId="77777777" w:rsidR="003F7A0A" w:rsidRPr="003F7A0A" w:rsidRDefault="003F7A0A" w:rsidP="003F7A0A">
      <w:pPr>
        <w:pStyle w:val="HD"/>
        <w:rPr>
          <w:bCs/>
        </w:rPr>
      </w:pPr>
      <w:r w:rsidRPr="003F7A0A">
        <w:rPr>
          <w:rFonts w:hint="eastAsia"/>
          <w:bCs/>
        </w:rPr>
        <w:t>（</w:t>
      </w:r>
      <w:r w:rsidRPr="003F7A0A">
        <w:rPr>
          <w:rFonts w:hint="eastAsia"/>
          <w:bCs/>
        </w:rPr>
        <w:t>5</w:t>
      </w:r>
      <w:r w:rsidRPr="003F7A0A">
        <w:rPr>
          <w:rFonts w:hint="eastAsia"/>
          <w:bCs/>
        </w:rPr>
        <w:t>）聘请符合《证券法》规定的会计师事务所对清算报告进行外部审计，聘请律师事</w:t>
      </w:r>
      <w:r w:rsidRPr="003F7A0A">
        <w:rPr>
          <w:rFonts w:hint="eastAsia"/>
          <w:bCs/>
        </w:rPr>
        <w:lastRenderedPageBreak/>
        <w:t>务所对清算报告出具法律意见书；</w:t>
      </w:r>
    </w:p>
    <w:p w14:paraId="01B953AE" w14:textId="77777777" w:rsidR="003F7A0A" w:rsidRPr="003F7A0A" w:rsidRDefault="003F7A0A" w:rsidP="003F7A0A">
      <w:pPr>
        <w:pStyle w:val="HD"/>
        <w:rPr>
          <w:bCs/>
        </w:rPr>
      </w:pPr>
      <w:r w:rsidRPr="003F7A0A">
        <w:rPr>
          <w:rFonts w:hint="eastAsia"/>
          <w:bCs/>
        </w:rPr>
        <w:t>（</w:t>
      </w:r>
      <w:r w:rsidRPr="003F7A0A">
        <w:rPr>
          <w:rFonts w:hint="eastAsia"/>
          <w:bCs/>
        </w:rPr>
        <w:t>6</w:t>
      </w:r>
      <w:r w:rsidRPr="003F7A0A">
        <w:rPr>
          <w:rFonts w:hint="eastAsia"/>
          <w:bCs/>
        </w:rPr>
        <w:t>）将清算报告报中国证监会备案并公告；</w:t>
      </w:r>
    </w:p>
    <w:p w14:paraId="3DCBF674" w14:textId="77777777" w:rsidR="003F7A0A" w:rsidRPr="003F7A0A" w:rsidRDefault="003F7A0A" w:rsidP="003F7A0A">
      <w:pPr>
        <w:pStyle w:val="HD"/>
        <w:rPr>
          <w:bCs/>
        </w:rPr>
      </w:pPr>
      <w:r w:rsidRPr="003F7A0A">
        <w:rPr>
          <w:rFonts w:hint="eastAsia"/>
          <w:bCs/>
        </w:rPr>
        <w:t>（</w:t>
      </w:r>
      <w:r w:rsidRPr="003F7A0A">
        <w:rPr>
          <w:rFonts w:hint="eastAsia"/>
          <w:bCs/>
        </w:rPr>
        <w:t>7</w:t>
      </w:r>
      <w:r w:rsidRPr="003F7A0A">
        <w:rPr>
          <w:rFonts w:hint="eastAsia"/>
          <w:bCs/>
        </w:rPr>
        <w:t>）对基金剩余财产进行分配。</w:t>
      </w:r>
    </w:p>
    <w:p w14:paraId="54BA9B7B" w14:textId="77777777" w:rsidR="003F7A0A" w:rsidRPr="003F7A0A" w:rsidRDefault="003F7A0A" w:rsidP="003F7A0A">
      <w:pPr>
        <w:pStyle w:val="HD"/>
        <w:rPr>
          <w:bCs/>
        </w:rPr>
      </w:pPr>
      <w:r w:rsidRPr="003F7A0A">
        <w:rPr>
          <w:rFonts w:hint="eastAsia"/>
          <w:bCs/>
        </w:rPr>
        <w:t>5</w:t>
      </w:r>
      <w:r w:rsidRPr="003F7A0A">
        <w:rPr>
          <w:rFonts w:hint="eastAsia"/>
          <w:bCs/>
        </w:rPr>
        <w:t>、基金财产清算的期限为</w:t>
      </w:r>
      <w:r w:rsidRPr="003F7A0A">
        <w:rPr>
          <w:rFonts w:hint="eastAsia"/>
          <w:bCs/>
        </w:rPr>
        <w:t>6</w:t>
      </w:r>
      <w:r w:rsidRPr="003F7A0A">
        <w:rPr>
          <w:rFonts w:hint="eastAsia"/>
          <w:bCs/>
        </w:rPr>
        <w:t>个月，但因本基金所持证券的流动性受到限制而不能及时变现的，清算期限相应顺延。</w:t>
      </w:r>
    </w:p>
    <w:p w14:paraId="15EB9846" w14:textId="77777777" w:rsidR="003F7A0A" w:rsidRPr="003F7A0A" w:rsidRDefault="003F7A0A" w:rsidP="003F7A0A">
      <w:pPr>
        <w:pStyle w:val="HD"/>
        <w:rPr>
          <w:bCs/>
        </w:rPr>
      </w:pPr>
      <w:r w:rsidRPr="003F7A0A">
        <w:rPr>
          <w:rFonts w:hint="eastAsia"/>
          <w:bCs/>
        </w:rPr>
        <w:t>6</w:t>
      </w:r>
      <w:r w:rsidRPr="003F7A0A">
        <w:rPr>
          <w:rFonts w:hint="eastAsia"/>
          <w:bCs/>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A3D8010" w14:textId="77777777" w:rsidR="003F7A0A" w:rsidRPr="003F7A0A" w:rsidRDefault="003F7A0A" w:rsidP="003F7A0A">
      <w:pPr>
        <w:pStyle w:val="HD"/>
        <w:rPr>
          <w:bCs/>
        </w:rPr>
      </w:pPr>
      <w:r w:rsidRPr="003F7A0A">
        <w:rPr>
          <w:rFonts w:hint="eastAsia"/>
          <w:bCs/>
        </w:rPr>
        <w:t>（四）清算费用</w:t>
      </w:r>
    </w:p>
    <w:p w14:paraId="746695FD" w14:textId="77777777" w:rsidR="003F7A0A" w:rsidRPr="003F7A0A" w:rsidRDefault="003F7A0A" w:rsidP="003F7A0A">
      <w:pPr>
        <w:pStyle w:val="HD"/>
        <w:rPr>
          <w:bCs/>
        </w:rPr>
      </w:pPr>
      <w:r w:rsidRPr="003F7A0A">
        <w:rPr>
          <w:rFonts w:hint="eastAsia"/>
          <w:bCs/>
        </w:rPr>
        <w:t>清算费用是指基金财产清算小组在进行基金清算过程中发生的所有合理费用，清算费用由基金财产清算小组优先从基金财产中支付。</w:t>
      </w:r>
    </w:p>
    <w:p w14:paraId="1E95033F" w14:textId="77777777" w:rsidR="003F7A0A" w:rsidRPr="003F7A0A" w:rsidRDefault="003F7A0A" w:rsidP="003F7A0A">
      <w:pPr>
        <w:pStyle w:val="HD"/>
        <w:rPr>
          <w:bCs/>
        </w:rPr>
      </w:pPr>
      <w:r w:rsidRPr="003F7A0A">
        <w:rPr>
          <w:rFonts w:hint="eastAsia"/>
          <w:bCs/>
        </w:rPr>
        <w:t>（五）基金财产清算剩余资产的分配</w:t>
      </w:r>
    </w:p>
    <w:p w14:paraId="55AA56EF" w14:textId="77777777" w:rsidR="003F7A0A" w:rsidRPr="003F7A0A" w:rsidRDefault="003F7A0A" w:rsidP="003F7A0A">
      <w:pPr>
        <w:pStyle w:val="HD"/>
        <w:rPr>
          <w:bCs/>
        </w:rPr>
      </w:pPr>
      <w:r w:rsidRPr="003F7A0A">
        <w:rPr>
          <w:rFonts w:hint="eastAsia"/>
          <w:bCs/>
        </w:rPr>
        <w:t>依据基金财产清算的分配方案，将基金财产清算后的全部剩余资产扣除基金财产清算费用、交纳所欠税款并清偿基金债务后，按基金份额持有人持有的基金份额比例进行分配。</w:t>
      </w:r>
    </w:p>
    <w:p w14:paraId="02D600DE" w14:textId="77777777" w:rsidR="003F7A0A" w:rsidRPr="003F7A0A" w:rsidRDefault="003F7A0A" w:rsidP="003F7A0A">
      <w:pPr>
        <w:pStyle w:val="HD"/>
        <w:rPr>
          <w:bCs/>
        </w:rPr>
      </w:pPr>
      <w:r w:rsidRPr="003F7A0A">
        <w:rPr>
          <w:rFonts w:hint="eastAsia"/>
          <w:bCs/>
        </w:rPr>
        <w:t>（六）基金财产清算的公告</w:t>
      </w:r>
    </w:p>
    <w:p w14:paraId="66EC09A8" w14:textId="77777777" w:rsidR="003F7A0A" w:rsidRPr="003F7A0A" w:rsidRDefault="003F7A0A" w:rsidP="003F7A0A">
      <w:pPr>
        <w:pStyle w:val="HD"/>
        <w:rPr>
          <w:bCs/>
        </w:rPr>
      </w:pPr>
      <w:r w:rsidRPr="003F7A0A">
        <w:rPr>
          <w:rFonts w:hint="eastAsia"/>
          <w:bCs/>
        </w:rPr>
        <w:t>清算过程中的有关重大事项须及时公告；基金财产清算报告</w:t>
      </w:r>
      <w:proofErr w:type="gramStart"/>
      <w:r w:rsidRPr="003F7A0A">
        <w:rPr>
          <w:rFonts w:hint="eastAsia"/>
          <w:bCs/>
        </w:rPr>
        <w:t>经符合</w:t>
      </w:r>
      <w:proofErr w:type="gramEnd"/>
      <w:r w:rsidRPr="003F7A0A">
        <w:rPr>
          <w:rFonts w:hint="eastAsia"/>
          <w:bCs/>
        </w:rPr>
        <w:t>《证券法》规定的会计师事务所审计并由律师事务所出具法律意见书后报中国证监会备案并公告。基金财产清算公告于基金财产清算报告报中国证监会备案后</w:t>
      </w:r>
      <w:r w:rsidRPr="003F7A0A">
        <w:rPr>
          <w:rFonts w:hint="eastAsia"/>
          <w:bCs/>
        </w:rPr>
        <w:t>5</w:t>
      </w:r>
      <w:r w:rsidRPr="003F7A0A">
        <w:rPr>
          <w:rFonts w:hint="eastAsia"/>
          <w:bCs/>
        </w:rPr>
        <w:t>个工作日内由基金财产清算小组进行公告，基金财产清算小组应当将清算报告登载在规定网站上，并将清算报告提示性公告登载在规定报刊上。</w:t>
      </w:r>
    </w:p>
    <w:p w14:paraId="083B570A" w14:textId="77777777" w:rsidR="003F7A0A" w:rsidRPr="003F7A0A" w:rsidRDefault="003F7A0A" w:rsidP="003F7A0A">
      <w:pPr>
        <w:pStyle w:val="HD"/>
        <w:rPr>
          <w:bCs/>
        </w:rPr>
      </w:pPr>
      <w:r w:rsidRPr="003F7A0A">
        <w:rPr>
          <w:rFonts w:hint="eastAsia"/>
          <w:bCs/>
        </w:rPr>
        <w:t>（七）基金财产清算账册及文件的保存</w:t>
      </w:r>
    </w:p>
    <w:p w14:paraId="6786DF6A" w14:textId="77777777" w:rsidR="003F7A0A" w:rsidRPr="003F7A0A" w:rsidRDefault="003F7A0A" w:rsidP="003F7A0A">
      <w:pPr>
        <w:pStyle w:val="HD"/>
        <w:rPr>
          <w:bCs/>
        </w:rPr>
      </w:pPr>
      <w:r w:rsidRPr="003F7A0A">
        <w:rPr>
          <w:rFonts w:hint="eastAsia"/>
          <w:bCs/>
        </w:rPr>
        <w:t>基金财产清算账册及有关文件由基金托管人保存不少于法律法规规定的最低年限。</w:t>
      </w:r>
    </w:p>
    <w:p w14:paraId="3C35DBF8" w14:textId="77777777" w:rsidR="003F7A0A" w:rsidRPr="003F7A0A" w:rsidRDefault="003F7A0A" w:rsidP="003F7A0A">
      <w:pPr>
        <w:pStyle w:val="HD"/>
        <w:rPr>
          <w:bCs/>
        </w:rPr>
      </w:pPr>
    </w:p>
    <w:p w14:paraId="79449999" w14:textId="77777777" w:rsidR="003F7A0A" w:rsidRPr="003F7A0A" w:rsidRDefault="003F7A0A" w:rsidP="003F7A0A">
      <w:pPr>
        <w:pStyle w:val="HD"/>
        <w:rPr>
          <w:bCs/>
        </w:rPr>
      </w:pPr>
      <w:r w:rsidRPr="003F7A0A">
        <w:rPr>
          <w:rFonts w:hint="eastAsia"/>
          <w:bCs/>
        </w:rPr>
        <w:t>八、争议解决方式</w:t>
      </w:r>
    </w:p>
    <w:p w14:paraId="57C580FC" w14:textId="77777777" w:rsidR="003F7A0A" w:rsidRPr="003F7A0A" w:rsidRDefault="003F7A0A" w:rsidP="003F7A0A">
      <w:pPr>
        <w:pStyle w:val="HD"/>
        <w:rPr>
          <w:bCs/>
        </w:rPr>
      </w:pPr>
      <w:r w:rsidRPr="003F7A0A">
        <w:rPr>
          <w:rFonts w:hint="eastAsia"/>
          <w:bCs/>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4EF22DDF" w14:textId="77777777" w:rsidR="003F7A0A" w:rsidRPr="003F7A0A" w:rsidRDefault="003F7A0A" w:rsidP="003F7A0A">
      <w:pPr>
        <w:pStyle w:val="HD"/>
        <w:rPr>
          <w:bCs/>
        </w:rPr>
      </w:pPr>
      <w:r w:rsidRPr="003F7A0A">
        <w:rPr>
          <w:rFonts w:hint="eastAsia"/>
          <w:bCs/>
        </w:rPr>
        <w:t>争议处理期间，基金合同当事人应恪守各自的职责，继续忠实、勤勉、尽责地履行基金合同规定的义务，维护基金份额持有人的合法权益。</w:t>
      </w:r>
    </w:p>
    <w:p w14:paraId="3BD69430" w14:textId="77777777" w:rsidR="003F7A0A" w:rsidRPr="003F7A0A" w:rsidRDefault="003F7A0A" w:rsidP="003F7A0A">
      <w:pPr>
        <w:pStyle w:val="HD"/>
        <w:rPr>
          <w:bCs/>
        </w:rPr>
      </w:pPr>
      <w:r w:rsidRPr="003F7A0A">
        <w:rPr>
          <w:rFonts w:hint="eastAsia"/>
          <w:bCs/>
        </w:rPr>
        <w:t>《基金合同》受中国法律（为本基金合同之目的，不包括香港、澳门特别行政区及台湾地区法律）管辖并从其解释。</w:t>
      </w:r>
    </w:p>
    <w:p w14:paraId="31FFB68D" w14:textId="77777777" w:rsidR="003F7A0A" w:rsidRPr="003F7A0A" w:rsidRDefault="003F7A0A" w:rsidP="003F7A0A">
      <w:pPr>
        <w:pStyle w:val="HD"/>
        <w:rPr>
          <w:bCs/>
        </w:rPr>
      </w:pPr>
    </w:p>
    <w:p w14:paraId="3A0B1325" w14:textId="77777777" w:rsidR="003F7A0A" w:rsidRPr="003F7A0A" w:rsidRDefault="003F7A0A" w:rsidP="003F7A0A">
      <w:pPr>
        <w:pStyle w:val="HD"/>
        <w:rPr>
          <w:bCs/>
        </w:rPr>
      </w:pPr>
      <w:r w:rsidRPr="003F7A0A">
        <w:rPr>
          <w:rFonts w:hint="eastAsia"/>
          <w:bCs/>
        </w:rPr>
        <w:t>九、基金合同的效力</w:t>
      </w:r>
    </w:p>
    <w:p w14:paraId="55EA36B3" w14:textId="77777777" w:rsidR="003F7A0A" w:rsidRPr="003F7A0A" w:rsidRDefault="003F7A0A" w:rsidP="003F7A0A">
      <w:pPr>
        <w:pStyle w:val="HD"/>
        <w:rPr>
          <w:bCs/>
        </w:rPr>
      </w:pPr>
      <w:r w:rsidRPr="003F7A0A">
        <w:rPr>
          <w:rFonts w:hint="eastAsia"/>
          <w:bCs/>
        </w:rPr>
        <w:lastRenderedPageBreak/>
        <w:t>《基金合同》是约定基金合同当事人之间权利义务关系的法律文件。</w:t>
      </w:r>
    </w:p>
    <w:p w14:paraId="15415D14" w14:textId="77777777" w:rsidR="003F7A0A" w:rsidRPr="003F7A0A" w:rsidRDefault="003F7A0A" w:rsidP="003F7A0A">
      <w:pPr>
        <w:pStyle w:val="HD"/>
        <w:rPr>
          <w:bCs/>
        </w:rPr>
      </w:pPr>
      <w:r w:rsidRPr="003F7A0A">
        <w:rPr>
          <w:rFonts w:hint="eastAsia"/>
          <w:bCs/>
        </w:rPr>
        <w:t>1</w:t>
      </w:r>
      <w:r w:rsidRPr="003F7A0A">
        <w:rPr>
          <w:rFonts w:hint="eastAsia"/>
          <w:bCs/>
        </w:rPr>
        <w:t>、《基金合同》经基金管理人、基金托管人双方盖章以及双方法定代表人或授权代表签字或签章并在募集结束后经基金管理人向中国证监会办理基金备案手续，并经中国证监会书面确认后生效。</w:t>
      </w:r>
    </w:p>
    <w:p w14:paraId="079C78E6" w14:textId="77777777" w:rsidR="003F7A0A" w:rsidRPr="003F7A0A" w:rsidRDefault="003F7A0A" w:rsidP="003F7A0A">
      <w:pPr>
        <w:pStyle w:val="HD"/>
        <w:rPr>
          <w:bCs/>
        </w:rPr>
      </w:pPr>
      <w:r w:rsidRPr="003F7A0A">
        <w:rPr>
          <w:rFonts w:hint="eastAsia"/>
          <w:bCs/>
        </w:rPr>
        <w:t>2</w:t>
      </w:r>
      <w:r w:rsidRPr="003F7A0A">
        <w:rPr>
          <w:rFonts w:hint="eastAsia"/>
          <w:bCs/>
        </w:rPr>
        <w:t>、《基金合同》的有效期自其生效之日起至基金财产清算结果报中国证监会备案并公告之日止。</w:t>
      </w:r>
    </w:p>
    <w:p w14:paraId="18D6BE9D" w14:textId="77777777" w:rsidR="003F7A0A" w:rsidRPr="003F7A0A" w:rsidRDefault="003F7A0A" w:rsidP="003F7A0A">
      <w:pPr>
        <w:pStyle w:val="HD"/>
        <w:rPr>
          <w:bCs/>
        </w:rPr>
      </w:pPr>
      <w:r w:rsidRPr="003F7A0A">
        <w:rPr>
          <w:rFonts w:hint="eastAsia"/>
          <w:bCs/>
        </w:rPr>
        <w:t>3</w:t>
      </w:r>
      <w:r w:rsidRPr="003F7A0A">
        <w:rPr>
          <w:rFonts w:hint="eastAsia"/>
          <w:bCs/>
        </w:rPr>
        <w:t>、《基金合同》自生效之日起对包括基金管理人、基金托管人和基金份额持有人在内的《基金合同》各方当事人具有同等的法律约束力。</w:t>
      </w:r>
    </w:p>
    <w:p w14:paraId="015B4336" w14:textId="77777777" w:rsidR="003F7A0A" w:rsidRPr="003F7A0A" w:rsidRDefault="003F7A0A" w:rsidP="003F7A0A">
      <w:pPr>
        <w:pStyle w:val="HD"/>
        <w:rPr>
          <w:bCs/>
        </w:rPr>
      </w:pPr>
      <w:r w:rsidRPr="003F7A0A">
        <w:rPr>
          <w:rFonts w:hint="eastAsia"/>
          <w:bCs/>
        </w:rPr>
        <w:t>4</w:t>
      </w:r>
      <w:r w:rsidRPr="003F7A0A">
        <w:rPr>
          <w:rFonts w:hint="eastAsia"/>
          <w:bCs/>
        </w:rPr>
        <w:t>、《基金合同》正本一式四份，除上报有关监管机构一式两份外，基金管理人、基金托管人各持有一份，每份具有同等的法律效力。</w:t>
      </w:r>
    </w:p>
    <w:p w14:paraId="2996901C" w14:textId="45FEBC90" w:rsidR="000362C0" w:rsidRPr="000362C0" w:rsidRDefault="003F7A0A" w:rsidP="003F7A0A">
      <w:pPr>
        <w:pStyle w:val="HD"/>
        <w:snapToGrid/>
        <w:rPr>
          <w:bCs/>
        </w:rPr>
      </w:pPr>
      <w:r w:rsidRPr="003F7A0A">
        <w:rPr>
          <w:rFonts w:hint="eastAsia"/>
          <w:bCs/>
        </w:rPr>
        <w:t>5</w:t>
      </w:r>
      <w:r w:rsidRPr="003F7A0A">
        <w:rPr>
          <w:rFonts w:hint="eastAsia"/>
          <w:bCs/>
        </w:rPr>
        <w:t>、《基金合同》可印制成册，供投资者在基金管理人、基金托管人、销售机构的办公场所和营业场所查阅。</w:t>
      </w:r>
      <w:bookmarkEnd w:id="183"/>
    </w:p>
    <w:p w14:paraId="3215BF7D" w14:textId="006D60C8" w:rsidR="000362C0" w:rsidRDefault="000362C0">
      <w:pPr>
        <w:widowControl/>
        <w:jc w:val="left"/>
        <w:rPr>
          <w:szCs w:val="21"/>
        </w:rPr>
      </w:pPr>
      <w:r>
        <w:br w:type="page"/>
      </w:r>
    </w:p>
    <w:p w14:paraId="7F269485" w14:textId="77777777" w:rsidR="00A578A3" w:rsidRPr="000362C0" w:rsidRDefault="00A578A3" w:rsidP="001765B7">
      <w:pPr>
        <w:pStyle w:val="HD"/>
      </w:pPr>
    </w:p>
    <w:p w14:paraId="267F07FA" w14:textId="77777777" w:rsidR="006E21C5" w:rsidRPr="004804A7" w:rsidRDefault="006E21C5" w:rsidP="006E21C5">
      <w:pPr>
        <w:pStyle w:val="21"/>
        <w:numPr>
          <w:ilvl w:val="0"/>
          <w:numId w:val="33"/>
        </w:numPr>
        <w:snapToGrid w:val="0"/>
        <w:spacing w:before="0" w:after="0" w:line="360" w:lineRule="auto"/>
        <w:jc w:val="left"/>
      </w:pPr>
      <w:bookmarkStart w:id="184" w:name="_Hlt88897298"/>
      <w:bookmarkStart w:id="185" w:name="_Hlt88825574"/>
      <w:bookmarkStart w:id="186" w:name="_Hlt88899909"/>
      <w:bookmarkStart w:id="187" w:name="_Toc327902641"/>
      <w:bookmarkStart w:id="188" w:name="_Toc332013129"/>
      <w:bookmarkStart w:id="189" w:name="_Toc335899852"/>
      <w:bookmarkStart w:id="190" w:name="_Toc336606246"/>
      <w:bookmarkStart w:id="191" w:name="_Toc369510027"/>
      <w:bookmarkStart w:id="192" w:name="_Toc375295992"/>
      <w:bookmarkStart w:id="193" w:name="_Toc387765428"/>
      <w:bookmarkStart w:id="194" w:name="_Hlk496531119"/>
      <w:bookmarkEnd w:id="170"/>
      <w:bookmarkEnd w:id="184"/>
      <w:bookmarkEnd w:id="185"/>
      <w:bookmarkEnd w:id="186"/>
      <w:r w:rsidRPr="004804A7">
        <w:rPr>
          <w:rFonts w:hint="eastAsia"/>
        </w:rPr>
        <w:t>基金托管协议的内容摘要</w:t>
      </w:r>
    </w:p>
    <w:p w14:paraId="7261D836" w14:textId="77777777" w:rsidR="005E1E1D" w:rsidRDefault="005E1E1D" w:rsidP="00A2580A">
      <w:pPr>
        <w:snapToGrid w:val="0"/>
        <w:spacing w:line="360" w:lineRule="auto"/>
        <w:ind w:firstLineChars="200" w:firstLine="420"/>
        <w:rPr>
          <w:color w:val="000000"/>
        </w:rPr>
      </w:pPr>
    </w:p>
    <w:p w14:paraId="40D498BA" w14:textId="77777777" w:rsidR="006B0BF6" w:rsidRPr="006B0BF6" w:rsidRDefault="006B0BF6" w:rsidP="006B0BF6">
      <w:pPr>
        <w:snapToGrid w:val="0"/>
        <w:spacing w:line="360" w:lineRule="auto"/>
        <w:ind w:firstLineChars="200" w:firstLine="420"/>
        <w:rPr>
          <w:color w:val="000000"/>
        </w:rPr>
      </w:pPr>
      <w:bookmarkStart w:id="195" w:name="_Hlt88903033"/>
      <w:bookmarkStart w:id="196" w:name="_Hlt88902859"/>
      <w:bookmarkStart w:id="197" w:name="_Hlt88821719"/>
      <w:bookmarkStart w:id="198" w:name="_Hlt88900318"/>
      <w:bookmarkStart w:id="199" w:name="_Hlt89687912"/>
      <w:bookmarkStart w:id="200" w:name="_Hlt112616834"/>
      <w:bookmarkEnd w:id="195"/>
      <w:bookmarkEnd w:id="196"/>
      <w:bookmarkEnd w:id="197"/>
      <w:bookmarkEnd w:id="198"/>
      <w:bookmarkEnd w:id="199"/>
      <w:bookmarkEnd w:id="200"/>
      <w:r w:rsidRPr="006B0BF6">
        <w:rPr>
          <w:rFonts w:hint="eastAsia"/>
          <w:color w:val="000000"/>
        </w:rPr>
        <w:t>一、基金托管协议当事人</w:t>
      </w:r>
    </w:p>
    <w:p w14:paraId="493EA506"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（一）基金管理人（或简称“管理人”）</w:t>
      </w:r>
    </w:p>
    <w:p w14:paraId="034DA2C9"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名称：南方基金管理股份有限公司</w:t>
      </w:r>
    </w:p>
    <w:p w14:paraId="546AB70F"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住所：深圳市福田区莲花街道益田路</w:t>
      </w:r>
      <w:r w:rsidRPr="008760E6">
        <w:rPr>
          <w:rFonts w:hint="eastAsia"/>
          <w:color w:val="000000"/>
        </w:rPr>
        <w:t>5999</w:t>
      </w:r>
      <w:r w:rsidRPr="008760E6">
        <w:rPr>
          <w:rFonts w:hint="eastAsia"/>
          <w:color w:val="000000"/>
        </w:rPr>
        <w:t>号基金大厦</w:t>
      </w:r>
      <w:r w:rsidRPr="008760E6">
        <w:rPr>
          <w:rFonts w:hint="eastAsia"/>
          <w:color w:val="000000"/>
        </w:rPr>
        <w:t>32-42</w:t>
      </w:r>
      <w:r w:rsidRPr="008760E6">
        <w:rPr>
          <w:rFonts w:hint="eastAsia"/>
          <w:color w:val="000000"/>
        </w:rPr>
        <w:t>楼</w:t>
      </w:r>
    </w:p>
    <w:p w14:paraId="1CFDA394"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法定代表人：周易</w:t>
      </w:r>
    </w:p>
    <w:p w14:paraId="4979292D"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成立时间：</w:t>
      </w:r>
      <w:r w:rsidRPr="008760E6">
        <w:rPr>
          <w:rFonts w:hint="eastAsia"/>
          <w:color w:val="000000"/>
        </w:rPr>
        <w:t>1998</w:t>
      </w:r>
      <w:r w:rsidRPr="008760E6">
        <w:rPr>
          <w:rFonts w:hint="eastAsia"/>
          <w:color w:val="000000"/>
        </w:rPr>
        <w:t>年</w:t>
      </w:r>
      <w:r w:rsidRPr="008760E6">
        <w:rPr>
          <w:rFonts w:hint="eastAsia"/>
          <w:color w:val="000000"/>
        </w:rPr>
        <w:t>3</w:t>
      </w:r>
      <w:r w:rsidRPr="008760E6">
        <w:rPr>
          <w:rFonts w:hint="eastAsia"/>
          <w:color w:val="000000"/>
        </w:rPr>
        <w:t>月</w:t>
      </w:r>
      <w:r w:rsidRPr="008760E6">
        <w:rPr>
          <w:rFonts w:hint="eastAsia"/>
          <w:color w:val="000000"/>
        </w:rPr>
        <w:t>6</w:t>
      </w:r>
      <w:r w:rsidRPr="008760E6">
        <w:rPr>
          <w:rFonts w:hint="eastAsia"/>
          <w:color w:val="000000"/>
        </w:rPr>
        <w:t>日</w:t>
      </w:r>
    </w:p>
    <w:p w14:paraId="482D76F8"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批准设立机关：中国证券监督管理委员会</w:t>
      </w:r>
    </w:p>
    <w:p w14:paraId="1339D6D9"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批准设立文号：</w:t>
      </w:r>
      <w:proofErr w:type="gramStart"/>
      <w:r w:rsidRPr="008760E6">
        <w:rPr>
          <w:rFonts w:hint="eastAsia"/>
          <w:color w:val="000000"/>
        </w:rPr>
        <w:t>证监基字</w:t>
      </w:r>
      <w:proofErr w:type="gramEnd"/>
      <w:r w:rsidRPr="008760E6">
        <w:rPr>
          <w:rFonts w:hint="eastAsia"/>
          <w:color w:val="000000"/>
        </w:rPr>
        <w:t>[1998]4</w:t>
      </w:r>
      <w:r w:rsidRPr="008760E6">
        <w:rPr>
          <w:rFonts w:hint="eastAsia"/>
          <w:color w:val="000000"/>
        </w:rPr>
        <w:t>号</w:t>
      </w:r>
    </w:p>
    <w:p w14:paraId="2CF3F2A3"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组织形式：股份有限公司</w:t>
      </w:r>
    </w:p>
    <w:p w14:paraId="25B02CB6"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注册资本：</w:t>
      </w:r>
      <w:r w:rsidRPr="008760E6">
        <w:rPr>
          <w:rFonts w:hint="eastAsia"/>
          <w:color w:val="000000"/>
        </w:rPr>
        <w:t>3.6172</w:t>
      </w:r>
      <w:r w:rsidRPr="008760E6">
        <w:rPr>
          <w:rFonts w:hint="eastAsia"/>
          <w:color w:val="000000"/>
        </w:rPr>
        <w:t>亿元人民币</w:t>
      </w:r>
    </w:p>
    <w:p w14:paraId="72AFFF42"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经营范围：基金募集；基金销售；资产管理以及中国证监会许可的其他业务</w:t>
      </w:r>
    </w:p>
    <w:p w14:paraId="64E06935"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存续期间：持续经营</w:t>
      </w:r>
    </w:p>
    <w:p w14:paraId="1030F531"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（二）基金托管人（或简称“托管人”）</w:t>
      </w:r>
    </w:p>
    <w:p w14:paraId="413B1199"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名称：中国银行股份有限公司</w:t>
      </w:r>
    </w:p>
    <w:p w14:paraId="121EE849"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住所：北京市西城区复兴门内大街</w:t>
      </w:r>
      <w:r w:rsidRPr="008760E6">
        <w:rPr>
          <w:rFonts w:hint="eastAsia"/>
          <w:color w:val="000000"/>
        </w:rPr>
        <w:t>1</w:t>
      </w:r>
      <w:r w:rsidRPr="008760E6">
        <w:rPr>
          <w:rFonts w:hint="eastAsia"/>
          <w:color w:val="000000"/>
        </w:rPr>
        <w:t>号</w:t>
      </w:r>
    </w:p>
    <w:p w14:paraId="46C1F9DB"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法定代表人</w:t>
      </w:r>
      <w:r w:rsidRPr="008760E6">
        <w:rPr>
          <w:rFonts w:hint="eastAsia"/>
          <w:color w:val="000000"/>
        </w:rPr>
        <w:t xml:space="preserve">: </w:t>
      </w:r>
      <w:r w:rsidRPr="008760E6">
        <w:rPr>
          <w:rFonts w:hint="eastAsia"/>
          <w:color w:val="000000"/>
        </w:rPr>
        <w:t>葛海蛟</w:t>
      </w:r>
    </w:p>
    <w:p w14:paraId="1A9B2F63"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成立时间：</w:t>
      </w:r>
      <w:r w:rsidRPr="008760E6">
        <w:rPr>
          <w:rFonts w:hint="eastAsia"/>
          <w:color w:val="000000"/>
        </w:rPr>
        <w:t>1983</w:t>
      </w:r>
      <w:r w:rsidRPr="008760E6">
        <w:rPr>
          <w:rFonts w:hint="eastAsia"/>
          <w:color w:val="000000"/>
        </w:rPr>
        <w:t>年</w:t>
      </w:r>
      <w:r w:rsidRPr="008760E6">
        <w:rPr>
          <w:rFonts w:hint="eastAsia"/>
          <w:color w:val="000000"/>
        </w:rPr>
        <w:t>10</w:t>
      </w:r>
      <w:r w:rsidRPr="008760E6">
        <w:rPr>
          <w:rFonts w:hint="eastAsia"/>
          <w:color w:val="000000"/>
        </w:rPr>
        <w:t>月</w:t>
      </w:r>
      <w:r w:rsidRPr="008760E6">
        <w:rPr>
          <w:rFonts w:hint="eastAsia"/>
          <w:color w:val="000000"/>
        </w:rPr>
        <w:t>31</w:t>
      </w:r>
      <w:r w:rsidRPr="008760E6">
        <w:rPr>
          <w:rFonts w:hint="eastAsia"/>
          <w:color w:val="000000"/>
        </w:rPr>
        <w:t>日</w:t>
      </w:r>
    </w:p>
    <w:p w14:paraId="4E75A0DC"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批准设立机关及批准设立文号：国务院批转中国人民银行《关于改革中国银行体制的请示报告》（国发</w:t>
      </w:r>
      <w:r w:rsidRPr="008760E6">
        <w:rPr>
          <w:rFonts w:hint="eastAsia"/>
          <w:color w:val="000000"/>
        </w:rPr>
        <w:t>[1979]72</w:t>
      </w:r>
      <w:r w:rsidRPr="008760E6">
        <w:rPr>
          <w:rFonts w:hint="eastAsia"/>
          <w:color w:val="000000"/>
        </w:rPr>
        <w:t>号）</w:t>
      </w:r>
    </w:p>
    <w:p w14:paraId="11A90518"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基金托管业务批准文号：中国证监会</w:t>
      </w:r>
      <w:proofErr w:type="gramStart"/>
      <w:r w:rsidRPr="008760E6">
        <w:rPr>
          <w:rFonts w:hint="eastAsia"/>
          <w:color w:val="000000"/>
        </w:rPr>
        <w:t>证监基字</w:t>
      </w:r>
      <w:proofErr w:type="gramEnd"/>
      <w:r w:rsidRPr="008760E6">
        <w:rPr>
          <w:rFonts w:hint="eastAsia"/>
          <w:color w:val="000000"/>
        </w:rPr>
        <w:t>【</w:t>
      </w:r>
      <w:r w:rsidRPr="008760E6">
        <w:rPr>
          <w:rFonts w:hint="eastAsia"/>
          <w:color w:val="000000"/>
        </w:rPr>
        <w:t>1998</w:t>
      </w:r>
      <w:r w:rsidRPr="008760E6">
        <w:rPr>
          <w:rFonts w:hint="eastAsia"/>
          <w:color w:val="000000"/>
        </w:rPr>
        <w:t>】</w:t>
      </w:r>
      <w:r w:rsidRPr="008760E6">
        <w:rPr>
          <w:rFonts w:hint="eastAsia"/>
          <w:color w:val="000000"/>
        </w:rPr>
        <w:t>24</w:t>
      </w:r>
      <w:r w:rsidRPr="008760E6">
        <w:rPr>
          <w:rFonts w:hint="eastAsia"/>
          <w:color w:val="000000"/>
        </w:rPr>
        <w:t>号</w:t>
      </w:r>
    </w:p>
    <w:p w14:paraId="1C353626"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组织形式：股份有限公司</w:t>
      </w:r>
    </w:p>
    <w:p w14:paraId="406B0DC5"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注册资本：人民币</w:t>
      </w:r>
      <w:proofErr w:type="gramStart"/>
      <w:r w:rsidRPr="008760E6">
        <w:rPr>
          <w:rFonts w:hint="eastAsia"/>
          <w:color w:val="000000"/>
        </w:rPr>
        <w:t>贰仟玖佰肆拾叁亿捌仟柒佰柒拾玖万壹仟贰佰肆拾壹</w:t>
      </w:r>
      <w:proofErr w:type="gramEnd"/>
      <w:r w:rsidRPr="008760E6">
        <w:rPr>
          <w:rFonts w:hint="eastAsia"/>
          <w:color w:val="000000"/>
        </w:rPr>
        <w:t>元整</w:t>
      </w:r>
    </w:p>
    <w:p w14:paraId="65FC20B8" w14:textId="77777777" w:rsidR="008760E6" w:rsidRPr="008760E6" w:rsidRDefault="008760E6" w:rsidP="008760E6">
      <w:pPr>
        <w:snapToGrid w:val="0"/>
        <w:spacing w:line="360" w:lineRule="auto"/>
        <w:ind w:firstLineChars="200" w:firstLine="420"/>
        <w:rPr>
          <w:color w:val="000000"/>
        </w:rPr>
      </w:pPr>
      <w:r w:rsidRPr="008760E6">
        <w:rPr>
          <w:rFonts w:hint="eastAsia"/>
          <w:color w:val="000000"/>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45D778F1" w14:textId="536C6D29" w:rsidR="006B0BF6" w:rsidRPr="006B0BF6" w:rsidRDefault="008760E6" w:rsidP="006B0BF6">
      <w:pPr>
        <w:snapToGrid w:val="0"/>
        <w:spacing w:line="360" w:lineRule="auto"/>
        <w:ind w:firstLineChars="200" w:firstLine="420"/>
        <w:rPr>
          <w:bCs/>
          <w:color w:val="000000"/>
        </w:rPr>
      </w:pPr>
      <w:r w:rsidRPr="008760E6">
        <w:rPr>
          <w:rFonts w:hint="eastAsia"/>
          <w:color w:val="000000"/>
        </w:rPr>
        <w:lastRenderedPageBreak/>
        <w:t>存续期间：持续经营</w:t>
      </w:r>
    </w:p>
    <w:p w14:paraId="76478D37" w14:textId="77777777" w:rsidR="006B0BF6" w:rsidRPr="006B0BF6" w:rsidRDefault="006B0BF6" w:rsidP="006B0BF6">
      <w:pPr>
        <w:snapToGrid w:val="0"/>
        <w:spacing w:line="360" w:lineRule="auto"/>
        <w:ind w:firstLineChars="200" w:firstLine="420"/>
        <w:rPr>
          <w:color w:val="000000"/>
        </w:rPr>
      </w:pPr>
    </w:p>
    <w:p w14:paraId="320164C0" w14:textId="77777777" w:rsidR="006B0BF6" w:rsidRPr="006B0BF6" w:rsidRDefault="006B0BF6" w:rsidP="006B0BF6">
      <w:pPr>
        <w:snapToGrid w:val="0"/>
        <w:spacing w:line="360" w:lineRule="auto"/>
        <w:ind w:firstLineChars="200" w:firstLine="420"/>
        <w:rPr>
          <w:color w:val="000000"/>
        </w:rPr>
      </w:pPr>
      <w:r w:rsidRPr="006B0BF6">
        <w:rPr>
          <w:rFonts w:hint="eastAsia"/>
          <w:color w:val="000000"/>
        </w:rPr>
        <w:t>二、基金托管人对基金管理人的业务监督和核查</w:t>
      </w:r>
    </w:p>
    <w:p w14:paraId="73AC7547"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（一）基金托管人根据有关法律法规的规定对基金管理人的下列投资运作进行监督：</w:t>
      </w:r>
    </w:p>
    <w:p w14:paraId="3A1C0A06" w14:textId="77777777" w:rsidR="00BC5BE7" w:rsidRPr="00B05BAB" w:rsidRDefault="00BC5BE7" w:rsidP="00BC5BE7">
      <w:pPr>
        <w:snapToGrid w:val="0"/>
        <w:spacing w:line="360" w:lineRule="auto"/>
        <w:ind w:firstLineChars="200" w:firstLine="420"/>
        <w:rPr>
          <w:bCs/>
          <w:color w:val="000000"/>
        </w:rPr>
      </w:pPr>
      <w:r w:rsidRPr="00B05BAB">
        <w:rPr>
          <w:bCs/>
          <w:color w:val="000000"/>
        </w:rPr>
        <w:t>1</w:t>
      </w:r>
      <w:r w:rsidRPr="00B05BAB">
        <w:rPr>
          <w:rFonts w:hint="eastAsia"/>
          <w:bCs/>
          <w:color w:val="000000"/>
        </w:rPr>
        <w:t>、对基金的投资范围、投资对象进行监督。</w:t>
      </w:r>
    </w:p>
    <w:p w14:paraId="60B94AF0"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本基金主要投资于标的指数成份股、备选成份股。为更好地实现投资目标，本基金可少量投资于非成份股（包含主板、创业板、</w:t>
      </w:r>
      <w:proofErr w:type="gramStart"/>
      <w:r w:rsidRPr="00B05BAB">
        <w:rPr>
          <w:rFonts w:hint="eastAsia"/>
          <w:bCs/>
          <w:color w:val="000000"/>
        </w:rPr>
        <w:t>科创板</w:t>
      </w:r>
      <w:proofErr w:type="gramEnd"/>
      <w:r w:rsidRPr="00B05BAB">
        <w:rPr>
          <w:rFonts w:hint="eastAsia"/>
          <w:bCs/>
          <w:color w:val="000000"/>
        </w:rPr>
        <w:t>及其他经中国证监会核准或注册发行的股票）、衍生工具（股指期货、股票期权等）、债券（包括国债、金融债、企业债、公司债、政府机构债券、地方政府债券、次级债、可转换债券、可交换债券、央行票据、中期票据、短期融资</w:t>
      </w:r>
      <w:proofErr w:type="gramStart"/>
      <w:r w:rsidRPr="00B05BAB">
        <w:rPr>
          <w:rFonts w:hint="eastAsia"/>
          <w:bCs/>
          <w:color w:val="000000"/>
        </w:rPr>
        <w:t>券</w:t>
      </w:r>
      <w:proofErr w:type="gramEnd"/>
      <w:r w:rsidRPr="00B05BAB">
        <w:rPr>
          <w:rFonts w:hint="eastAsia"/>
          <w:bCs/>
          <w:color w:val="000000"/>
        </w:rPr>
        <w:t>、超短期融资</w:t>
      </w:r>
      <w:proofErr w:type="gramStart"/>
      <w:r w:rsidRPr="00B05BAB">
        <w:rPr>
          <w:rFonts w:hint="eastAsia"/>
          <w:bCs/>
          <w:color w:val="000000"/>
        </w:rPr>
        <w:t>券</w:t>
      </w:r>
      <w:proofErr w:type="gramEnd"/>
      <w:r w:rsidRPr="00B05BAB">
        <w:rPr>
          <w:rFonts w:hint="eastAsia"/>
          <w:bCs/>
          <w:color w:val="000000"/>
        </w:rPr>
        <w:t>等）、资产支持证券、债券回购、银行存款（包括协议存款、定期存款及其他银行存款）、同业存单、货币市场工具以及中国证监会允许基金投资的其他金融工具（但须符合中国证监会的相关规定）。</w:t>
      </w:r>
    </w:p>
    <w:p w14:paraId="3F7CD352"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本基金可投资于存托凭证。</w:t>
      </w:r>
    </w:p>
    <w:p w14:paraId="32C3CD7A"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在建仓完成后，本基金投资于标的指数成份股、备选成份股的资产比例不低于基金资产净值的</w:t>
      </w:r>
      <w:r w:rsidRPr="00B05BAB">
        <w:rPr>
          <w:bCs/>
          <w:color w:val="000000"/>
        </w:rPr>
        <w:t>90%</w:t>
      </w:r>
      <w:r w:rsidRPr="00B05BAB">
        <w:rPr>
          <w:rFonts w:hint="eastAsia"/>
          <w:bCs/>
          <w:color w:val="000000"/>
        </w:rPr>
        <w:t>，且不低于非现金基金资产的</w:t>
      </w:r>
      <w:r w:rsidRPr="00B05BAB">
        <w:rPr>
          <w:bCs/>
          <w:color w:val="000000"/>
        </w:rPr>
        <w:t>80%</w:t>
      </w:r>
      <w:r w:rsidRPr="00B05BAB">
        <w:rPr>
          <w:rFonts w:hint="eastAsia"/>
          <w:bCs/>
          <w:color w:val="000000"/>
        </w:rPr>
        <w:t>。每个交易日日终，在扣除金融衍生品合约需缴纳的交易保证金后，本基金应当保持不低于交易保证金一倍的现金，其中现金不包括结算备付金、存出保证金、应收申购款等。</w:t>
      </w:r>
    </w:p>
    <w:p w14:paraId="1CAE8F40"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本基金根据相关规定可参与融资、转融通证券出借业务。</w:t>
      </w:r>
    </w:p>
    <w:p w14:paraId="6FBA3A20"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如法律法规或监管机构以后允许基金投资其他品种，基金管理人在履行适当程序后，可以将其纳入投资范围。</w:t>
      </w:r>
    </w:p>
    <w:p w14:paraId="5654E073"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11337B50" w14:textId="77777777" w:rsidR="00BC5BE7" w:rsidRPr="00B05BAB" w:rsidRDefault="00BC5BE7" w:rsidP="00BC5BE7">
      <w:pPr>
        <w:snapToGrid w:val="0"/>
        <w:spacing w:line="360" w:lineRule="auto"/>
        <w:ind w:firstLineChars="200" w:firstLine="420"/>
        <w:rPr>
          <w:bCs/>
          <w:color w:val="000000"/>
        </w:rPr>
      </w:pPr>
      <w:r w:rsidRPr="00B05BAB">
        <w:rPr>
          <w:bCs/>
          <w:color w:val="000000"/>
        </w:rPr>
        <w:t>2</w:t>
      </w:r>
      <w:r w:rsidRPr="00B05BAB">
        <w:rPr>
          <w:rFonts w:hint="eastAsia"/>
          <w:bCs/>
          <w:color w:val="000000"/>
        </w:rPr>
        <w:t>、对基金投融资比例进行监督；</w:t>
      </w:r>
    </w:p>
    <w:p w14:paraId="7F0E763D"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1</w:t>
      </w:r>
      <w:r w:rsidRPr="00B05BAB">
        <w:rPr>
          <w:rFonts w:hint="eastAsia"/>
          <w:bCs/>
          <w:color w:val="000000"/>
        </w:rPr>
        <w:t>）本基金投资于标的指数成份股、备选成份股的资产比例不低于基金资产净值的</w:t>
      </w:r>
      <w:r w:rsidRPr="00B05BAB">
        <w:rPr>
          <w:bCs/>
          <w:color w:val="000000"/>
        </w:rPr>
        <w:t>90%</w:t>
      </w:r>
      <w:r w:rsidRPr="00B05BAB">
        <w:rPr>
          <w:rFonts w:hint="eastAsia"/>
          <w:bCs/>
          <w:color w:val="000000"/>
        </w:rPr>
        <w:t>，且不低于非现金基金资产的</w:t>
      </w:r>
      <w:r w:rsidRPr="00B05BAB">
        <w:rPr>
          <w:bCs/>
          <w:color w:val="000000"/>
        </w:rPr>
        <w:t>80%</w:t>
      </w:r>
      <w:r w:rsidRPr="00B05BAB">
        <w:rPr>
          <w:rFonts w:hint="eastAsia"/>
          <w:bCs/>
          <w:color w:val="000000"/>
        </w:rPr>
        <w:t>；</w:t>
      </w:r>
    </w:p>
    <w:p w14:paraId="68DAFB9E"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2</w:t>
      </w:r>
      <w:r w:rsidRPr="00B05BAB">
        <w:rPr>
          <w:rFonts w:hint="eastAsia"/>
          <w:bCs/>
          <w:color w:val="000000"/>
        </w:rPr>
        <w:t>）本基金投资于同一原始权益人的各类资产支持证券的比例，不得超过基金资产净值的</w:t>
      </w:r>
      <w:r w:rsidRPr="00B05BAB">
        <w:rPr>
          <w:bCs/>
          <w:color w:val="000000"/>
        </w:rPr>
        <w:t>10%</w:t>
      </w:r>
      <w:r w:rsidRPr="00B05BAB">
        <w:rPr>
          <w:rFonts w:hint="eastAsia"/>
          <w:bCs/>
          <w:color w:val="000000"/>
        </w:rPr>
        <w:t>；</w:t>
      </w:r>
    </w:p>
    <w:p w14:paraId="33F3C72C"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3</w:t>
      </w:r>
      <w:r w:rsidRPr="00B05BAB">
        <w:rPr>
          <w:rFonts w:hint="eastAsia"/>
          <w:bCs/>
          <w:color w:val="000000"/>
        </w:rPr>
        <w:t>）本基金持有的全部资产支持证券，其市值不得超过基金资产净值的</w:t>
      </w:r>
      <w:r w:rsidRPr="00B05BAB">
        <w:rPr>
          <w:bCs/>
          <w:color w:val="000000"/>
        </w:rPr>
        <w:t>20%</w:t>
      </w:r>
      <w:r w:rsidRPr="00B05BAB">
        <w:rPr>
          <w:rFonts w:hint="eastAsia"/>
          <w:bCs/>
          <w:color w:val="000000"/>
        </w:rPr>
        <w:t>；</w:t>
      </w:r>
    </w:p>
    <w:p w14:paraId="2A2CB69B"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4</w:t>
      </w:r>
      <w:r w:rsidRPr="00B05BAB">
        <w:rPr>
          <w:rFonts w:hint="eastAsia"/>
          <w:bCs/>
          <w:color w:val="000000"/>
        </w:rPr>
        <w:t>）本基金持有的同一（指同一信用级别）资产支持证券的比例，不得超过该资产支持证券规模的</w:t>
      </w:r>
      <w:r w:rsidRPr="00B05BAB">
        <w:rPr>
          <w:bCs/>
          <w:color w:val="000000"/>
        </w:rPr>
        <w:t>10%</w:t>
      </w:r>
      <w:r w:rsidRPr="00B05BAB">
        <w:rPr>
          <w:rFonts w:hint="eastAsia"/>
          <w:bCs/>
          <w:color w:val="000000"/>
        </w:rPr>
        <w:t>；</w:t>
      </w:r>
    </w:p>
    <w:p w14:paraId="10662710"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5</w:t>
      </w:r>
      <w:r w:rsidRPr="00B05BAB">
        <w:rPr>
          <w:rFonts w:hint="eastAsia"/>
          <w:bCs/>
          <w:color w:val="000000"/>
        </w:rPr>
        <w:t>）本基金管理人管理且由本基金托管人托管的全部基金投资于同一原始权益人的各类资产支持证券，不得超过其各类资产支持证券合计规模的</w:t>
      </w:r>
      <w:r w:rsidRPr="00B05BAB">
        <w:rPr>
          <w:bCs/>
          <w:color w:val="000000"/>
        </w:rPr>
        <w:t>10%</w:t>
      </w:r>
      <w:r w:rsidRPr="00B05BAB">
        <w:rPr>
          <w:rFonts w:hint="eastAsia"/>
          <w:bCs/>
          <w:color w:val="000000"/>
        </w:rPr>
        <w:t>；</w:t>
      </w:r>
    </w:p>
    <w:p w14:paraId="39F5409E"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6</w:t>
      </w:r>
      <w:r w:rsidRPr="00B05BAB">
        <w:rPr>
          <w:rFonts w:hint="eastAsia"/>
          <w:bCs/>
          <w:color w:val="000000"/>
        </w:rPr>
        <w:t>）本基金应投资于信用级别评级为</w:t>
      </w:r>
      <w:r w:rsidRPr="00B05BAB">
        <w:rPr>
          <w:bCs/>
          <w:color w:val="000000"/>
        </w:rPr>
        <w:t>BBB</w:t>
      </w:r>
      <w:r w:rsidRPr="00B05BAB">
        <w:rPr>
          <w:rFonts w:hint="eastAsia"/>
          <w:bCs/>
          <w:color w:val="000000"/>
        </w:rPr>
        <w:t>以上（含</w:t>
      </w:r>
      <w:r w:rsidRPr="00B05BAB">
        <w:rPr>
          <w:bCs/>
          <w:color w:val="000000"/>
        </w:rPr>
        <w:t>BBB</w:t>
      </w:r>
      <w:r w:rsidRPr="00B05BAB">
        <w:rPr>
          <w:rFonts w:hint="eastAsia"/>
          <w:bCs/>
          <w:color w:val="000000"/>
        </w:rPr>
        <w:t>）的资产支持证券。基金持</w:t>
      </w:r>
      <w:r w:rsidRPr="00B05BAB">
        <w:rPr>
          <w:rFonts w:hint="eastAsia"/>
          <w:bCs/>
          <w:color w:val="000000"/>
        </w:rPr>
        <w:lastRenderedPageBreak/>
        <w:t>有资产支持证券期间，如果其信用等级下降、不再符合投资标准，应在评级报告发布之日起</w:t>
      </w:r>
      <w:r w:rsidRPr="00B05BAB">
        <w:rPr>
          <w:bCs/>
          <w:color w:val="000000"/>
        </w:rPr>
        <w:t>3</w:t>
      </w:r>
      <w:r w:rsidRPr="00B05BAB">
        <w:rPr>
          <w:rFonts w:hint="eastAsia"/>
          <w:bCs/>
          <w:color w:val="000000"/>
        </w:rPr>
        <w:t>个月内予以全部卖出；</w:t>
      </w:r>
    </w:p>
    <w:p w14:paraId="10BCC2E5"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7</w:t>
      </w:r>
      <w:r w:rsidRPr="00B05BAB">
        <w:rPr>
          <w:rFonts w:hint="eastAsia"/>
          <w:bCs/>
          <w:color w:val="000000"/>
        </w:rPr>
        <w:t>）基金财产参与股票发行申购，本基金所申报的金额不超过本基金的总资产，本基金所申报的股票数量不超过拟发行股票公司本次发行股票的总量；</w:t>
      </w:r>
    </w:p>
    <w:p w14:paraId="348D8855"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8</w:t>
      </w:r>
      <w:r w:rsidRPr="00B05BAB">
        <w:rPr>
          <w:rFonts w:hint="eastAsia"/>
          <w:bCs/>
          <w:color w:val="000000"/>
        </w:rPr>
        <w:t>）本基金主动投资于流动性受限资产的市值合计不得超过基金资产净值的</w:t>
      </w:r>
      <w:r w:rsidRPr="00B05BAB">
        <w:rPr>
          <w:bCs/>
          <w:color w:val="000000"/>
        </w:rPr>
        <w:t>15%</w:t>
      </w:r>
      <w:r w:rsidRPr="00B05BAB">
        <w:rPr>
          <w:rFonts w:hint="eastAsia"/>
          <w:bCs/>
          <w:color w:val="000000"/>
        </w:rPr>
        <w:t>；因证券市场波动、上市公司股票停牌、基金规模变动等基金管理人之外的因素致使基金不符合前款所规定比例限制的，基金管理人不得主动新增流动性受限资产的投资；</w:t>
      </w:r>
    </w:p>
    <w:p w14:paraId="34B4071C"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9</w:t>
      </w:r>
      <w:r w:rsidRPr="00B05BAB">
        <w:rPr>
          <w:rFonts w:hint="eastAsia"/>
          <w:bCs/>
          <w:color w:val="000000"/>
        </w:rPr>
        <w:t>）本基金与私募类</w:t>
      </w:r>
      <w:proofErr w:type="gramStart"/>
      <w:r w:rsidRPr="00B05BAB">
        <w:rPr>
          <w:rFonts w:hint="eastAsia"/>
          <w:bCs/>
          <w:color w:val="000000"/>
        </w:rPr>
        <w:t>证券资管产品</w:t>
      </w:r>
      <w:proofErr w:type="gramEnd"/>
      <w:r w:rsidRPr="00B05BAB">
        <w:rPr>
          <w:rFonts w:hint="eastAsia"/>
          <w:bCs/>
          <w:color w:val="000000"/>
        </w:rPr>
        <w:t>及中国证监会认定的其他主体为交易对手开展逆回购交易的，可接受质押品的资质要求应当与基金合同约定的投资范围保持一致；</w:t>
      </w:r>
    </w:p>
    <w:p w14:paraId="79819C07"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10</w:t>
      </w:r>
      <w:r w:rsidRPr="00B05BAB">
        <w:rPr>
          <w:rFonts w:hint="eastAsia"/>
          <w:bCs/>
          <w:color w:val="000000"/>
        </w:rPr>
        <w:t>）本基金资产总值不得超过基金资产净值的</w:t>
      </w:r>
      <w:r w:rsidRPr="00B05BAB">
        <w:rPr>
          <w:bCs/>
          <w:color w:val="000000"/>
        </w:rPr>
        <w:t>140%</w:t>
      </w:r>
      <w:r w:rsidRPr="00B05BAB">
        <w:rPr>
          <w:rFonts w:hint="eastAsia"/>
          <w:bCs/>
          <w:color w:val="000000"/>
        </w:rPr>
        <w:t>；</w:t>
      </w:r>
    </w:p>
    <w:p w14:paraId="7C4BB718"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11</w:t>
      </w:r>
      <w:r w:rsidRPr="00B05BAB">
        <w:rPr>
          <w:rFonts w:hint="eastAsia"/>
          <w:bCs/>
          <w:color w:val="000000"/>
        </w:rPr>
        <w:t>）每个交易日日终，在扣除金融衍生品合约需缴纳的交易保证金后，本基金应当保持不低于交易保证金一倍的现金，其中现金不包括结算备付金、存出保证金、应收申购款等；</w:t>
      </w:r>
    </w:p>
    <w:p w14:paraId="7FBC0BFA"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12</w:t>
      </w:r>
      <w:r w:rsidRPr="00B05BAB">
        <w:rPr>
          <w:rFonts w:hint="eastAsia"/>
          <w:bCs/>
          <w:color w:val="000000"/>
        </w:rPr>
        <w:t>）本基金参与股指期货交易，应当符合下列投资限制：</w:t>
      </w:r>
    </w:p>
    <w:p w14:paraId="6C246430" w14:textId="77777777" w:rsidR="00BC5BE7" w:rsidRPr="00B05BAB" w:rsidRDefault="00BC5BE7" w:rsidP="00BC5BE7">
      <w:pPr>
        <w:snapToGrid w:val="0"/>
        <w:spacing w:line="360" w:lineRule="auto"/>
        <w:ind w:firstLineChars="200" w:firstLine="420"/>
        <w:rPr>
          <w:bCs/>
          <w:color w:val="000000"/>
        </w:rPr>
      </w:pPr>
      <w:r w:rsidRPr="00B05BAB">
        <w:rPr>
          <w:bCs/>
          <w:color w:val="000000"/>
        </w:rPr>
        <w:t>1</w:t>
      </w:r>
      <w:r w:rsidRPr="00B05BAB">
        <w:rPr>
          <w:rFonts w:hint="eastAsia"/>
          <w:bCs/>
          <w:color w:val="000000"/>
        </w:rPr>
        <w:t>）本基金在任何交易日日终，持有的买入股指期货合约价值，不得超过基金资产净值的</w:t>
      </w:r>
      <w:r w:rsidRPr="00B05BAB">
        <w:rPr>
          <w:bCs/>
          <w:color w:val="000000"/>
        </w:rPr>
        <w:t>10%</w:t>
      </w:r>
      <w:r w:rsidRPr="00B05BAB">
        <w:rPr>
          <w:rFonts w:hint="eastAsia"/>
          <w:bCs/>
          <w:color w:val="000000"/>
        </w:rPr>
        <w:t>；</w:t>
      </w:r>
    </w:p>
    <w:p w14:paraId="4B2474B5" w14:textId="77777777" w:rsidR="00BC5BE7" w:rsidRPr="00B05BAB" w:rsidRDefault="00BC5BE7" w:rsidP="00BC5BE7">
      <w:pPr>
        <w:snapToGrid w:val="0"/>
        <w:spacing w:line="360" w:lineRule="auto"/>
        <w:ind w:firstLineChars="200" w:firstLine="420"/>
        <w:rPr>
          <w:bCs/>
          <w:color w:val="000000"/>
        </w:rPr>
      </w:pPr>
      <w:r w:rsidRPr="00B05BAB">
        <w:rPr>
          <w:bCs/>
          <w:color w:val="000000"/>
        </w:rPr>
        <w:t>2</w:t>
      </w:r>
      <w:r w:rsidRPr="00B05BAB">
        <w:rPr>
          <w:rFonts w:hint="eastAsia"/>
          <w:bCs/>
          <w:color w:val="000000"/>
        </w:rPr>
        <w:t>）本基金在任何交易日日终，持有的买入股指期货合约价值与有价证券市值之和，不得超过基金资产净值的</w:t>
      </w:r>
      <w:r w:rsidRPr="00B05BAB">
        <w:rPr>
          <w:bCs/>
          <w:color w:val="000000"/>
        </w:rPr>
        <w:t>100%</w:t>
      </w:r>
      <w:r w:rsidRPr="00B05BAB">
        <w:rPr>
          <w:rFonts w:hint="eastAsia"/>
          <w:bCs/>
          <w:color w:val="000000"/>
        </w:rPr>
        <w:t>，其中，有价证券指股票、债券（不含到期日在一年以内的政府债券）、资产支持证券、买入返售金融资产（不含质押式回购）等；</w:t>
      </w:r>
    </w:p>
    <w:p w14:paraId="509E138D" w14:textId="77777777" w:rsidR="00BC5BE7" w:rsidRPr="00B05BAB" w:rsidRDefault="00BC5BE7" w:rsidP="00BC5BE7">
      <w:pPr>
        <w:snapToGrid w:val="0"/>
        <w:spacing w:line="360" w:lineRule="auto"/>
        <w:ind w:firstLineChars="200" w:firstLine="420"/>
        <w:rPr>
          <w:bCs/>
          <w:color w:val="000000"/>
        </w:rPr>
      </w:pPr>
      <w:r w:rsidRPr="00B05BAB">
        <w:rPr>
          <w:bCs/>
          <w:color w:val="000000"/>
        </w:rPr>
        <w:t>3</w:t>
      </w:r>
      <w:r w:rsidRPr="00B05BAB">
        <w:rPr>
          <w:rFonts w:hint="eastAsia"/>
          <w:bCs/>
          <w:color w:val="000000"/>
        </w:rPr>
        <w:t>）本基金在任何交易日日终，持有的卖出股指期货合约价值不得超过基金持有的股票总市值的</w:t>
      </w:r>
      <w:r w:rsidRPr="00B05BAB">
        <w:rPr>
          <w:bCs/>
          <w:color w:val="000000"/>
        </w:rPr>
        <w:t>20%</w:t>
      </w:r>
      <w:r w:rsidRPr="00B05BAB">
        <w:rPr>
          <w:rFonts w:hint="eastAsia"/>
          <w:bCs/>
          <w:color w:val="000000"/>
        </w:rPr>
        <w:t>；</w:t>
      </w:r>
    </w:p>
    <w:p w14:paraId="5B60F338" w14:textId="77777777" w:rsidR="00BC5BE7" w:rsidRPr="00B05BAB" w:rsidRDefault="00BC5BE7" w:rsidP="00BC5BE7">
      <w:pPr>
        <w:snapToGrid w:val="0"/>
        <w:spacing w:line="360" w:lineRule="auto"/>
        <w:ind w:firstLineChars="200" w:firstLine="420"/>
        <w:rPr>
          <w:bCs/>
          <w:color w:val="000000"/>
        </w:rPr>
      </w:pPr>
      <w:r w:rsidRPr="00B05BAB">
        <w:rPr>
          <w:bCs/>
          <w:color w:val="000000"/>
        </w:rPr>
        <w:t>4</w:t>
      </w:r>
      <w:r w:rsidRPr="00B05BAB">
        <w:rPr>
          <w:rFonts w:hint="eastAsia"/>
          <w:bCs/>
          <w:color w:val="000000"/>
        </w:rPr>
        <w:t>）本基金在任何交易日内交易（不包括平仓）的股指期货合约的成交金额不得超过上一交易日基金资产净值的</w:t>
      </w:r>
      <w:r w:rsidRPr="00B05BAB">
        <w:rPr>
          <w:bCs/>
          <w:color w:val="000000"/>
        </w:rPr>
        <w:t>20%</w:t>
      </w:r>
      <w:r w:rsidRPr="00B05BAB">
        <w:rPr>
          <w:rFonts w:hint="eastAsia"/>
          <w:bCs/>
          <w:color w:val="000000"/>
        </w:rPr>
        <w:t>；</w:t>
      </w:r>
    </w:p>
    <w:p w14:paraId="315F93DF"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13</w:t>
      </w:r>
      <w:r w:rsidRPr="00B05BAB">
        <w:rPr>
          <w:rFonts w:hint="eastAsia"/>
          <w:bCs/>
          <w:color w:val="000000"/>
        </w:rPr>
        <w:t>）本基金参与转融通证券出借业务的，应当符合下列要求：</w:t>
      </w:r>
    </w:p>
    <w:p w14:paraId="3AB89466" w14:textId="77777777" w:rsidR="00BC5BE7" w:rsidRPr="00B05BAB" w:rsidRDefault="00BC5BE7" w:rsidP="00BC5BE7">
      <w:pPr>
        <w:snapToGrid w:val="0"/>
        <w:spacing w:line="360" w:lineRule="auto"/>
        <w:ind w:firstLineChars="200" w:firstLine="420"/>
        <w:rPr>
          <w:bCs/>
          <w:color w:val="000000"/>
        </w:rPr>
      </w:pPr>
      <w:r w:rsidRPr="00B05BAB">
        <w:rPr>
          <w:bCs/>
          <w:color w:val="000000"/>
        </w:rPr>
        <w:t>1</w:t>
      </w:r>
      <w:r w:rsidRPr="00B05BAB">
        <w:rPr>
          <w:rFonts w:hint="eastAsia"/>
          <w:bCs/>
          <w:color w:val="000000"/>
        </w:rPr>
        <w:t>）本基金在任何交易日日终，参与转融通证券出借业务的资产不得超过基金资产净值的</w:t>
      </w:r>
      <w:r w:rsidRPr="00B05BAB">
        <w:rPr>
          <w:bCs/>
          <w:color w:val="000000"/>
        </w:rPr>
        <w:t>30%</w:t>
      </w:r>
      <w:r w:rsidRPr="00B05BAB">
        <w:rPr>
          <w:rFonts w:hint="eastAsia"/>
          <w:bCs/>
          <w:color w:val="000000"/>
        </w:rPr>
        <w:t>，其中出借期限在</w:t>
      </w:r>
      <w:r w:rsidRPr="00B05BAB">
        <w:rPr>
          <w:bCs/>
          <w:color w:val="000000"/>
        </w:rPr>
        <w:t>10</w:t>
      </w:r>
      <w:r w:rsidRPr="00B05BAB">
        <w:rPr>
          <w:rFonts w:hint="eastAsia"/>
          <w:bCs/>
          <w:color w:val="000000"/>
        </w:rPr>
        <w:t>个交易日以上的出借证券应纳入《流动性风险管理规定》所述流动性受限证券的范围；</w:t>
      </w:r>
    </w:p>
    <w:p w14:paraId="5621E458" w14:textId="77777777" w:rsidR="00BC5BE7" w:rsidRPr="00B05BAB" w:rsidRDefault="00BC5BE7" w:rsidP="00BC5BE7">
      <w:pPr>
        <w:snapToGrid w:val="0"/>
        <w:spacing w:line="360" w:lineRule="auto"/>
        <w:ind w:firstLineChars="200" w:firstLine="420"/>
        <w:rPr>
          <w:bCs/>
          <w:color w:val="000000"/>
        </w:rPr>
      </w:pPr>
      <w:r w:rsidRPr="00B05BAB">
        <w:rPr>
          <w:bCs/>
          <w:color w:val="000000"/>
        </w:rPr>
        <w:t>2</w:t>
      </w:r>
      <w:r w:rsidRPr="00B05BAB">
        <w:rPr>
          <w:rFonts w:hint="eastAsia"/>
          <w:bCs/>
          <w:color w:val="000000"/>
        </w:rPr>
        <w:t>）本基金在任何交易日日终，参与出借业务的单只证券不得超过基金持有该证券总量的</w:t>
      </w:r>
      <w:r w:rsidRPr="00B05BAB">
        <w:rPr>
          <w:bCs/>
          <w:color w:val="000000"/>
        </w:rPr>
        <w:t>30%</w:t>
      </w:r>
      <w:r w:rsidRPr="00B05BAB">
        <w:rPr>
          <w:rFonts w:hint="eastAsia"/>
          <w:bCs/>
          <w:color w:val="000000"/>
        </w:rPr>
        <w:t>；</w:t>
      </w:r>
    </w:p>
    <w:p w14:paraId="6D41F542" w14:textId="77777777" w:rsidR="00BC5BE7" w:rsidRPr="00B05BAB" w:rsidRDefault="00BC5BE7" w:rsidP="00BC5BE7">
      <w:pPr>
        <w:snapToGrid w:val="0"/>
        <w:spacing w:line="360" w:lineRule="auto"/>
        <w:ind w:firstLineChars="200" w:firstLine="420"/>
        <w:rPr>
          <w:bCs/>
          <w:color w:val="000000"/>
        </w:rPr>
      </w:pPr>
      <w:r w:rsidRPr="00B05BAB">
        <w:rPr>
          <w:bCs/>
          <w:color w:val="000000"/>
        </w:rPr>
        <w:t>3</w:t>
      </w:r>
      <w:r w:rsidRPr="00B05BAB">
        <w:rPr>
          <w:rFonts w:hint="eastAsia"/>
          <w:bCs/>
          <w:color w:val="000000"/>
        </w:rPr>
        <w:t>）证券出借的平均剩余期限不得超过</w:t>
      </w:r>
      <w:r w:rsidRPr="00B05BAB">
        <w:rPr>
          <w:bCs/>
          <w:color w:val="000000"/>
        </w:rPr>
        <w:t>30</w:t>
      </w:r>
      <w:r w:rsidRPr="00B05BAB">
        <w:rPr>
          <w:rFonts w:hint="eastAsia"/>
          <w:bCs/>
          <w:color w:val="000000"/>
        </w:rPr>
        <w:t>天，平均剩余期限按市值加权平均计算；</w:t>
      </w:r>
    </w:p>
    <w:p w14:paraId="166AD765" w14:textId="77777777" w:rsidR="00BC5BE7" w:rsidRPr="00B05BAB" w:rsidRDefault="00BC5BE7" w:rsidP="00BC5BE7">
      <w:pPr>
        <w:snapToGrid w:val="0"/>
        <w:spacing w:line="360" w:lineRule="auto"/>
        <w:ind w:firstLineChars="200" w:firstLine="420"/>
        <w:rPr>
          <w:bCs/>
          <w:color w:val="000000"/>
        </w:rPr>
      </w:pPr>
      <w:r w:rsidRPr="00B05BAB">
        <w:rPr>
          <w:bCs/>
          <w:color w:val="000000"/>
        </w:rPr>
        <w:t>4</w:t>
      </w:r>
      <w:r w:rsidRPr="00B05BAB">
        <w:rPr>
          <w:rFonts w:hint="eastAsia"/>
          <w:bCs/>
          <w:color w:val="000000"/>
        </w:rPr>
        <w:t>）最近</w:t>
      </w:r>
      <w:r w:rsidRPr="00B05BAB">
        <w:rPr>
          <w:bCs/>
          <w:color w:val="000000"/>
        </w:rPr>
        <w:t>6</w:t>
      </w:r>
      <w:r w:rsidRPr="00B05BAB">
        <w:rPr>
          <w:rFonts w:hint="eastAsia"/>
          <w:bCs/>
          <w:color w:val="000000"/>
        </w:rPr>
        <w:t>个月内日均基金资产净值不得低于</w:t>
      </w:r>
      <w:r w:rsidRPr="00B05BAB">
        <w:rPr>
          <w:bCs/>
          <w:color w:val="000000"/>
        </w:rPr>
        <w:t>2</w:t>
      </w:r>
      <w:r w:rsidRPr="00B05BAB">
        <w:rPr>
          <w:rFonts w:hint="eastAsia"/>
          <w:bCs/>
          <w:color w:val="000000"/>
        </w:rPr>
        <w:t>亿元；</w:t>
      </w:r>
    </w:p>
    <w:p w14:paraId="1BD5FF42"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14</w:t>
      </w:r>
      <w:r w:rsidRPr="00B05BAB">
        <w:rPr>
          <w:rFonts w:hint="eastAsia"/>
          <w:bCs/>
          <w:color w:val="000000"/>
        </w:rPr>
        <w:t>）本基金投资存托凭证的比例限制依照境内上市交易的股票执行，与境内上市交易的股票合并计算，法律法规或监管部门另有要求的除外；</w:t>
      </w:r>
    </w:p>
    <w:p w14:paraId="7BAE37FA"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w:t>
      </w:r>
      <w:r w:rsidRPr="00B05BAB">
        <w:rPr>
          <w:bCs/>
          <w:color w:val="000000"/>
        </w:rPr>
        <w:t>15</w:t>
      </w:r>
      <w:r w:rsidRPr="00B05BAB">
        <w:rPr>
          <w:rFonts w:hint="eastAsia"/>
          <w:bCs/>
          <w:color w:val="000000"/>
        </w:rPr>
        <w:t>）法律法规及中国证监会规定的其他投资比例限制。</w:t>
      </w:r>
    </w:p>
    <w:p w14:paraId="65A66A14"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除上述第（</w:t>
      </w:r>
      <w:r w:rsidRPr="00B05BAB">
        <w:rPr>
          <w:bCs/>
          <w:color w:val="000000"/>
        </w:rPr>
        <w:t>6</w:t>
      </w:r>
      <w:r w:rsidRPr="00B05BAB">
        <w:rPr>
          <w:rFonts w:hint="eastAsia"/>
          <w:bCs/>
          <w:color w:val="000000"/>
        </w:rPr>
        <w:t>）、（</w:t>
      </w:r>
      <w:r w:rsidRPr="00B05BAB">
        <w:rPr>
          <w:bCs/>
          <w:color w:val="000000"/>
        </w:rPr>
        <w:t>8</w:t>
      </w:r>
      <w:r w:rsidRPr="00B05BAB">
        <w:rPr>
          <w:rFonts w:hint="eastAsia"/>
          <w:bCs/>
          <w:color w:val="000000"/>
        </w:rPr>
        <w:t>）、（</w:t>
      </w:r>
      <w:r w:rsidRPr="00B05BAB">
        <w:rPr>
          <w:bCs/>
          <w:color w:val="000000"/>
        </w:rPr>
        <w:t>9</w:t>
      </w:r>
      <w:r w:rsidRPr="00B05BAB">
        <w:rPr>
          <w:rFonts w:hint="eastAsia"/>
          <w:bCs/>
          <w:color w:val="000000"/>
        </w:rPr>
        <w:t>）、（</w:t>
      </w:r>
      <w:r w:rsidRPr="00B05BAB">
        <w:rPr>
          <w:bCs/>
          <w:color w:val="000000"/>
        </w:rPr>
        <w:t>13</w:t>
      </w:r>
      <w:r w:rsidRPr="00B05BAB">
        <w:rPr>
          <w:rFonts w:hint="eastAsia"/>
          <w:bCs/>
          <w:color w:val="000000"/>
        </w:rPr>
        <w:t>）项另有约定外，因证券</w:t>
      </w:r>
      <w:r w:rsidRPr="00B05BAB">
        <w:rPr>
          <w:bCs/>
          <w:color w:val="000000"/>
        </w:rPr>
        <w:t>/</w:t>
      </w:r>
      <w:r w:rsidRPr="00B05BAB">
        <w:rPr>
          <w:rFonts w:hint="eastAsia"/>
          <w:bCs/>
          <w:color w:val="000000"/>
        </w:rPr>
        <w:t>期货市场波动、证券发行人合</w:t>
      </w:r>
      <w:r w:rsidRPr="00B05BAB">
        <w:rPr>
          <w:rFonts w:hint="eastAsia"/>
          <w:bCs/>
          <w:color w:val="000000"/>
        </w:rPr>
        <w:lastRenderedPageBreak/>
        <w:t>并、基金规模变动、标的指数成份股调整、标的指数成份股流动性限制等基金管理人之外的因素致使基金投资比例不符合上述规定投资比例的，基金管理人应当在</w:t>
      </w:r>
      <w:r w:rsidRPr="00B05BAB">
        <w:rPr>
          <w:bCs/>
          <w:color w:val="000000"/>
        </w:rPr>
        <w:t>10</w:t>
      </w:r>
      <w:r w:rsidRPr="00B05BAB">
        <w:rPr>
          <w:rFonts w:hint="eastAsia"/>
          <w:bCs/>
          <w:color w:val="000000"/>
        </w:rPr>
        <w:t>个交易日内进行调整，但中国证监会规定的特殊情形除外。法律法规另有规定的，从其规定。</w:t>
      </w:r>
    </w:p>
    <w:p w14:paraId="3C406FA3"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本基金参与转融通证券出借业务，因证券市场波动、上市公司合并、基金规模变动等基金管理人之外的因素致使基金投资不符合上述第（</w:t>
      </w:r>
      <w:r w:rsidRPr="00B05BAB">
        <w:rPr>
          <w:bCs/>
          <w:color w:val="000000"/>
        </w:rPr>
        <w:t>13</w:t>
      </w:r>
      <w:r w:rsidRPr="00B05BAB">
        <w:rPr>
          <w:rFonts w:hint="eastAsia"/>
          <w:bCs/>
          <w:color w:val="000000"/>
        </w:rPr>
        <w:t>）项规定的，基金管理人不得新增出借业务。</w:t>
      </w:r>
      <w:r w:rsidRPr="00B05BAB">
        <w:rPr>
          <w:bCs/>
          <w:color w:val="000000"/>
        </w:rPr>
        <w:t xml:space="preserve"> </w:t>
      </w:r>
    </w:p>
    <w:p w14:paraId="0F07890C"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基金管理人自基金合同生效之日起</w:t>
      </w:r>
      <w:r w:rsidRPr="00B05BAB">
        <w:rPr>
          <w:bCs/>
          <w:color w:val="000000"/>
        </w:rPr>
        <w:t>6</w:t>
      </w:r>
      <w:r w:rsidRPr="00B05BAB">
        <w:rPr>
          <w:rFonts w:hint="eastAsia"/>
          <w:bCs/>
          <w:color w:val="000000"/>
        </w:rPr>
        <w:t>个月内使基金的投资组合比例符合基金合同的有关约定。期间，基金的投资范围、投资策略应当符合基金合同的约定。基金托管人对基金的投资的监督与检查自基金合同生效之日起开始。</w:t>
      </w:r>
    </w:p>
    <w:p w14:paraId="2F215A1E"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2D8AF2B0" w14:textId="77777777" w:rsidR="00BC5BE7" w:rsidRPr="00B05BAB" w:rsidRDefault="00BC5BE7" w:rsidP="00BC5BE7">
      <w:pPr>
        <w:snapToGrid w:val="0"/>
        <w:spacing w:line="360" w:lineRule="auto"/>
        <w:ind w:firstLineChars="200" w:firstLine="420"/>
        <w:rPr>
          <w:bCs/>
          <w:color w:val="000000"/>
        </w:rPr>
      </w:pPr>
      <w:r w:rsidRPr="00B05BAB">
        <w:rPr>
          <w:bCs/>
          <w:color w:val="000000"/>
        </w:rPr>
        <w:t>3</w:t>
      </w:r>
      <w:r w:rsidRPr="00B05BAB">
        <w:rPr>
          <w:rFonts w:hint="eastAsia"/>
          <w:bCs/>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68D0FD8"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二）基金参与转融通证券出借业务，基金管理人应当遵守审慎经营原则，配备技术系统和专业人员，制定科学合理的投资策略和风险管理制度，完善业务流程，有效防范和控制风险。基金托管人将依据上述第（一）款第</w:t>
      </w:r>
      <w:r w:rsidRPr="00B05BAB">
        <w:rPr>
          <w:bCs/>
          <w:color w:val="000000"/>
        </w:rPr>
        <w:t>2</w:t>
      </w:r>
      <w:r w:rsidRPr="00B05BAB">
        <w:rPr>
          <w:rFonts w:hint="eastAsia"/>
          <w:bCs/>
          <w:color w:val="000000"/>
        </w:rPr>
        <w:t>条第（</w:t>
      </w:r>
      <w:r w:rsidRPr="00B05BAB">
        <w:rPr>
          <w:bCs/>
          <w:color w:val="000000"/>
        </w:rPr>
        <w:t>13</w:t>
      </w:r>
      <w:r w:rsidRPr="00B05BAB">
        <w:rPr>
          <w:rFonts w:hint="eastAsia"/>
          <w:bCs/>
          <w:color w:val="000000"/>
        </w:rPr>
        <w:t>）项的约定对基金参与出借业务进行监督和复核。</w:t>
      </w:r>
    </w:p>
    <w:p w14:paraId="2CA5BD5E"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三）基金托管人应根据有关法律法规的规定及《基金合同》的约定，对基金资产净值计算、基金份额净值计算、应收资金到账、基金费用开支及收入确定、基金收益分配、相关信息披露登载基金业绩表现数据等进行复核。</w:t>
      </w:r>
    </w:p>
    <w:p w14:paraId="6D5E8833"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四）基金托管人在上述第（一）、（二）、（三）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5E9C108D" w14:textId="77777777" w:rsidR="00BC5BE7" w:rsidRPr="00B05BAB" w:rsidRDefault="00BC5BE7" w:rsidP="00BC5BE7">
      <w:pPr>
        <w:snapToGrid w:val="0"/>
        <w:spacing w:line="360" w:lineRule="auto"/>
        <w:ind w:firstLineChars="200" w:firstLine="420"/>
        <w:rPr>
          <w:bCs/>
          <w:color w:val="000000"/>
        </w:rPr>
      </w:pPr>
      <w:r w:rsidRPr="00B05BAB">
        <w:rPr>
          <w:rFonts w:hint="eastAsia"/>
          <w:bCs/>
          <w:color w:val="000000"/>
        </w:rPr>
        <w:t>（五）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w:t>
      </w:r>
      <w:r w:rsidRPr="00B05BAB">
        <w:rPr>
          <w:rFonts w:hint="eastAsia"/>
          <w:bCs/>
          <w:color w:val="000000"/>
        </w:rPr>
        <w:lastRenderedPageBreak/>
        <w:t>金管理人，并依照法律法规的规定及时向中国证监会报告。</w:t>
      </w:r>
    </w:p>
    <w:p w14:paraId="397DD0EF" w14:textId="2B60AEA1" w:rsidR="006B0BF6" w:rsidRPr="006B0BF6" w:rsidRDefault="00BC5BE7" w:rsidP="006B0BF6">
      <w:pPr>
        <w:snapToGrid w:val="0"/>
        <w:spacing w:line="360" w:lineRule="auto"/>
        <w:ind w:firstLineChars="200" w:firstLine="420"/>
        <w:rPr>
          <w:color w:val="000000"/>
        </w:rPr>
      </w:pPr>
      <w:r w:rsidRPr="00B05BAB">
        <w:rPr>
          <w:rFonts w:hint="eastAsia"/>
          <w:bCs/>
          <w:color w:val="000000"/>
        </w:rPr>
        <w:t>（六）基金管理人应积极配合和协助基金托管人的监督和核查，包括但不限于：在规定时间内答复基金托管人并改正，就基金托管人的合理疑义进行解释或举证，提供相关数据资料和制度等。</w:t>
      </w:r>
    </w:p>
    <w:p w14:paraId="2AC53891" w14:textId="77777777" w:rsidR="006B0BF6" w:rsidRPr="006B0BF6" w:rsidRDefault="006B0BF6" w:rsidP="006B0BF6">
      <w:pPr>
        <w:snapToGrid w:val="0"/>
        <w:spacing w:line="360" w:lineRule="auto"/>
        <w:ind w:firstLineChars="200" w:firstLine="420"/>
        <w:rPr>
          <w:color w:val="000000"/>
        </w:rPr>
      </w:pPr>
    </w:p>
    <w:p w14:paraId="6B17E10C" w14:textId="77777777" w:rsidR="006B0BF6" w:rsidRPr="006B0BF6" w:rsidRDefault="006B0BF6" w:rsidP="006B0BF6">
      <w:pPr>
        <w:snapToGrid w:val="0"/>
        <w:spacing w:line="360" w:lineRule="auto"/>
        <w:ind w:firstLineChars="200" w:firstLine="420"/>
        <w:rPr>
          <w:color w:val="000000"/>
        </w:rPr>
      </w:pPr>
      <w:r w:rsidRPr="006B0BF6">
        <w:rPr>
          <w:rFonts w:hint="eastAsia"/>
          <w:color w:val="000000"/>
        </w:rPr>
        <w:t>三、基金管理人对基金托管人的业务核查</w:t>
      </w:r>
    </w:p>
    <w:p w14:paraId="6A35F188" w14:textId="77777777" w:rsidR="00FB0DA7" w:rsidRPr="00FB0DA7" w:rsidRDefault="00FB0DA7" w:rsidP="00FB0DA7">
      <w:pPr>
        <w:snapToGrid w:val="0"/>
        <w:spacing w:line="360" w:lineRule="auto"/>
        <w:ind w:firstLineChars="200" w:firstLine="420"/>
        <w:rPr>
          <w:color w:val="000000"/>
        </w:rPr>
      </w:pPr>
      <w:r w:rsidRPr="00FB0DA7">
        <w:rPr>
          <w:rFonts w:hint="eastAsia"/>
          <w:color w:val="000000"/>
        </w:rPr>
        <w:t>1</w:t>
      </w:r>
      <w:r w:rsidRPr="00FB0DA7">
        <w:rPr>
          <w:rFonts w:hint="eastAsia"/>
          <w:color w:val="000000"/>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证券账户、期货结算账户等投资所需账户、复核基金管理人计算的基金资产净值和基金份额净值、根据基金管理人指令办理清算交收、相关信息披露和监督基金投资运作等行为。</w:t>
      </w:r>
    </w:p>
    <w:p w14:paraId="327FD908" w14:textId="77777777" w:rsidR="00FB0DA7" w:rsidRPr="00FB0DA7" w:rsidRDefault="00FB0DA7" w:rsidP="00FB0DA7">
      <w:pPr>
        <w:snapToGrid w:val="0"/>
        <w:spacing w:line="360" w:lineRule="auto"/>
        <w:ind w:firstLineChars="200" w:firstLine="420"/>
        <w:rPr>
          <w:color w:val="000000"/>
        </w:rPr>
      </w:pPr>
      <w:r w:rsidRPr="00FB0DA7">
        <w:rPr>
          <w:rFonts w:hint="eastAsia"/>
          <w:color w:val="000000"/>
        </w:rPr>
        <w:t>2</w:t>
      </w:r>
      <w:r w:rsidRPr="00FB0DA7">
        <w:rPr>
          <w:rFonts w:hint="eastAsia"/>
          <w:color w:val="000000"/>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59AB34E6" w14:textId="25DA8FE5" w:rsidR="006B0BF6" w:rsidRPr="006B0BF6" w:rsidRDefault="00FB0DA7" w:rsidP="006B0BF6">
      <w:pPr>
        <w:snapToGrid w:val="0"/>
        <w:spacing w:line="360" w:lineRule="auto"/>
        <w:ind w:firstLineChars="200" w:firstLine="420"/>
        <w:rPr>
          <w:color w:val="000000"/>
        </w:rPr>
      </w:pPr>
      <w:r w:rsidRPr="00FB0DA7">
        <w:rPr>
          <w:rFonts w:hint="eastAsia"/>
          <w:color w:val="000000"/>
        </w:rPr>
        <w:t>3</w:t>
      </w:r>
      <w:r w:rsidRPr="00FB0DA7">
        <w:rPr>
          <w:rFonts w:hint="eastAsia"/>
          <w:color w:val="000000"/>
        </w:rPr>
        <w:t>、基金托管人应积极配合基金管理人的核查行为，包括但不限于：提交相关资料以</w:t>
      </w:r>
      <w:proofErr w:type="gramStart"/>
      <w:r w:rsidRPr="00FB0DA7">
        <w:rPr>
          <w:rFonts w:hint="eastAsia"/>
          <w:color w:val="000000"/>
        </w:rPr>
        <w:t>供基金</w:t>
      </w:r>
      <w:proofErr w:type="gramEnd"/>
      <w:r w:rsidRPr="00FB0DA7">
        <w:rPr>
          <w:rFonts w:hint="eastAsia"/>
          <w:color w:val="000000"/>
        </w:rPr>
        <w:t>管理人核查托管财产的完整性和真实性，在规定时间内答复基金管理人并改正。</w:t>
      </w:r>
    </w:p>
    <w:p w14:paraId="18192EBA" w14:textId="77777777" w:rsidR="006B0BF6" w:rsidRPr="006B0BF6" w:rsidRDefault="006B0BF6" w:rsidP="006B0BF6">
      <w:pPr>
        <w:snapToGrid w:val="0"/>
        <w:spacing w:line="360" w:lineRule="auto"/>
        <w:ind w:firstLineChars="200" w:firstLine="420"/>
        <w:rPr>
          <w:color w:val="000000"/>
        </w:rPr>
      </w:pPr>
    </w:p>
    <w:p w14:paraId="192260E0" w14:textId="77777777" w:rsidR="006B0BF6" w:rsidRPr="006B0BF6" w:rsidRDefault="006B0BF6" w:rsidP="006B0BF6">
      <w:pPr>
        <w:snapToGrid w:val="0"/>
        <w:spacing w:line="360" w:lineRule="auto"/>
        <w:ind w:firstLineChars="200" w:firstLine="420"/>
        <w:rPr>
          <w:color w:val="000000"/>
        </w:rPr>
      </w:pPr>
      <w:r w:rsidRPr="006B0BF6">
        <w:rPr>
          <w:rFonts w:hint="eastAsia"/>
          <w:color w:val="000000"/>
        </w:rPr>
        <w:t>四、基金财产的保管</w:t>
      </w:r>
    </w:p>
    <w:p w14:paraId="4C331A88"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（一）基金财产保管的原则</w:t>
      </w:r>
    </w:p>
    <w:p w14:paraId="5F8DC346" w14:textId="77777777" w:rsidR="002375E1" w:rsidRPr="00B05BAB" w:rsidRDefault="002375E1" w:rsidP="002375E1">
      <w:pPr>
        <w:snapToGrid w:val="0"/>
        <w:spacing w:line="360" w:lineRule="auto"/>
        <w:ind w:firstLineChars="200" w:firstLine="420"/>
        <w:rPr>
          <w:bCs/>
          <w:color w:val="000000"/>
        </w:rPr>
      </w:pPr>
      <w:r w:rsidRPr="00B05BAB">
        <w:rPr>
          <w:bCs/>
          <w:color w:val="000000"/>
        </w:rPr>
        <w:t>1</w:t>
      </w:r>
      <w:r w:rsidRPr="00B05BAB">
        <w:rPr>
          <w:rFonts w:hint="eastAsia"/>
          <w:bCs/>
          <w:color w:val="000000"/>
        </w:rPr>
        <w:t>、基金财产应独立于基金管理人、基金托管人的固有财产。</w:t>
      </w:r>
    </w:p>
    <w:p w14:paraId="5C893589" w14:textId="77777777" w:rsidR="002375E1" w:rsidRPr="00B05BAB" w:rsidRDefault="002375E1" w:rsidP="002375E1">
      <w:pPr>
        <w:snapToGrid w:val="0"/>
        <w:spacing w:line="360" w:lineRule="auto"/>
        <w:ind w:firstLineChars="200" w:firstLine="420"/>
        <w:rPr>
          <w:bCs/>
          <w:color w:val="000000"/>
        </w:rPr>
      </w:pPr>
      <w:r w:rsidRPr="00B05BAB">
        <w:rPr>
          <w:bCs/>
          <w:color w:val="000000"/>
        </w:rPr>
        <w:t>2</w:t>
      </w:r>
      <w:r w:rsidRPr="00B05BAB">
        <w:rPr>
          <w:rFonts w:hint="eastAsia"/>
          <w:bCs/>
          <w:color w:val="000000"/>
        </w:rPr>
        <w:t>、基金托管人应安全保管基金财产，未经基金管理人的合法合</w:t>
      </w:r>
      <w:proofErr w:type="gramStart"/>
      <w:r w:rsidRPr="00B05BAB">
        <w:rPr>
          <w:rFonts w:hint="eastAsia"/>
          <w:bCs/>
          <w:color w:val="000000"/>
        </w:rPr>
        <w:t>规</w:t>
      </w:r>
      <w:proofErr w:type="gramEnd"/>
      <w:r w:rsidRPr="00B05BAB">
        <w:rPr>
          <w:rFonts w:hint="eastAsia"/>
          <w:bCs/>
          <w:color w:val="000000"/>
        </w:rPr>
        <w:t>指令或法律法规、《基金合同》及本协议另有规定，不得自行运用、处分、分配基金的任何财产。</w:t>
      </w:r>
    </w:p>
    <w:p w14:paraId="16D7B232" w14:textId="77777777" w:rsidR="002375E1" w:rsidRPr="00B05BAB" w:rsidRDefault="002375E1" w:rsidP="002375E1">
      <w:pPr>
        <w:snapToGrid w:val="0"/>
        <w:spacing w:line="360" w:lineRule="auto"/>
        <w:ind w:firstLineChars="200" w:firstLine="420"/>
        <w:rPr>
          <w:bCs/>
          <w:color w:val="000000"/>
        </w:rPr>
      </w:pPr>
      <w:r w:rsidRPr="00B05BAB">
        <w:rPr>
          <w:bCs/>
          <w:color w:val="000000"/>
        </w:rPr>
        <w:t>3</w:t>
      </w:r>
      <w:r w:rsidRPr="00B05BAB">
        <w:rPr>
          <w:rFonts w:hint="eastAsia"/>
          <w:bCs/>
          <w:color w:val="000000"/>
        </w:rPr>
        <w:t>、基金托管人按照规定开设基金财产的资金账户、证券账户、期货结算账户等投资所需账户。</w:t>
      </w:r>
    </w:p>
    <w:p w14:paraId="6BDBF171" w14:textId="77777777" w:rsidR="002375E1" w:rsidRPr="00B05BAB" w:rsidRDefault="002375E1" w:rsidP="002375E1">
      <w:pPr>
        <w:snapToGrid w:val="0"/>
        <w:spacing w:line="360" w:lineRule="auto"/>
        <w:ind w:firstLineChars="200" w:firstLine="420"/>
        <w:rPr>
          <w:bCs/>
          <w:color w:val="000000"/>
        </w:rPr>
      </w:pPr>
      <w:r w:rsidRPr="00B05BAB">
        <w:rPr>
          <w:bCs/>
          <w:color w:val="000000"/>
        </w:rPr>
        <w:t>4</w:t>
      </w:r>
      <w:r w:rsidRPr="00B05BAB">
        <w:rPr>
          <w:rFonts w:hint="eastAsia"/>
          <w:bCs/>
          <w:color w:val="000000"/>
        </w:rPr>
        <w:t>、基金托管人对所托管的不同基金财产分别设置账户，确保基金财产的完整与独立。</w:t>
      </w:r>
    </w:p>
    <w:p w14:paraId="6FCA6E9D" w14:textId="77777777" w:rsidR="002375E1" w:rsidRPr="00B05BAB" w:rsidRDefault="002375E1" w:rsidP="002375E1">
      <w:pPr>
        <w:snapToGrid w:val="0"/>
        <w:spacing w:line="360" w:lineRule="auto"/>
        <w:ind w:firstLineChars="200" w:firstLine="420"/>
        <w:rPr>
          <w:bCs/>
          <w:color w:val="000000"/>
        </w:rPr>
      </w:pPr>
      <w:r w:rsidRPr="00B05BAB">
        <w:rPr>
          <w:bCs/>
          <w:color w:val="000000"/>
        </w:rPr>
        <w:t>5</w:t>
      </w:r>
      <w:r w:rsidRPr="00B05BAB">
        <w:rPr>
          <w:rFonts w:hint="eastAsia"/>
          <w:bCs/>
          <w:color w:val="000000"/>
        </w:rPr>
        <w:t>、除依据《基金法》、《运作办法》、《基金合同》及其他有关法律法规规定外，基金托管人不得委托第三人托管基金财产。</w:t>
      </w:r>
    </w:p>
    <w:p w14:paraId="440272E6"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（二）基金合同生效前募集资金的验资和入账</w:t>
      </w:r>
    </w:p>
    <w:p w14:paraId="2CFEB0C1" w14:textId="77777777" w:rsidR="002375E1" w:rsidRPr="00B05BAB" w:rsidRDefault="002375E1" w:rsidP="002375E1">
      <w:pPr>
        <w:snapToGrid w:val="0"/>
        <w:spacing w:line="360" w:lineRule="auto"/>
        <w:ind w:firstLineChars="200" w:firstLine="420"/>
        <w:rPr>
          <w:bCs/>
          <w:color w:val="000000"/>
        </w:rPr>
      </w:pPr>
      <w:r w:rsidRPr="00B05BAB">
        <w:rPr>
          <w:bCs/>
          <w:color w:val="000000"/>
        </w:rPr>
        <w:t>1</w:t>
      </w:r>
      <w:r w:rsidRPr="00B05BAB">
        <w:rPr>
          <w:rFonts w:hint="eastAsia"/>
          <w:bCs/>
          <w:color w:val="000000"/>
        </w:rPr>
        <w:t>、基金募集期满或基金管理人决定停止募集时，募集的基金份额总额、基金募集金额（含网下股票认购所募集的股票市值）、基金份额持有人人数符合《基金法》、《运作办法》等有关规定的，由基金管理人在法定期限内聘请符合《证券法》规定的会计师事务所对基金</w:t>
      </w:r>
      <w:r w:rsidRPr="00B05BAB">
        <w:rPr>
          <w:rFonts w:hint="eastAsia"/>
          <w:bCs/>
          <w:color w:val="000000"/>
        </w:rPr>
        <w:lastRenderedPageBreak/>
        <w:t>进行验资，并出具验资报告，出具的验资报告应由参加验资的</w:t>
      </w:r>
      <w:r w:rsidRPr="00B05BAB">
        <w:rPr>
          <w:bCs/>
          <w:color w:val="000000"/>
        </w:rPr>
        <w:t>2</w:t>
      </w:r>
      <w:r w:rsidRPr="00B05BAB">
        <w:rPr>
          <w:rFonts w:hint="eastAsia"/>
          <w:bCs/>
          <w:color w:val="000000"/>
        </w:rPr>
        <w:t>名以上（含</w:t>
      </w:r>
      <w:r w:rsidRPr="00B05BAB">
        <w:rPr>
          <w:bCs/>
          <w:color w:val="000000"/>
        </w:rPr>
        <w:t>2</w:t>
      </w:r>
      <w:r w:rsidRPr="00B05BAB">
        <w:rPr>
          <w:rFonts w:hint="eastAsia"/>
          <w:bCs/>
          <w:color w:val="000000"/>
        </w:rPr>
        <w:t>名）中国注册会计师签字方为有效。</w:t>
      </w:r>
    </w:p>
    <w:p w14:paraId="41CFB5BA" w14:textId="77777777" w:rsidR="002375E1" w:rsidRPr="00B05BAB" w:rsidRDefault="002375E1" w:rsidP="002375E1">
      <w:pPr>
        <w:snapToGrid w:val="0"/>
        <w:spacing w:line="360" w:lineRule="auto"/>
        <w:ind w:firstLineChars="200" w:firstLine="420"/>
        <w:rPr>
          <w:bCs/>
          <w:color w:val="000000"/>
        </w:rPr>
      </w:pPr>
      <w:r w:rsidRPr="00B05BAB">
        <w:rPr>
          <w:bCs/>
          <w:color w:val="000000"/>
        </w:rPr>
        <w:t>2</w:t>
      </w:r>
      <w:r w:rsidRPr="00B05BAB">
        <w:rPr>
          <w:rFonts w:hint="eastAsia"/>
          <w:bCs/>
          <w:color w:val="000000"/>
        </w:rPr>
        <w:t>、基金管理人应将属于本基金财产的全部资金划入在基金托管人处为本基金开立的基金银行账户中，并确保划入的资金与验资确认金额相一致。登记机构应当将网下股票认购所募集到的股票划入本基金的证券账户下。</w:t>
      </w:r>
    </w:p>
    <w:p w14:paraId="587B83B3"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（三）基金的银行账户的开设和管理</w:t>
      </w:r>
    </w:p>
    <w:p w14:paraId="15784FC8" w14:textId="77777777" w:rsidR="002375E1" w:rsidRPr="00B05BAB" w:rsidRDefault="002375E1" w:rsidP="002375E1">
      <w:pPr>
        <w:snapToGrid w:val="0"/>
        <w:spacing w:line="360" w:lineRule="auto"/>
        <w:ind w:firstLineChars="200" w:firstLine="420"/>
        <w:rPr>
          <w:bCs/>
          <w:color w:val="000000"/>
        </w:rPr>
      </w:pPr>
      <w:r w:rsidRPr="00B05BAB">
        <w:rPr>
          <w:bCs/>
          <w:color w:val="000000"/>
        </w:rPr>
        <w:t>1</w:t>
      </w:r>
      <w:r w:rsidRPr="00B05BAB">
        <w:rPr>
          <w:rFonts w:hint="eastAsia"/>
          <w:bCs/>
          <w:color w:val="000000"/>
        </w:rPr>
        <w:t>、基金托管人应负责本基金的银行账户的开设和管理。</w:t>
      </w:r>
    </w:p>
    <w:p w14:paraId="439978C2" w14:textId="77777777" w:rsidR="002375E1" w:rsidRPr="00B05BAB" w:rsidRDefault="002375E1" w:rsidP="002375E1">
      <w:pPr>
        <w:snapToGrid w:val="0"/>
        <w:spacing w:line="360" w:lineRule="auto"/>
        <w:ind w:firstLineChars="200" w:firstLine="420"/>
        <w:rPr>
          <w:bCs/>
          <w:color w:val="000000"/>
        </w:rPr>
      </w:pPr>
      <w:r w:rsidRPr="00B05BAB">
        <w:rPr>
          <w:bCs/>
          <w:color w:val="000000"/>
        </w:rPr>
        <w:t>2</w:t>
      </w:r>
      <w:r w:rsidRPr="00B05BAB">
        <w:rPr>
          <w:rFonts w:hint="eastAsia"/>
          <w:bCs/>
          <w:color w:val="000000"/>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71BA80CB" w14:textId="77777777" w:rsidR="002375E1" w:rsidRPr="00B05BAB" w:rsidRDefault="002375E1" w:rsidP="002375E1">
      <w:pPr>
        <w:snapToGrid w:val="0"/>
        <w:spacing w:line="360" w:lineRule="auto"/>
        <w:ind w:firstLineChars="200" w:firstLine="420"/>
        <w:rPr>
          <w:bCs/>
          <w:color w:val="000000"/>
        </w:rPr>
      </w:pPr>
      <w:r w:rsidRPr="00B05BAB">
        <w:rPr>
          <w:bCs/>
          <w:color w:val="000000"/>
        </w:rPr>
        <w:t>3</w:t>
      </w:r>
      <w:r w:rsidRPr="00B05BAB">
        <w:rPr>
          <w:rFonts w:hint="eastAsia"/>
          <w:bCs/>
          <w:color w:val="000000"/>
        </w:rPr>
        <w:t>、本基金银行账户的开立和使用，限于满足开展本基金业务的需要。基金托管人和基金管理人不得假借本基金的名义开立其他任何银行账户；亦不得使用本基金的银行账户进行本基金业务以外的活动。</w:t>
      </w:r>
    </w:p>
    <w:p w14:paraId="1AEBCF2E" w14:textId="77777777" w:rsidR="002375E1" w:rsidRPr="00B05BAB" w:rsidRDefault="002375E1" w:rsidP="002375E1">
      <w:pPr>
        <w:snapToGrid w:val="0"/>
        <w:spacing w:line="360" w:lineRule="auto"/>
        <w:ind w:firstLineChars="200" w:firstLine="420"/>
        <w:rPr>
          <w:bCs/>
          <w:color w:val="000000"/>
        </w:rPr>
      </w:pPr>
      <w:r w:rsidRPr="00B05BAB">
        <w:rPr>
          <w:bCs/>
          <w:color w:val="000000"/>
        </w:rPr>
        <w:t>4</w:t>
      </w:r>
      <w:r w:rsidRPr="00B05BAB">
        <w:rPr>
          <w:rFonts w:hint="eastAsia"/>
          <w:bCs/>
          <w:color w:val="000000"/>
        </w:rPr>
        <w:t>、基金银行账户的管理应符合法律法规的有关规定。</w:t>
      </w:r>
    </w:p>
    <w:p w14:paraId="6377CCAF"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（四）基金进行定期存款投资的账户开设和管理</w:t>
      </w:r>
    </w:p>
    <w:p w14:paraId="05F43F87"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0635CB61"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（五）基金证券账户、结算备付金账户及其他投资账户的开设和管理</w:t>
      </w:r>
    </w:p>
    <w:p w14:paraId="58C7F797" w14:textId="77777777" w:rsidR="002375E1" w:rsidRPr="00B05BAB" w:rsidRDefault="002375E1" w:rsidP="002375E1">
      <w:pPr>
        <w:snapToGrid w:val="0"/>
        <w:spacing w:line="360" w:lineRule="auto"/>
        <w:ind w:firstLineChars="200" w:firstLine="420"/>
        <w:rPr>
          <w:bCs/>
          <w:color w:val="000000"/>
        </w:rPr>
      </w:pPr>
      <w:r w:rsidRPr="00B05BAB">
        <w:rPr>
          <w:bCs/>
          <w:color w:val="000000"/>
        </w:rPr>
        <w:t>1</w:t>
      </w:r>
      <w:r w:rsidRPr="00B05BAB">
        <w:rPr>
          <w:rFonts w:hint="eastAsia"/>
          <w:bCs/>
          <w:color w:val="000000"/>
        </w:rPr>
        <w:t>、基金托管人应当代表本基金，以基金托管人和本基金联名的方式在中国证券登记结算有限责任公司开设证券账户。</w:t>
      </w:r>
    </w:p>
    <w:p w14:paraId="0A725445" w14:textId="77777777" w:rsidR="002375E1" w:rsidRPr="00B05BAB" w:rsidRDefault="002375E1" w:rsidP="002375E1">
      <w:pPr>
        <w:snapToGrid w:val="0"/>
        <w:spacing w:line="360" w:lineRule="auto"/>
        <w:ind w:firstLineChars="200" w:firstLine="420"/>
        <w:rPr>
          <w:bCs/>
          <w:color w:val="000000"/>
        </w:rPr>
      </w:pPr>
      <w:r w:rsidRPr="00B05BAB">
        <w:rPr>
          <w:bCs/>
          <w:color w:val="000000"/>
        </w:rPr>
        <w:t>2</w:t>
      </w:r>
      <w:r w:rsidRPr="00B05BAB">
        <w:rPr>
          <w:rFonts w:hint="eastAsia"/>
          <w:bCs/>
          <w:color w:val="000000"/>
        </w:rPr>
        <w:t>、本基金证券账户的开立和使用，限于满足开展本基金业务的需要。基金托管人和基金管理人不得出借或转让本基金的证券账户，亦不得使用本基金的证券账户进行本基金业务以外的活动。</w:t>
      </w:r>
    </w:p>
    <w:p w14:paraId="5F178A92" w14:textId="77777777" w:rsidR="002375E1" w:rsidRPr="00B05BAB" w:rsidRDefault="002375E1" w:rsidP="002375E1">
      <w:pPr>
        <w:snapToGrid w:val="0"/>
        <w:spacing w:line="360" w:lineRule="auto"/>
        <w:ind w:firstLineChars="200" w:firstLine="420"/>
        <w:rPr>
          <w:bCs/>
          <w:color w:val="000000"/>
        </w:rPr>
      </w:pPr>
      <w:r w:rsidRPr="00B05BAB">
        <w:rPr>
          <w:bCs/>
          <w:color w:val="000000"/>
        </w:rPr>
        <w:t>3</w:t>
      </w:r>
      <w:r w:rsidRPr="00B05BAB">
        <w:rPr>
          <w:rFonts w:hint="eastAsia"/>
          <w:bCs/>
          <w:color w:val="000000"/>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14:paraId="252BE306" w14:textId="77777777" w:rsidR="002375E1" w:rsidRPr="00B05BAB" w:rsidRDefault="002375E1" w:rsidP="002375E1">
      <w:pPr>
        <w:snapToGrid w:val="0"/>
        <w:spacing w:line="360" w:lineRule="auto"/>
        <w:ind w:firstLineChars="200" w:firstLine="420"/>
        <w:rPr>
          <w:bCs/>
          <w:color w:val="000000"/>
        </w:rPr>
      </w:pPr>
      <w:r w:rsidRPr="00B05BAB">
        <w:rPr>
          <w:bCs/>
          <w:color w:val="000000"/>
        </w:rPr>
        <w:t>4</w:t>
      </w:r>
      <w:r w:rsidRPr="00B05BAB">
        <w:rPr>
          <w:rFonts w:hint="eastAsia"/>
          <w:bCs/>
          <w:color w:val="000000"/>
        </w:rPr>
        <w:t>、在本托管协议生效日之后，本基金被允许从事其他投资品种的投资业务的，涉及相关账户的开设、使用的，若无相关规定，</w:t>
      </w:r>
      <w:proofErr w:type="gramStart"/>
      <w:r w:rsidRPr="00B05BAB">
        <w:rPr>
          <w:rFonts w:hint="eastAsia"/>
          <w:bCs/>
          <w:color w:val="000000"/>
        </w:rPr>
        <w:t>则基金</w:t>
      </w:r>
      <w:proofErr w:type="gramEnd"/>
      <w:r w:rsidRPr="00B05BAB">
        <w:rPr>
          <w:rFonts w:hint="eastAsia"/>
          <w:bCs/>
          <w:color w:val="000000"/>
        </w:rPr>
        <w:t>托管人应当比照并遵守上述关于账户开设、使用的规定。</w:t>
      </w:r>
    </w:p>
    <w:p w14:paraId="1FB12ACF"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（六）期货相关账户的开立和管理</w:t>
      </w:r>
    </w:p>
    <w:p w14:paraId="6AC40191"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基金管理人、基金托管人应当按照相关规定开立期货资金账户，在中国金融期货交易所获取交易编码。期货资金账户名称及交易编码对应名称应按照有关规定设立。</w:t>
      </w:r>
    </w:p>
    <w:p w14:paraId="7C7D049E"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基金托管人已取得期货保证金存管银行资格，基金管理人授权基金托管人办理</w:t>
      </w:r>
      <w:proofErr w:type="gramStart"/>
      <w:r w:rsidRPr="00B05BAB">
        <w:rPr>
          <w:rFonts w:hint="eastAsia"/>
          <w:bCs/>
          <w:color w:val="000000"/>
        </w:rPr>
        <w:t>相关银期</w:t>
      </w:r>
      <w:r w:rsidRPr="00B05BAB">
        <w:rPr>
          <w:rFonts w:hint="eastAsia"/>
          <w:bCs/>
          <w:color w:val="000000"/>
        </w:rPr>
        <w:lastRenderedPageBreak/>
        <w:t>转账</w:t>
      </w:r>
      <w:proofErr w:type="gramEnd"/>
      <w:r w:rsidRPr="00B05BAB">
        <w:rPr>
          <w:rFonts w:hint="eastAsia"/>
          <w:bCs/>
          <w:color w:val="000000"/>
        </w:rPr>
        <w:t>业务。</w:t>
      </w:r>
    </w:p>
    <w:p w14:paraId="632725A5"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（七）债券托管专户的开设和管理</w:t>
      </w:r>
    </w:p>
    <w:p w14:paraId="6FDC1BB5"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和资金结算专户，并代表基金进行银行间债券市场债券和资金的清算。</w:t>
      </w:r>
    </w:p>
    <w:p w14:paraId="6A1FD6C1"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（八）基金财产投资的有关有价凭证的保管</w:t>
      </w:r>
    </w:p>
    <w:p w14:paraId="627E8872"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基金财产投资的实物证券、银行定期存款存单等有价凭证由基金托管人负责妥善保管。基金托管人对其以外机构实际有效控制的有价凭证不承担责任。</w:t>
      </w:r>
    </w:p>
    <w:p w14:paraId="2B45718E"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（九）与基金财产有关的重大合同及有关凭证的保管</w:t>
      </w:r>
    </w:p>
    <w:p w14:paraId="22221CE5" w14:textId="77777777" w:rsidR="002375E1" w:rsidRPr="00B05BAB" w:rsidRDefault="002375E1" w:rsidP="002375E1">
      <w:pPr>
        <w:snapToGrid w:val="0"/>
        <w:spacing w:line="360" w:lineRule="auto"/>
        <w:ind w:firstLineChars="200" w:firstLine="420"/>
        <w:rPr>
          <w:bCs/>
          <w:color w:val="000000"/>
        </w:rPr>
      </w:pPr>
      <w:r w:rsidRPr="00B05BAB">
        <w:rPr>
          <w:rFonts w:hint="eastAsia"/>
          <w:bCs/>
          <w:color w:val="000000"/>
        </w:rPr>
        <w:t>基金托管人按照法律法规保管由基金管理人代表基金签署的与基金有关的重大合同及有关凭证。基金管理人代表基金签署有关重大合同后应在收到合同正本后</w:t>
      </w:r>
      <w:r w:rsidRPr="00B05BAB">
        <w:rPr>
          <w:bCs/>
          <w:color w:val="000000"/>
        </w:rPr>
        <w:t>30</w:t>
      </w:r>
      <w:r w:rsidRPr="00B05BAB">
        <w:rPr>
          <w:rFonts w:hint="eastAsia"/>
          <w:bCs/>
          <w:color w:val="000000"/>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保管期限不少于法律法规的规定。</w:t>
      </w:r>
    </w:p>
    <w:p w14:paraId="7AB9D117" w14:textId="6B30FAD0" w:rsidR="006B0BF6" w:rsidRPr="006B0BF6" w:rsidRDefault="002375E1" w:rsidP="006B0BF6">
      <w:pPr>
        <w:snapToGrid w:val="0"/>
        <w:spacing w:line="360" w:lineRule="auto"/>
        <w:ind w:firstLineChars="200" w:firstLine="420"/>
        <w:rPr>
          <w:color w:val="000000"/>
        </w:rPr>
      </w:pPr>
      <w:r w:rsidRPr="00B05BAB">
        <w:rPr>
          <w:rFonts w:hint="eastAsia"/>
          <w:bCs/>
          <w:color w:val="000000"/>
        </w:rPr>
        <w:t>对于无法取得二份以上的正本的，基金管理人应向基金托管人提供与合同原件核对一致并加盖公章的合同复印件或传真件，未经双方协商一致，合同原件不得转移。</w:t>
      </w:r>
    </w:p>
    <w:p w14:paraId="4597512C" w14:textId="77777777" w:rsidR="006B0BF6" w:rsidRPr="006B0BF6" w:rsidRDefault="006B0BF6" w:rsidP="006B0BF6">
      <w:pPr>
        <w:snapToGrid w:val="0"/>
        <w:spacing w:line="360" w:lineRule="auto"/>
        <w:ind w:firstLineChars="200" w:firstLine="420"/>
        <w:rPr>
          <w:color w:val="000000"/>
        </w:rPr>
      </w:pPr>
    </w:p>
    <w:p w14:paraId="5911DB86" w14:textId="77777777" w:rsidR="006B0BF6" w:rsidRPr="006B0BF6" w:rsidRDefault="006B0BF6" w:rsidP="006B0BF6">
      <w:pPr>
        <w:snapToGrid w:val="0"/>
        <w:spacing w:line="360" w:lineRule="auto"/>
        <w:ind w:firstLineChars="200" w:firstLine="420"/>
        <w:rPr>
          <w:color w:val="000000"/>
        </w:rPr>
      </w:pPr>
      <w:r w:rsidRPr="006B0BF6">
        <w:rPr>
          <w:rFonts w:hint="eastAsia"/>
          <w:color w:val="000000"/>
        </w:rPr>
        <w:t>五、基金资产净值计算和会计核算</w:t>
      </w:r>
    </w:p>
    <w:p w14:paraId="7F1D26E6" w14:textId="77777777" w:rsidR="00CE1F82" w:rsidRPr="00B05BAB" w:rsidRDefault="00CE1F82" w:rsidP="00CE1F82">
      <w:pPr>
        <w:snapToGrid w:val="0"/>
        <w:spacing w:line="360" w:lineRule="auto"/>
        <w:ind w:firstLineChars="200" w:firstLine="420"/>
        <w:rPr>
          <w:bCs/>
          <w:color w:val="000000"/>
        </w:rPr>
      </w:pPr>
      <w:bookmarkStart w:id="201" w:name="_Toc77663017"/>
      <w:r w:rsidRPr="00B05BAB">
        <w:rPr>
          <w:rFonts w:hint="eastAsia"/>
          <w:bCs/>
          <w:color w:val="000000"/>
        </w:rPr>
        <w:t>（一）基金资产净值的计算和复核</w:t>
      </w:r>
    </w:p>
    <w:p w14:paraId="1C6A4E4D" w14:textId="77777777" w:rsidR="00CE1F82" w:rsidRPr="00B05BAB" w:rsidRDefault="00CE1F82" w:rsidP="00CE1F82">
      <w:pPr>
        <w:snapToGrid w:val="0"/>
        <w:spacing w:line="360" w:lineRule="auto"/>
        <w:ind w:firstLineChars="200" w:firstLine="420"/>
        <w:rPr>
          <w:bCs/>
          <w:color w:val="000000"/>
        </w:rPr>
      </w:pPr>
      <w:r w:rsidRPr="00B05BAB">
        <w:rPr>
          <w:bCs/>
          <w:color w:val="000000"/>
        </w:rPr>
        <w:t>1</w:t>
      </w:r>
      <w:r w:rsidRPr="00B05BAB">
        <w:rPr>
          <w:rFonts w:hint="eastAsia"/>
          <w:bCs/>
          <w:color w:val="000000"/>
        </w:rPr>
        <w:t>、基金资产净值是指基金资产总值减去负债后的价值。基金份额净值是指估值日基金资产净值除以估值日该基金份额总数后的价值，精确到</w:t>
      </w:r>
      <w:r w:rsidRPr="00B05BAB">
        <w:rPr>
          <w:bCs/>
          <w:color w:val="000000"/>
        </w:rPr>
        <w:t>0.0001</w:t>
      </w:r>
      <w:r w:rsidRPr="00B05BAB">
        <w:rPr>
          <w:rFonts w:hint="eastAsia"/>
          <w:bCs/>
          <w:color w:val="000000"/>
        </w:rPr>
        <w:t>元，小数点后第</w:t>
      </w:r>
      <w:r w:rsidRPr="00B05BAB">
        <w:rPr>
          <w:bCs/>
          <w:color w:val="000000"/>
        </w:rPr>
        <w:t>5</w:t>
      </w:r>
      <w:r w:rsidRPr="00B05BAB">
        <w:rPr>
          <w:rFonts w:hint="eastAsia"/>
          <w:bCs/>
          <w:color w:val="000000"/>
        </w:rPr>
        <w:t>位四舍五入。基金管理人可以设立大额赎回情形下的净值精度应急调整机制。国家另有规定的，从其规定。</w:t>
      </w:r>
    </w:p>
    <w:p w14:paraId="354AA67B" w14:textId="77777777" w:rsidR="00CE1F82" w:rsidRPr="00B05BAB" w:rsidRDefault="00CE1F82" w:rsidP="00CE1F82">
      <w:pPr>
        <w:snapToGrid w:val="0"/>
        <w:spacing w:line="360" w:lineRule="auto"/>
        <w:ind w:firstLineChars="200" w:firstLine="420"/>
        <w:rPr>
          <w:bCs/>
          <w:color w:val="000000"/>
        </w:rPr>
      </w:pPr>
      <w:r w:rsidRPr="00B05BAB">
        <w:rPr>
          <w:bCs/>
          <w:color w:val="000000"/>
        </w:rPr>
        <w:t>2</w:t>
      </w:r>
      <w:r w:rsidRPr="00B05BAB">
        <w:rPr>
          <w:rFonts w:hint="eastAsia"/>
          <w:bCs/>
          <w:color w:val="000000"/>
        </w:rPr>
        <w:t>、基金管理人</w:t>
      </w:r>
      <w:proofErr w:type="gramStart"/>
      <w:r w:rsidRPr="00B05BAB">
        <w:rPr>
          <w:rFonts w:hint="eastAsia"/>
          <w:bCs/>
          <w:color w:val="000000"/>
        </w:rPr>
        <w:t>应每个</w:t>
      </w:r>
      <w:proofErr w:type="gramEnd"/>
      <w:r w:rsidRPr="00B05BAB">
        <w:rPr>
          <w:rFonts w:hint="eastAsia"/>
          <w:bCs/>
          <w:color w:val="000000"/>
        </w:rPr>
        <w:t>估值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结束后计算得出当日的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0BE1939B" w14:textId="77777777" w:rsidR="00CE1F82" w:rsidRPr="00B05BAB" w:rsidRDefault="00CE1F82" w:rsidP="00CE1F82">
      <w:pPr>
        <w:snapToGrid w:val="0"/>
        <w:spacing w:line="360" w:lineRule="auto"/>
        <w:ind w:firstLineChars="200" w:firstLine="420"/>
        <w:rPr>
          <w:bCs/>
          <w:color w:val="000000"/>
        </w:rPr>
      </w:pPr>
      <w:r w:rsidRPr="00B05BAB">
        <w:rPr>
          <w:bCs/>
          <w:color w:val="000000"/>
        </w:rPr>
        <w:t>3</w:t>
      </w:r>
      <w:r w:rsidRPr="00B05BAB">
        <w:rPr>
          <w:rFonts w:hint="eastAsia"/>
          <w:bCs/>
          <w:color w:val="000000"/>
        </w:rPr>
        <w:t>、</w:t>
      </w:r>
      <w:proofErr w:type="gramStart"/>
      <w:r w:rsidRPr="00B05BAB">
        <w:rPr>
          <w:rFonts w:hint="eastAsia"/>
          <w:bCs/>
          <w:color w:val="000000"/>
        </w:rPr>
        <w:t>当相关</w:t>
      </w:r>
      <w:proofErr w:type="gramEnd"/>
      <w:r w:rsidRPr="00B05BAB">
        <w:rPr>
          <w:rFonts w:hint="eastAsia"/>
          <w:bCs/>
          <w:color w:val="000000"/>
        </w:rPr>
        <w:t>法律法规或《基金合同》规定的估值方法不能客观反映基金财产公允价值时，</w:t>
      </w:r>
      <w:r w:rsidRPr="00B05BAB">
        <w:rPr>
          <w:rFonts w:hint="eastAsia"/>
          <w:bCs/>
          <w:color w:val="000000"/>
        </w:rPr>
        <w:lastRenderedPageBreak/>
        <w:t>基金管理人可根据具体情况，并与基金托管人商定后，按最能反映公允价值的价格估值。</w:t>
      </w:r>
    </w:p>
    <w:p w14:paraId="67E84965" w14:textId="77777777" w:rsidR="00CE1F82" w:rsidRPr="00B05BAB" w:rsidRDefault="00CE1F82" w:rsidP="00CE1F82">
      <w:pPr>
        <w:snapToGrid w:val="0"/>
        <w:spacing w:line="360" w:lineRule="auto"/>
        <w:ind w:firstLineChars="200" w:firstLine="420"/>
        <w:rPr>
          <w:bCs/>
          <w:color w:val="000000"/>
        </w:rPr>
      </w:pPr>
      <w:r w:rsidRPr="00B05BAB">
        <w:rPr>
          <w:bCs/>
          <w:color w:val="000000"/>
        </w:rPr>
        <w:t>4</w:t>
      </w:r>
      <w:r w:rsidRPr="00B05BAB">
        <w:rPr>
          <w:rFonts w:hint="eastAsia"/>
          <w:bCs/>
          <w:color w:val="000000"/>
        </w:rPr>
        <w:t>、基金管理人、基金托管人发现基金估值违反《基金合同》订明的估值方法、程序以及相关法律法规的规定或者未能充分维护基金份额持有人利益时，双方应及时进行协商和纠正。</w:t>
      </w:r>
    </w:p>
    <w:p w14:paraId="55548859" w14:textId="77777777" w:rsidR="00CE1F82" w:rsidRPr="00B05BAB" w:rsidRDefault="00CE1F82" w:rsidP="00CE1F82">
      <w:pPr>
        <w:snapToGrid w:val="0"/>
        <w:spacing w:line="360" w:lineRule="auto"/>
        <w:ind w:firstLineChars="200" w:firstLine="420"/>
        <w:rPr>
          <w:bCs/>
          <w:color w:val="000000"/>
        </w:rPr>
      </w:pPr>
      <w:r w:rsidRPr="00B05BAB">
        <w:rPr>
          <w:bCs/>
          <w:color w:val="000000"/>
        </w:rPr>
        <w:t>5</w:t>
      </w:r>
      <w:r w:rsidRPr="00B05BAB">
        <w:rPr>
          <w:rFonts w:hint="eastAsia"/>
          <w:bCs/>
          <w:color w:val="000000"/>
        </w:rPr>
        <w:t>、当基金资产的估值导致基金份额净值小数点后四位以内（含第四位）发生估值错误时，视为基金份额净值估值错误。当基金份额净值出现错误时，基金管理人应当立即予以纠正，通报基金托管人，并采取合理的措施防止损失进一步扩大；当计价错误达到基金份额净值的</w:t>
      </w:r>
      <w:r w:rsidRPr="00B05BAB">
        <w:rPr>
          <w:bCs/>
          <w:color w:val="000000"/>
        </w:rPr>
        <w:t>0.25%</w:t>
      </w:r>
      <w:r w:rsidRPr="00B05BAB">
        <w:rPr>
          <w:rFonts w:hint="eastAsia"/>
          <w:bCs/>
          <w:color w:val="000000"/>
        </w:rPr>
        <w:t>时，基金管理人应当通知基金托管人并报中国证监会备案；当计价错误达到基金份额净值的</w:t>
      </w:r>
      <w:r w:rsidRPr="00B05BAB">
        <w:rPr>
          <w:bCs/>
          <w:color w:val="000000"/>
        </w:rPr>
        <w:t>0.5%</w:t>
      </w:r>
      <w:r w:rsidRPr="00B05BAB">
        <w:rPr>
          <w:rFonts w:hint="eastAsia"/>
          <w:bCs/>
          <w:color w:val="000000"/>
        </w:rPr>
        <w:t>时，基金管理人应当报中国证监会备案的同时及时进行公告。如法律法规或监管机关对前述内容另有规定的，按其规定处理。</w:t>
      </w:r>
    </w:p>
    <w:p w14:paraId="26FFA450" w14:textId="77777777" w:rsidR="00CE1F82" w:rsidRPr="00B05BAB" w:rsidRDefault="00CE1F82" w:rsidP="00CE1F82">
      <w:pPr>
        <w:snapToGrid w:val="0"/>
        <w:spacing w:line="360" w:lineRule="auto"/>
        <w:ind w:firstLineChars="200" w:firstLine="420"/>
        <w:rPr>
          <w:bCs/>
          <w:color w:val="000000"/>
        </w:rPr>
      </w:pPr>
      <w:r w:rsidRPr="00B05BAB">
        <w:rPr>
          <w:bCs/>
          <w:color w:val="000000"/>
        </w:rPr>
        <w:t>6</w:t>
      </w:r>
      <w:r w:rsidRPr="00B05BAB">
        <w:rPr>
          <w:rFonts w:hint="eastAsia"/>
          <w:bCs/>
          <w:color w:val="000000"/>
        </w:rPr>
        <w:t>、由于基金管理人对外公布的任何基金净值数据错误，导致基金财产或基金份额持有人的实际损失，基金管理人应对此承担责任。</w:t>
      </w:r>
      <w:proofErr w:type="gramStart"/>
      <w:r w:rsidRPr="00B05BAB">
        <w:rPr>
          <w:rFonts w:hint="eastAsia"/>
          <w:bCs/>
          <w:color w:val="000000"/>
        </w:rPr>
        <w:t>若基金</w:t>
      </w:r>
      <w:proofErr w:type="gramEnd"/>
      <w:r w:rsidRPr="00B05BAB">
        <w:rPr>
          <w:rFonts w:hint="eastAsia"/>
          <w:bCs/>
          <w:color w:val="000000"/>
        </w:rPr>
        <w:t>托管人计算的净值数据正确，</w:t>
      </w:r>
      <w:proofErr w:type="gramStart"/>
      <w:r w:rsidRPr="00B05BAB">
        <w:rPr>
          <w:rFonts w:hint="eastAsia"/>
          <w:bCs/>
          <w:color w:val="000000"/>
        </w:rPr>
        <w:t>则基金</w:t>
      </w:r>
      <w:proofErr w:type="gramEnd"/>
      <w:r w:rsidRPr="00B05BAB">
        <w:rPr>
          <w:rFonts w:hint="eastAsia"/>
          <w:bCs/>
          <w:color w:val="000000"/>
        </w:rPr>
        <w:t>托管人对该损失不承担责任；</w:t>
      </w:r>
      <w:proofErr w:type="gramStart"/>
      <w:r w:rsidRPr="00B05BAB">
        <w:rPr>
          <w:rFonts w:hint="eastAsia"/>
          <w:bCs/>
          <w:color w:val="000000"/>
        </w:rPr>
        <w:t>若基金</w:t>
      </w:r>
      <w:proofErr w:type="gramEnd"/>
      <w:r w:rsidRPr="00B05BAB">
        <w:rPr>
          <w:rFonts w:hint="eastAsia"/>
          <w:bCs/>
          <w:color w:val="000000"/>
        </w:rPr>
        <w:t>托管人计算的净值数据也不正确，</w:t>
      </w:r>
      <w:proofErr w:type="gramStart"/>
      <w:r w:rsidRPr="00B05BAB">
        <w:rPr>
          <w:rFonts w:hint="eastAsia"/>
          <w:bCs/>
          <w:color w:val="000000"/>
        </w:rPr>
        <w:t>则基金</w:t>
      </w:r>
      <w:proofErr w:type="gramEnd"/>
      <w:r w:rsidRPr="00B05BAB">
        <w:rPr>
          <w:rFonts w:hint="eastAsia"/>
          <w:bCs/>
          <w:color w:val="000000"/>
        </w:rPr>
        <w:t>托管人也应承担部分未正确履行复核义务的责任。如果上述错误造成了基金财产或基金份额持有人的不当得利，</w:t>
      </w:r>
      <w:proofErr w:type="gramStart"/>
      <w:r w:rsidRPr="00B05BAB">
        <w:rPr>
          <w:rFonts w:hint="eastAsia"/>
          <w:bCs/>
          <w:color w:val="000000"/>
        </w:rPr>
        <w:t>且基金</w:t>
      </w:r>
      <w:proofErr w:type="gramEnd"/>
      <w:r w:rsidRPr="00B05BAB">
        <w:rPr>
          <w:rFonts w:hint="eastAsia"/>
          <w:bCs/>
          <w:color w:val="000000"/>
        </w:rPr>
        <w:t>管理人及基金托管人已各自承担了赔偿责任，</w:t>
      </w:r>
      <w:proofErr w:type="gramStart"/>
      <w:r w:rsidRPr="00B05BAB">
        <w:rPr>
          <w:rFonts w:hint="eastAsia"/>
          <w:bCs/>
          <w:color w:val="000000"/>
        </w:rPr>
        <w:t>则基金</w:t>
      </w:r>
      <w:proofErr w:type="gramEnd"/>
      <w:r w:rsidRPr="00B05BAB">
        <w:rPr>
          <w:rFonts w:hint="eastAsia"/>
          <w:bCs/>
          <w:color w:val="000000"/>
        </w:rPr>
        <w:t>管理人应负责向不当得利之主体主张返还不当得利。如果返还金额不足以弥补基金管理人和基金托管人已承担的赔偿金额，则双方按照各自赔偿金额的比例对返还金额进行分配。</w:t>
      </w:r>
    </w:p>
    <w:p w14:paraId="384F4CB5" w14:textId="77777777" w:rsidR="00CE1F82" w:rsidRPr="00B05BAB" w:rsidRDefault="00CE1F82" w:rsidP="00CE1F82">
      <w:pPr>
        <w:snapToGrid w:val="0"/>
        <w:spacing w:line="360" w:lineRule="auto"/>
        <w:ind w:firstLineChars="200" w:firstLine="420"/>
        <w:rPr>
          <w:bCs/>
          <w:color w:val="000000"/>
        </w:rPr>
      </w:pPr>
      <w:r w:rsidRPr="00B05BAB">
        <w:rPr>
          <w:bCs/>
          <w:color w:val="000000"/>
        </w:rPr>
        <w:t>7</w:t>
      </w:r>
      <w:r w:rsidRPr="00B05BAB">
        <w:rPr>
          <w:rFonts w:hint="eastAsia"/>
          <w:bCs/>
          <w:color w:val="000000"/>
        </w:rPr>
        <w:t>、由于证券交易所、期货交易所、登记结算公司、第三方估值机构等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553E85B5" w14:textId="77777777" w:rsidR="00CE1F82" w:rsidRPr="00B05BAB" w:rsidRDefault="00CE1F82" w:rsidP="00CE1F82">
      <w:pPr>
        <w:snapToGrid w:val="0"/>
        <w:spacing w:line="360" w:lineRule="auto"/>
        <w:ind w:firstLineChars="200" w:firstLine="420"/>
        <w:rPr>
          <w:bCs/>
          <w:color w:val="000000"/>
        </w:rPr>
      </w:pPr>
      <w:r w:rsidRPr="00B05BAB">
        <w:rPr>
          <w:bCs/>
          <w:color w:val="000000"/>
        </w:rPr>
        <w:t>8</w:t>
      </w:r>
      <w:r w:rsidRPr="00B05BAB">
        <w:rPr>
          <w:rFonts w:hint="eastAsia"/>
          <w:bCs/>
          <w:color w:val="000000"/>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5A9C554E" w14:textId="77777777" w:rsidR="00CE1F82" w:rsidRPr="00B05BAB" w:rsidRDefault="00CE1F82" w:rsidP="00CE1F82">
      <w:pPr>
        <w:snapToGrid w:val="0"/>
        <w:spacing w:line="360" w:lineRule="auto"/>
        <w:ind w:firstLineChars="200" w:firstLine="420"/>
        <w:rPr>
          <w:bCs/>
          <w:color w:val="000000"/>
        </w:rPr>
      </w:pPr>
      <w:r w:rsidRPr="00B05BAB">
        <w:rPr>
          <w:rFonts w:hint="eastAsia"/>
          <w:bCs/>
          <w:color w:val="000000"/>
        </w:rPr>
        <w:t>（二）基金会计核算</w:t>
      </w:r>
    </w:p>
    <w:p w14:paraId="3A818866" w14:textId="77777777" w:rsidR="00CE1F82" w:rsidRPr="00B05BAB" w:rsidRDefault="00CE1F82" w:rsidP="00CE1F82">
      <w:pPr>
        <w:snapToGrid w:val="0"/>
        <w:spacing w:line="360" w:lineRule="auto"/>
        <w:ind w:firstLineChars="200" w:firstLine="420"/>
        <w:rPr>
          <w:bCs/>
          <w:color w:val="000000"/>
        </w:rPr>
      </w:pPr>
      <w:r w:rsidRPr="00B05BAB">
        <w:rPr>
          <w:bCs/>
          <w:color w:val="000000"/>
        </w:rPr>
        <w:t>1</w:t>
      </w:r>
      <w:r w:rsidRPr="00B05BAB">
        <w:rPr>
          <w:rFonts w:hint="eastAsia"/>
          <w:bCs/>
          <w:color w:val="000000"/>
        </w:rPr>
        <w:t>、基金账册的建立</w:t>
      </w:r>
    </w:p>
    <w:p w14:paraId="165A7C96" w14:textId="77777777" w:rsidR="00CE1F82" w:rsidRPr="00B05BAB" w:rsidRDefault="00CE1F82" w:rsidP="00CE1F82">
      <w:pPr>
        <w:snapToGrid w:val="0"/>
        <w:spacing w:line="360" w:lineRule="auto"/>
        <w:ind w:firstLineChars="200" w:firstLine="420"/>
        <w:rPr>
          <w:bCs/>
          <w:color w:val="000000"/>
        </w:rPr>
      </w:pPr>
      <w:r w:rsidRPr="00B05BAB">
        <w:rPr>
          <w:rFonts w:hint="eastAsia"/>
          <w:bCs/>
          <w:color w:val="000000"/>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286A3D91" w14:textId="77777777" w:rsidR="00CE1F82" w:rsidRPr="00B05BAB" w:rsidRDefault="00CE1F82" w:rsidP="00CE1F82">
      <w:pPr>
        <w:snapToGrid w:val="0"/>
        <w:spacing w:line="360" w:lineRule="auto"/>
        <w:ind w:firstLineChars="200" w:firstLine="420"/>
        <w:rPr>
          <w:bCs/>
          <w:color w:val="000000"/>
        </w:rPr>
      </w:pPr>
      <w:r w:rsidRPr="00B05BAB">
        <w:rPr>
          <w:bCs/>
          <w:color w:val="000000"/>
        </w:rPr>
        <w:t>2</w:t>
      </w:r>
      <w:r w:rsidRPr="00B05BAB">
        <w:rPr>
          <w:rFonts w:hint="eastAsia"/>
          <w:bCs/>
          <w:color w:val="000000"/>
        </w:rPr>
        <w:t>、会计数据和财务指标的核对</w:t>
      </w:r>
    </w:p>
    <w:p w14:paraId="0EC8AA90" w14:textId="77777777" w:rsidR="00CE1F82" w:rsidRPr="00B05BAB" w:rsidRDefault="00CE1F82" w:rsidP="00CE1F82">
      <w:pPr>
        <w:snapToGrid w:val="0"/>
        <w:spacing w:line="360" w:lineRule="auto"/>
        <w:ind w:firstLineChars="200" w:firstLine="420"/>
        <w:rPr>
          <w:bCs/>
          <w:color w:val="000000"/>
        </w:rPr>
      </w:pPr>
      <w:r w:rsidRPr="00B05BAB">
        <w:rPr>
          <w:rFonts w:hint="eastAsia"/>
          <w:bCs/>
          <w:color w:val="000000"/>
        </w:rPr>
        <w:t>基金管理人和基金托管人应定期就会计数据和财务指标进行核对。如发现存在不符，双方应及时查明原因并纠正。</w:t>
      </w:r>
    </w:p>
    <w:p w14:paraId="43440358" w14:textId="77777777" w:rsidR="00CE1F82" w:rsidRPr="00B05BAB" w:rsidRDefault="00CE1F82" w:rsidP="00CE1F82">
      <w:pPr>
        <w:snapToGrid w:val="0"/>
        <w:spacing w:line="360" w:lineRule="auto"/>
        <w:ind w:firstLineChars="200" w:firstLine="420"/>
        <w:rPr>
          <w:bCs/>
          <w:color w:val="000000"/>
        </w:rPr>
      </w:pPr>
      <w:r w:rsidRPr="00B05BAB">
        <w:rPr>
          <w:bCs/>
          <w:color w:val="000000"/>
        </w:rPr>
        <w:lastRenderedPageBreak/>
        <w:t>3</w:t>
      </w:r>
      <w:r w:rsidRPr="00B05BAB">
        <w:rPr>
          <w:rFonts w:hint="eastAsia"/>
          <w:bCs/>
          <w:color w:val="000000"/>
        </w:rPr>
        <w:t>、基金财务报表、招募说明书、基金产品资料概要和定期报告的编制和复核</w:t>
      </w:r>
    </w:p>
    <w:p w14:paraId="2341272E" w14:textId="77777777" w:rsidR="00CE1F82" w:rsidRPr="00B05BAB" w:rsidRDefault="00CE1F82" w:rsidP="00CE1F82">
      <w:pPr>
        <w:snapToGrid w:val="0"/>
        <w:spacing w:line="360" w:lineRule="auto"/>
        <w:ind w:firstLineChars="200" w:firstLine="420"/>
        <w:rPr>
          <w:bCs/>
          <w:color w:val="000000"/>
        </w:rPr>
      </w:pPr>
      <w:r w:rsidRPr="00B05BAB">
        <w:rPr>
          <w:rFonts w:hint="eastAsia"/>
          <w:bCs/>
          <w:color w:val="000000"/>
        </w:rPr>
        <w:t>基金财务报表由基金管理人和基金托管人每</w:t>
      </w:r>
      <w:proofErr w:type="gramStart"/>
      <w:r w:rsidRPr="00B05BAB">
        <w:rPr>
          <w:rFonts w:hint="eastAsia"/>
          <w:bCs/>
          <w:color w:val="000000"/>
        </w:rPr>
        <w:t>月分别独立</w:t>
      </w:r>
      <w:proofErr w:type="gramEnd"/>
      <w:r w:rsidRPr="00B05BAB">
        <w:rPr>
          <w:rFonts w:hint="eastAsia"/>
          <w:bCs/>
          <w:color w:val="000000"/>
        </w:rPr>
        <w:t>编制。月度报表的编制，应于每月终了后</w:t>
      </w:r>
      <w:r w:rsidRPr="00B05BAB">
        <w:rPr>
          <w:bCs/>
          <w:color w:val="000000"/>
        </w:rPr>
        <w:t>5</w:t>
      </w:r>
      <w:r w:rsidRPr="00B05BAB">
        <w:rPr>
          <w:rFonts w:hint="eastAsia"/>
          <w:bCs/>
          <w:color w:val="000000"/>
        </w:rPr>
        <w:t>个工作日内完成；《基金合同》生效后，招募说明书的信息发生重大变更的，基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w:t>
      </w:r>
      <w:r w:rsidRPr="00B05BAB">
        <w:rPr>
          <w:bCs/>
          <w:color w:val="000000"/>
        </w:rPr>
        <w:t>15</w:t>
      </w:r>
      <w:r w:rsidRPr="00B05BAB">
        <w:rPr>
          <w:rFonts w:hint="eastAsia"/>
          <w:bCs/>
          <w:color w:val="000000"/>
        </w:rPr>
        <w:t>个工作日内，编制完成基金季度报告，将季度报告登载在规定网站上，并将季度报告提示性公告登载在规定报刊上。《基金合同》生效不足两个月的，基金管理人可以不编制当期季度报告、中期报告或者年度报告。</w:t>
      </w:r>
    </w:p>
    <w:p w14:paraId="5090A6EF" w14:textId="673C2C5D" w:rsidR="006B0BF6" w:rsidRPr="006B0BF6" w:rsidRDefault="00CE1F82" w:rsidP="006B0BF6">
      <w:pPr>
        <w:snapToGrid w:val="0"/>
        <w:spacing w:line="360" w:lineRule="auto"/>
        <w:ind w:firstLineChars="200" w:firstLine="420"/>
        <w:rPr>
          <w:color w:val="000000"/>
        </w:rPr>
      </w:pPr>
      <w:r w:rsidRPr="00B05BAB">
        <w:rPr>
          <w:rFonts w:hint="eastAsia"/>
          <w:bCs/>
          <w:color w:val="000000"/>
        </w:rPr>
        <w:t>基金管理人应及时完成报表编制，将有关报表提供给基金托管人复核，基金托管人在收到后应及时进行复核，并将复核结果书面通知基金管理人；基金管理人应留足充分的时间，便于基金托管人复核相关报表及报告。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w:t>
      </w:r>
      <w:proofErr w:type="gramStart"/>
      <w:r w:rsidRPr="00B05BAB">
        <w:rPr>
          <w:rFonts w:hint="eastAsia"/>
          <w:bCs/>
          <w:color w:val="000000"/>
        </w:rPr>
        <w:t>于应当</w:t>
      </w:r>
      <w:proofErr w:type="gramEnd"/>
      <w:r w:rsidRPr="00B05BAB">
        <w:rPr>
          <w:rFonts w:hint="eastAsia"/>
          <w:bCs/>
          <w:color w:val="000000"/>
        </w:rPr>
        <w:t>发布公告之日之前就相关报表达成一致，基金管理人有权按照其编制的报表对外发布公告，基金托管人有权就相关情况报中国证监会备案。</w:t>
      </w:r>
      <w:bookmarkEnd w:id="201"/>
    </w:p>
    <w:p w14:paraId="5860F5D1" w14:textId="77777777" w:rsidR="006B0BF6" w:rsidRPr="006B0BF6" w:rsidRDefault="006B0BF6" w:rsidP="006B0BF6">
      <w:pPr>
        <w:snapToGrid w:val="0"/>
        <w:spacing w:line="360" w:lineRule="auto"/>
        <w:ind w:firstLineChars="200" w:firstLine="420"/>
        <w:rPr>
          <w:color w:val="000000"/>
        </w:rPr>
      </w:pPr>
    </w:p>
    <w:p w14:paraId="1AC32859" w14:textId="77777777" w:rsidR="006B0BF6" w:rsidRPr="006B0BF6" w:rsidRDefault="006B0BF6" w:rsidP="006B0BF6">
      <w:pPr>
        <w:snapToGrid w:val="0"/>
        <w:spacing w:line="360" w:lineRule="auto"/>
        <w:ind w:firstLineChars="200" w:firstLine="420"/>
        <w:rPr>
          <w:color w:val="000000"/>
        </w:rPr>
      </w:pPr>
      <w:r w:rsidRPr="006B0BF6">
        <w:rPr>
          <w:rFonts w:hint="eastAsia"/>
          <w:color w:val="000000"/>
        </w:rPr>
        <w:t>六、基金份额持有人名册的保管</w:t>
      </w:r>
    </w:p>
    <w:p w14:paraId="4641D986" w14:textId="77777777" w:rsidR="00282B31" w:rsidRPr="00282B31" w:rsidRDefault="00282B31" w:rsidP="00282B31">
      <w:pPr>
        <w:snapToGrid w:val="0"/>
        <w:spacing w:line="360" w:lineRule="auto"/>
        <w:ind w:firstLineChars="200" w:firstLine="420"/>
        <w:rPr>
          <w:color w:val="000000"/>
        </w:rPr>
      </w:pPr>
      <w:r w:rsidRPr="00282B31">
        <w:rPr>
          <w:rFonts w:hint="eastAsia"/>
          <w:color w:val="000000"/>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法律法规规定的期限。如不能妥善保管，则按相关法律法规承担责任。</w:t>
      </w:r>
    </w:p>
    <w:p w14:paraId="4120FF37" w14:textId="569CA68B" w:rsidR="006B0BF6" w:rsidRPr="006B0BF6" w:rsidRDefault="00282B31" w:rsidP="006B0BF6">
      <w:pPr>
        <w:snapToGrid w:val="0"/>
        <w:spacing w:line="360" w:lineRule="auto"/>
        <w:ind w:firstLineChars="200" w:firstLine="420"/>
        <w:rPr>
          <w:color w:val="000000"/>
        </w:rPr>
      </w:pPr>
      <w:r w:rsidRPr="00282B31">
        <w:rPr>
          <w:rFonts w:hint="eastAsia"/>
          <w:color w:val="000000"/>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29EBBF77" w14:textId="77777777" w:rsidR="006B0BF6" w:rsidRPr="006B0BF6" w:rsidRDefault="006B0BF6" w:rsidP="006B0BF6">
      <w:pPr>
        <w:snapToGrid w:val="0"/>
        <w:spacing w:line="360" w:lineRule="auto"/>
        <w:ind w:firstLineChars="200" w:firstLine="420"/>
        <w:rPr>
          <w:color w:val="000000"/>
        </w:rPr>
      </w:pPr>
    </w:p>
    <w:p w14:paraId="541D13F1" w14:textId="77777777" w:rsidR="006B0BF6" w:rsidRPr="006B0BF6" w:rsidRDefault="006B0BF6" w:rsidP="006B0BF6">
      <w:pPr>
        <w:snapToGrid w:val="0"/>
        <w:spacing w:line="360" w:lineRule="auto"/>
        <w:ind w:firstLineChars="200" w:firstLine="420"/>
        <w:rPr>
          <w:color w:val="000000"/>
        </w:rPr>
      </w:pPr>
      <w:r w:rsidRPr="006B0BF6">
        <w:rPr>
          <w:rFonts w:hint="eastAsia"/>
          <w:color w:val="000000"/>
        </w:rPr>
        <w:t>七、争议解决方式</w:t>
      </w:r>
    </w:p>
    <w:p w14:paraId="6DB71833" w14:textId="77777777" w:rsidR="00BD180D" w:rsidRPr="00BD180D" w:rsidRDefault="00BD180D" w:rsidP="00BD180D">
      <w:pPr>
        <w:snapToGrid w:val="0"/>
        <w:spacing w:line="360" w:lineRule="auto"/>
        <w:ind w:firstLineChars="200" w:firstLine="420"/>
        <w:rPr>
          <w:color w:val="000000"/>
        </w:rPr>
      </w:pPr>
      <w:r w:rsidRPr="00BD180D">
        <w:rPr>
          <w:rFonts w:hint="eastAsia"/>
          <w:color w:val="000000"/>
        </w:rPr>
        <w:lastRenderedPageBreak/>
        <w:t>（一）本协议适用中华人民共和国法律（为本协议之目的，不包括香港特别行政区、澳门特别行政区和台湾地区法律）并从其解释。</w:t>
      </w:r>
    </w:p>
    <w:p w14:paraId="24284521" w14:textId="77777777" w:rsidR="00BD180D" w:rsidRPr="00BD180D" w:rsidRDefault="00BD180D" w:rsidP="00BD180D">
      <w:pPr>
        <w:snapToGrid w:val="0"/>
        <w:spacing w:line="360" w:lineRule="auto"/>
        <w:ind w:firstLineChars="200" w:firstLine="420"/>
        <w:rPr>
          <w:color w:val="000000"/>
        </w:rPr>
      </w:pPr>
      <w:r w:rsidRPr="00BD180D">
        <w:rPr>
          <w:rFonts w:hint="eastAsia"/>
          <w:color w:val="000000"/>
        </w:rPr>
        <w:t>（二）基金管理人与基金托管人之间因本协议产生的或与本协议有关的争议可通过友好协商解决。如经友好协商未能解决的，则任何一方均有权将争议提交深圳国际仲裁院，按照深圳国际仲裁院届时有效的仲裁规则进行仲裁。仲裁地点为深圳市。仲裁裁决是终局的，对仲裁各方当事人均具有约束力。除非仲裁裁决另有规定，仲裁费由败诉方承担。</w:t>
      </w:r>
    </w:p>
    <w:p w14:paraId="40267B2C" w14:textId="7A804A0E" w:rsidR="006B0BF6" w:rsidRPr="006B0BF6" w:rsidRDefault="00BD180D" w:rsidP="006B0BF6">
      <w:pPr>
        <w:snapToGrid w:val="0"/>
        <w:spacing w:line="360" w:lineRule="auto"/>
        <w:ind w:firstLineChars="200" w:firstLine="420"/>
        <w:rPr>
          <w:color w:val="000000"/>
        </w:rPr>
      </w:pPr>
      <w:r w:rsidRPr="00BD180D">
        <w:rPr>
          <w:rFonts w:hint="eastAsia"/>
          <w:color w:val="000000"/>
        </w:rPr>
        <w:t>（三）除争议所涉的内容之外，本协议的当事人仍应履行本协议的其他规定。</w:t>
      </w:r>
    </w:p>
    <w:p w14:paraId="1F501570" w14:textId="77777777" w:rsidR="006B0BF6" w:rsidRPr="006B0BF6" w:rsidRDefault="006B0BF6" w:rsidP="006B0BF6">
      <w:pPr>
        <w:snapToGrid w:val="0"/>
        <w:spacing w:line="360" w:lineRule="auto"/>
        <w:ind w:firstLineChars="200" w:firstLine="420"/>
        <w:rPr>
          <w:color w:val="000000"/>
        </w:rPr>
      </w:pPr>
    </w:p>
    <w:p w14:paraId="5E5323FB" w14:textId="77777777" w:rsidR="006B0BF6" w:rsidRPr="006B0BF6" w:rsidRDefault="006B0BF6" w:rsidP="006B0BF6">
      <w:pPr>
        <w:snapToGrid w:val="0"/>
        <w:spacing w:line="360" w:lineRule="auto"/>
        <w:ind w:firstLineChars="200" w:firstLine="420"/>
        <w:rPr>
          <w:color w:val="000000"/>
        </w:rPr>
      </w:pPr>
      <w:r w:rsidRPr="006B0BF6">
        <w:rPr>
          <w:rFonts w:hint="eastAsia"/>
          <w:color w:val="000000"/>
        </w:rPr>
        <w:t>八、托管协议的变更、终止与基金财产的清算</w:t>
      </w:r>
    </w:p>
    <w:p w14:paraId="4AD1F683" w14:textId="77777777" w:rsidR="0023539E" w:rsidRPr="00B05BAB" w:rsidRDefault="0023539E" w:rsidP="0023539E">
      <w:pPr>
        <w:snapToGrid w:val="0"/>
        <w:spacing w:line="360" w:lineRule="auto"/>
        <w:ind w:firstLineChars="200" w:firstLine="420"/>
        <w:rPr>
          <w:bCs/>
          <w:color w:val="000000"/>
        </w:rPr>
      </w:pPr>
      <w:bookmarkStart w:id="202" w:name="_Toc510842757"/>
      <w:r w:rsidRPr="00B05BAB">
        <w:rPr>
          <w:rFonts w:hint="eastAsia"/>
          <w:bCs/>
          <w:color w:val="000000"/>
        </w:rPr>
        <w:t>（一）托管协议的变更</w:t>
      </w:r>
    </w:p>
    <w:p w14:paraId="73EAE14B" w14:textId="77777777" w:rsidR="0023539E" w:rsidRPr="00B05BAB" w:rsidRDefault="0023539E" w:rsidP="0023539E">
      <w:pPr>
        <w:snapToGrid w:val="0"/>
        <w:spacing w:line="360" w:lineRule="auto"/>
        <w:ind w:firstLineChars="200" w:firstLine="420"/>
        <w:rPr>
          <w:bCs/>
          <w:color w:val="000000"/>
        </w:rPr>
      </w:pPr>
      <w:r w:rsidRPr="00B05BAB">
        <w:rPr>
          <w:rFonts w:hint="eastAsia"/>
          <w:bCs/>
          <w:color w:val="000000"/>
        </w:rPr>
        <w:t>本协议双方当事人经协商一致，可以对协议进行变更。变更后的新协议，其内容不得与《基金合同》的规定有任何冲突。变更后的新协议应当报中国证监会备案。</w:t>
      </w:r>
    </w:p>
    <w:p w14:paraId="14D1F50E" w14:textId="77777777" w:rsidR="0023539E" w:rsidRPr="00B05BAB" w:rsidRDefault="0023539E" w:rsidP="0023539E">
      <w:pPr>
        <w:snapToGrid w:val="0"/>
        <w:spacing w:line="360" w:lineRule="auto"/>
        <w:ind w:firstLineChars="200" w:firstLine="420"/>
        <w:rPr>
          <w:bCs/>
          <w:color w:val="000000"/>
        </w:rPr>
      </w:pPr>
      <w:r w:rsidRPr="00B05BAB">
        <w:rPr>
          <w:rFonts w:hint="eastAsia"/>
          <w:bCs/>
          <w:color w:val="000000"/>
        </w:rPr>
        <w:t>（二）托管协议的终止</w:t>
      </w:r>
    </w:p>
    <w:p w14:paraId="55B2E8D6" w14:textId="77777777" w:rsidR="0023539E" w:rsidRPr="00B05BAB" w:rsidRDefault="0023539E" w:rsidP="0023539E">
      <w:pPr>
        <w:snapToGrid w:val="0"/>
        <w:spacing w:line="360" w:lineRule="auto"/>
        <w:ind w:firstLineChars="200" w:firstLine="420"/>
        <w:rPr>
          <w:bCs/>
          <w:color w:val="000000"/>
        </w:rPr>
      </w:pPr>
      <w:r w:rsidRPr="00B05BAB">
        <w:rPr>
          <w:rFonts w:hint="eastAsia"/>
          <w:bCs/>
          <w:color w:val="000000"/>
        </w:rPr>
        <w:t>发生以下情况，本托管协议应当终止：</w:t>
      </w:r>
    </w:p>
    <w:p w14:paraId="4B9B2FE9" w14:textId="77777777" w:rsidR="0023539E" w:rsidRPr="00B05BAB" w:rsidRDefault="0023539E" w:rsidP="0023539E">
      <w:pPr>
        <w:snapToGrid w:val="0"/>
        <w:spacing w:line="360" w:lineRule="auto"/>
        <w:ind w:firstLineChars="200" w:firstLine="420"/>
        <w:rPr>
          <w:bCs/>
          <w:color w:val="000000"/>
        </w:rPr>
      </w:pPr>
      <w:r w:rsidRPr="00B05BAB">
        <w:rPr>
          <w:bCs/>
          <w:color w:val="000000"/>
        </w:rPr>
        <w:t>1</w:t>
      </w:r>
      <w:r w:rsidRPr="00B05BAB">
        <w:rPr>
          <w:rFonts w:hint="eastAsia"/>
          <w:bCs/>
          <w:color w:val="000000"/>
        </w:rPr>
        <w:t>、《基金合同》终止；</w:t>
      </w:r>
    </w:p>
    <w:p w14:paraId="1B89D324" w14:textId="77777777" w:rsidR="0023539E" w:rsidRPr="00B05BAB" w:rsidRDefault="0023539E" w:rsidP="0023539E">
      <w:pPr>
        <w:snapToGrid w:val="0"/>
        <w:spacing w:line="360" w:lineRule="auto"/>
        <w:ind w:firstLineChars="200" w:firstLine="420"/>
        <w:rPr>
          <w:bCs/>
          <w:color w:val="000000"/>
        </w:rPr>
      </w:pPr>
      <w:r w:rsidRPr="00B05BAB">
        <w:rPr>
          <w:bCs/>
          <w:color w:val="000000"/>
        </w:rPr>
        <w:t>2</w:t>
      </w:r>
      <w:r w:rsidRPr="00B05BAB">
        <w:rPr>
          <w:rFonts w:hint="eastAsia"/>
          <w:bCs/>
          <w:color w:val="000000"/>
        </w:rPr>
        <w:t>、本基金更换基金托管人；</w:t>
      </w:r>
    </w:p>
    <w:p w14:paraId="1175C939" w14:textId="77777777" w:rsidR="0023539E" w:rsidRPr="00B05BAB" w:rsidRDefault="0023539E" w:rsidP="0023539E">
      <w:pPr>
        <w:snapToGrid w:val="0"/>
        <w:spacing w:line="360" w:lineRule="auto"/>
        <w:ind w:firstLineChars="200" w:firstLine="420"/>
        <w:rPr>
          <w:bCs/>
          <w:color w:val="000000"/>
        </w:rPr>
      </w:pPr>
      <w:r w:rsidRPr="00B05BAB">
        <w:rPr>
          <w:bCs/>
          <w:color w:val="000000"/>
        </w:rPr>
        <w:t>3</w:t>
      </w:r>
      <w:r w:rsidRPr="00B05BAB">
        <w:rPr>
          <w:rFonts w:hint="eastAsia"/>
          <w:bCs/>
          <w:color w:val="000000"/>
        </w:rPr>
        <w:t>、本基金更换基金管理人；</w:t>
      </w:r>
    </w:p>
    <w:p w14:paraId="6EB54B92" w14:textId="77777777" w:rsidR="0023539E" w:rsidRPr="00B05BAB" w:rsidRDefault="0023539E" w:rsidP="0023539E">
      <w:pPr>
        <w:snapToGrid w:val="0"/>
        <w:spacing w:line="360" w:lineRule="auto"/>
        <w:ind w:firstLineChars="200" w:firstLine="420"/>
        <w:rPr>
          <w:bCs/>
          <w:color w:val="000000"/>
        </w:rPr>
      </w:pPr>
      <w:r w:rsidRPr="00B05BAB">
        <w:rPr>
          <w:bCs/>
          <w:color w:val="000000"/>
        </w:rPr>
        <w:t>4</w:t>
      </w:r>
      <w:r w:rsidRPr="00B05BAB">
        <w:rPr>
          <w:rFonts w:hint="eastAsia"/>
          <w:bCs/>
          <w:color w:val="000000"/>
        </w:rPr>
        <w:t>、发生《基金法》、《运作办法》或其他法律法规规定的终止事项。</w:t>
      </w:r>
    </w:p>
    <w:p w14:paraId="3C212543" w14:textId="77777777" w:rsidR="0023539E" w:rsidRPr="00B05BAB" w:rsidRDefault="0023539E" w:rsidP="0023539E">
      <w:pPr>
        <w:snapToGrid w:val="0"/>
        <w:spacing w:line="360" w:lineRule="auto"/>
        <w:ind w:firstLineChars="200" w:firstLine="420"/>
        <w:rPr>
          <w:bCs/>
          <w:color w:val="000000"/>
        </w:rPr>
      </w:pPr>
      <w:r w:rsidRPr="00B05BAB">
        <w:rPr>
          <w:rFonts w:hint="eastAsia"/>
          <w:bCs/>
          <w:color w:val="000000"/>
        </w:rPr>
        <w:t>（三）基金财产的清算</w:t>
      </w:r>
    </w:p>
    <w:p w14:paraId="666C0E24" w14:textId="40C5F2A3" w:rsidR="006B0BF6" w:rsidRPr="006B0BF6" w:rsidRDefault="0023539E" w:rsidP="006B0BF6">
      <w:pPr>
        <w:snapToGrid w:val="0"/>
        <w:spacing w:line="360" w:lineRule="auto"/>
        <w:ind w:firstLineChars="200" w:firstLine="420"/>
        <w:rPr>
          <w:color w:val="000000"/>
        </w:rPr>
      </w:pPr>
      <w:r w:rsidRPr="00B05BAB">
        <w:rPr>
          <w:rFonts w:hint="eastAsia"/>
          <w:bCs/>
          <w:color w:val="000000"/>
        </w:rPr>
        <w:t>基金管理人和基金托管人应按照《基金合同》及有关法律法规的规定对本基金的财产进行清算。</w:t>
      </w:r>
      <w:bookmarkEnd w:id="202"/>
    </w:p>
    <w:p w14:paraId="2FB0FC20" w14:textId="77777777" w:rsidR="00281B63" w:rsidRPr="006B0BF6" w:rsidRDefault="00281B63"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203" w:name="_Toc327902642"/>
      <w:bookmarkStart w:id="204" w:name="_Toc332013130"/>
      <w:bookmarkStart w:id="205" w:name="_Toc335899853"/>
      <w:bookmarkStart w:id="206" w:name="_Toc336606247"/>
      <w:bookmarkStart w:id="207" w:name="_Toc369510028"/>
      <w:bookmarkStart w:id="208" w:name="_Toc375295993"/>
      <w:bookmarkStart w:id="209" w:name="_Toc387765429"/>
      <w:bookmarkEnd w:id="187"/>
      <w:bookmarkEnd w:id="188"/>
      <w:bookmarkEnd w:id="189"/>
      <w:bookmarkEnd w:id="190"/>
      <w:bookmarkEnd w:id="191"/>
      <w:bookmarkEnd w:id="192"/>
      <w:bookmarkEnd w:id="193"/>
      <w:bookmarkEnd w:id="194"/>
      <w:r w:rsidRPr="00783CB5">
        <w:rPr>
          <w:rFonts w:hint="eastAsia"/>
        </w:rPr>
        <w:lastRenderedPageBreak/>
        <w:t>基金份额持有人服务</w:t>
      </w:r>
      <w:bookmarkEnd w:id="203"/>
      <w:bookmarkEnd w:id="204"/>
      <w:bookmarkEnd w:id="205"/>
      <w:bookmarkEnd w:id="206"/>
      <w:bookmarkEnd w:id="207"/>
      <w:bookmarkEnd w:id="208"/>
      <w:bookmarkEnd w:id="209"/>
    </w:p>
    <w:p w14:paraId="5F907442" w14:textId="77777777" w:rsidR="007F20AF" w:rsidRPr="005E001D" w:rsidRDefault="007F20AF" w:rsidP="005E001D">
      <w:pPr>
        <w:snapToGrid w:val="0"/>
        <w:spacing w:line="360" w:lineRule="auto"/>
        <w:ind w:firstLine="420"/>
        <w:rPr>
          <w:bCs/>
          <w:color w:val="000000"/>
        </w:rPr>
      </w:pPr>
    </w:p>
    <w:p w14:paraId="3795A1EF" w14:textId="57E352C0" w:rsidR="004F7AA3" w:rsidRPr="004F7AA3" w:rsidRDefault="00726D17" w:rsidP="004F7AA3">
      <w:pPr>
        <w:snapToGrid w:val="0"/>
        <w:spacing w:line="360" w:lineRule="auto"/>
        <w:ind w:firstLine="420"/>
        <w:rPr>
          <w:bCs/>
          <w:color w:val="000000"/>
        </w:rPr>
      </w:pPr>
      <w:r w:rsidRPr="00726D17">
        <w:rPr>
          <w:rFonts w:hint="eastAsia"/>
          <w:bCs/>
          <w:color w:val="000000"/>
        </w:rPr>
        <w:t>对</w:t>
      </w:r>
      <w:r w:rsidR="004F7AA3" w:rsidRPr="004F7AA3">
        <w:rPr>
          <w:rFonts w:hint="eastAsia"/>
          <w:bCs/>
          <w:color w:val="000000"/>
        </w:rPr>
        <w:t>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027220DA" w14:textId="77777777" w:rsidR="004F7AA3" w:rsidRPr="004F7AA3" w:rsidRDefault="004F7AA3" w:rsidP="004F7AA3">
      <w:pPr>
        <w:snapToGrid w:val="0"/>
        <w:spacing w:line="360" w:lineRule="auto"/>
        <w:ind w:firstLine="420"/>
        <w:rPr>
          <w:bCs/>
          <w:color w:val="000000"/>
        </w:rPr>
      </w:pPr>
      <w:r w:rsidRPr="004F7AA3">
        <w:rPr>
          <w:rFonts w:hint="eastAsia"/>
          <w:bCs/>
          <w:color w:val="000000"/>
        </w:rPr>
        <w:t>若本基金包含在中国香港特别行政区销售的</w:t>
      </w:r>
      <w:r w:rsidRPr="004F7AA3">
        <w:rPr>
          <w:rFonts w:hint="eastAsia"/>
          <w:bCs/>
          <w:color w:val="000000"/>
        </w:rPr>
        <w:t>H</w:t>
      </w:r>
      <w:r w:rsidRPr="004F7AA3">
        <w:rPr>
          <w:rFonts w:hint="eastAsia"/>
          <w:bCs/>
          <w:color w:val="000000"/>
        </w:rPr>
        <w:t>类份额，则该</w:t>
      </w:r>
      <w:r w:rsidRPr="004F7AA3">
        <w:rPr>
          <w:rFonts w:hint="eastAsia"/>
          <w:bCs/>
          <w:color w:val="000000"/>
        </w:rPr>
        <w:t>H</w:t>
      </w:r>
      <w:r w:rsidRPr="004F7AA3">
        <w:rPr>
          <w:rFonts w:hint="eastAsia"/>
          <w:bCs/>
          <w:color w:val="000000"/>
        </w:rPr>
        <w:t>类份额持有人享有的服务项目一般情况下限于客户服务中心电话服务、投资人投诉及建议受理服务和网站资讯等服务。</w:t>
      </w:r>
    </w:p>
    <w:p w14:paraId="6F62F933" w14:textId="77777777" w:rsidR="004F7AA3" w:rsidRPr="004F7AA3" w:rsidRDefault="004F7AA3" w:rsidP="004F7AA3">
      <w:pPr>
        <w:snapToGrid w:val="0"/>
        <w:spacing w:line="360" w:lineRule="auto"/>
        <w:ind w:firstLine="420"/>
        <w:rPr>
          <w:bCs/>
          <w:color w:val="000000"/>
        </w:rPr>
      </w:pPr>
    </w:p>
    <w:p w14:paraId="42FF0799" w14:textId="77777777" w:rsidR="004F7AA3" w:rsidRPr="004F7AA3" w:rsidRDefault="004F7AA3" w:rsidP="004F7AA3">
      <w:pPr>
        <w:snapToGrid w:val="0"/>
        <w:spacing w:line="360" w:lineRule="auto"/>
        <w:ind w:firstLine="420"/>
        <w:rPr>
          <w:bCs/>
          <w:color w:val="000000"/>
        </w:rPr>
      </w:pPr>
      <w:r w:rsidRPr="004F7AA3">
        <w:rPr>
          <w:rFonts w:hint="eastAsia"/>
          <w:bCs/>
          <w:color w:val="000000"/>
        </w:rPr>
        <w:t>一、网上开户及交易服务</w:t>
      </w:r>
    </w:p>
    <w:p w14:paraId="4CD362E8" w14:textId="77777777" w:rsidR="004F7AA3" w:rsidRPr="004F7AA3" w:rsidRDefault="004F7AA3" w:rsidP="004F7AA3">
      <w:pPr>
        <w:snapToGrid w:val="0"/>
        <w:spacing w:line="360" w:lineRule="auto"/>
        <w:ind w:firstLine="420"/>
        <w:rPr>
          <w:bCs/>
          <w:color w:val="000000"/>
        </w:rPr>
      </w:pPr>
      <w:r w:rsidRPr="004F7AA3">
        <w:rPr>
          <w:rFonts w:hint="eastAsia"/>
          <w:bCs/>
          <w:color w:val="000000"/>
        </w:rPr>
        <w:t>投资人可通过基金管理人网站（</w:t>
      </w:r>
      <w:r w:rsidRPr="004F7AA3">
        <w:rPr>
          <w:rFonts w:hint="eastAsia"/>
          <w:bCs/>
          <w:color w:val="000000"/>
        </w:rPr>
        <w:t>www.nffund.com</w:t>
      </w:r>
      <w:r w:rsidRPr="004F7AA3">
        <w:rPr>
          <w:rFonts w:hint="eastAsia"/>
          <w:bCs/>
          <w:color w:val="000000"/>
        </w:rPr>
        <w:t>）、</w:t>
      </w:r>
      <w:proofErr w:type="gramStart"/>
      <w:r w:rsidRPr="004F7AA3">
        <w:rPr>
          <w:rFonts w:hint="eastAsia"/>
          <w:bCs/>
          <w:color w:val="000000"/>
        </w:rPr>
        <w:t>微信公众号</w:t>
      </w:r>
      <w:proofErr w:type="gramEnd"/>
      <w:r w:rsidRPr="004F7AA3">
        <w:rPr>
          <w:rFonts w:hint="eastAsia"/>
          <w:bCs/>
          <w:color w:val="000000"/>
        </w:rPr>
        <w:t>（可搜索“南方基金”或“</w:t>
      </w:r>
      <w:r w:rsidRPr="004F7AA3">
        <w:rPr>
          <w:rFonts w:hint="eastAsia"/>
          <w:bCs/>
          <w:color w:val="000000"/>
        </w:rPr>
        <w:t>NF4008898899</w:t>
      </w:r>
      <w:r w:rsidRPr="004F7AA3">
        <w:rPr>
          <w:rFonts w:hint="eastAsia"/>
          <w:bCs/>
          <w:color w:val="000000"/>
        </w:rPr>
        <w:t>”）或</w:t>
      </w:r>
      <w:r w:rsidRPr="004F7AA3">
        <w:rPr>
          <w:rFonts w:hint="eastAsia"/>
          <w:bCs/>
          <w:color w:val="000000"/>
        </w:rPr>
        <w:t>APP</w:t>
      </w:r>
      <w:r w:rsidRPr="004F7AA3">
        <w:rPr>
          <w:rFonts w:hint="eastAsia"/>
          <w:bCs/>
          <w:color w:val="000000"/>
        </w:rPr>
        <w:t>客户端办理开户、认购</w:t>
      </w:r>
      <w:r w:rsidRPr="004F7AA3">
        <w:rPr>
          <w:rFonts w:hint="eastAsia"/>
          <w:bCs/>
          <w:color w:val="000000"/>
        </w:rPr>
        <w:t>/</w:t>
      </w:r>
      <w:r w:rsidRPr="004F7AA3">
        <w:rPr>
          <w:rFonts w:hint="eastAsia"/>
          <w:bCs/>
          <w:color w:val="000000"/>
        </w:rPr>
        <w:t>申购、赎回及信息查询等业务。有关基金管理人电子直销具体规则请参见基金管理人网站相关公告和业务规则。</w:t>
      </w:r>
    </w:p>
    <w:p w14:paraId="64862E74" w14:textId="77777777" w:rsidR="004F7AA3" w:rsidRPr="004F7AA3" w:rsidRDefault="004F7AA3" w:rsidP="004F7AA3">
      <w:pPr>
        <w:snapToGrid w:val="0"/>
        <w:spacing w:line="360" w:lineRule="auto"/>
        <w:ind w:firstLine="420"/>
        <w:rPr>
          <w:bCs/>
          <w:color w:val="000000"/>
        </w:rPr>
      </w:pPr>
    </w:p>
    <w:p w14:paraId="0AB0FF9F" w14:textId="77777777" w:rsidR="004F7AA3" w:rsidRPr="004F7AA3" w:rsidRDefault="004F7AA3" w:rsidP="004F7AA3">
      <w:pPr>
        <w:snapToGrid w:val="0"/>
        <w:spacing w:line="360" w:lineRule="auto"/>
        <w:ind w:firstLine="420"/>
        <w:rPr>
          <w:bCs/>
          <w:color w:val="000000"/>
        </w:rPr>
      </w:pPr>
      <w:r w:rsidRPr="004F7AA3">
        <w:rPr>
          <w:rFonts w:hint="eastAsia"/>
          <w:bCs/>
          <w:color w:val="000000"/>
        </w:rPr>
        <w:t>二、信息查询及交易确认服务</w:t>
      </w:r>
    </w:p>
    <w:p w14:paraId="434B2451" w14:textId="77777777" w:rsidR="004F7AA3" w:rsidRPr="004F7AA3" w:rsidRDefault="004F7AA3" w:rsidP="004F7AA3">
      <w:pPr>
        <w:snapToGrid w:val="0"/>
        <w:spacing w:line="360" w:lineRule="auto"/>
        <w:ind w:firstLine="420"/>
        <w:rPr>
          <w:bCs/>
          <w:color w:val="000000"/>
        </w:rPr>
      </w:pPr>
      <w:r w:rsidRPr="004F7AA3">
        <w:rPr>
          <w:rFonts w:hint="eastAsia"/>
          <w:bCs/>
          <w:color w:val="000000"/>
        </w:rPr>
        <w:t>（一）基金信息查询服务</w:t>
      </w:r>
    </w:p>
    <w:p w14:paraId="34BD220D" w14:textId="77777777" w:rsidR="004F7AA3" w:rsidRPr="004F7AA3" w:rsidRDefault="004F7AA3" w:rsidP="004F7AA3">
      <w:pPr>
        <w:snapToGrid w:val="0"/>
        <w:spacing w:line="360" w:lineRule="auto"/>
        <w:ind w:firstLine="420"/>
        <w:rPr>
          <w:bCs/>
          <w:color w:val="000000"/>
        </w:rPr>
      </w:pPr>
      <w:r w:rsidRPr="004F7AA3">
        <w:rPr>
          <w:rFonts w:hint="eastAsia"/>
          <w:bCs/>
          <w:color w:val="000000"/>
        </w:rPr>
        <w:t>投资人通过基金管理人网站等平台可享有基金交易查询、账户查询和基金管理人依法披露的各类基金信息等服务，包括基金产品基本信息（包括基金名称、管理人名称、基金代码、风险等级、持有份额、单位净值、收益情况等）、基金的法律文件、基金公告、定期报告和基金管理</w:t>
      </w:r>
      <w:proofErr w:type="gramStart"/>
      <w:r w:rsidRPr="004F7AA3">
        <w:rPr>
          <w:rFonts w:hint="eastAsia"/>
          <w:bCs/>
          <w:color w:val="000000"/>
        </w:rPr>
        <w:t>人最新</w:t>
      </w:r>
      <w:proofErr w:type="gramEnd"/>
      <w:r w:rsidRPr="004F7AA3">
        <w:rPr>
          <w:rFonts w:hint="eastAsia"/>
          <w:bCs/>
          <w:color w:val="000000"/>
        </w:rPr>
        <w:t>动态等各类资料。</w:t>
      </w:r>
    </w:p>
    <w:p w14:paraId="56D01268" w14:textId="77777777" w:rsidR="004F7AA3" w:rsidRPr="004F7AA3" w:rsidRDefault="004F7AA3" w:rsidP="004F7AA3">
      <w:pPr>
        <w:snapToGrid w:val="0"/>
        <w:spacing w:line="360" w:lineRule="auto"/>
        <w:ind w:firstLine="420"/>
        <w:rPr>
          <w:bCs/>
          <w:color w:val="000000"/>
        </w:rPr>
      </w:pPr>
      <w:r w:rsidRPr="004F7AA3">
        <w:rPr>
          <w:rFonts w:hint="eastAsia"/>
          <w:bCs/>
          <w:color w:val="000000"/>
        </w:rPr>
        <w:t>（二）基金交易确认服务</w:t>
      </w:r>
    </w:p>
    <w:p w14:paraId="075EF6C7" w14:textId="77777777" w:rsidR="004F7AA3" w:rsidRPr="004F7AA3" w:rsidRDefault="004F7AA3" w:rsidP="004F7AA3">
      <w:pPr>
        <w:snapToGrid w:val="0"/>
        <w:spacing w:line="360" w:lineRule="auto"/>
        <w:ind w:firstLine="420"/>
        <w:rPr>
          <w:bCs/>
          <w:color w:val="000000"/>
        </w:rPr>
      </w:pPr>
      <w:r w:rsidRPr="004F7AA3">
        <w:rPr>
          <w:rFonts w:hint="eastAsia"/>
          <w:bCs/>
          <w:color w:val="000000"/>
        </w:rPr>
        <w:t>基金管理人以电子邮件、</w:t>
      </w:r>
      <w:proofErr w:type="gramStart"/>
      <w:r w:rsidRPr="004F7AA3">
        <w:rPr>
          <w:rFonts w:hint="eastAsia"/>
          <w:bCs/>
          <w:color w:val="000000"/>
        </w:rPr>
        <w:t>微信或</w:t>
      </w:r>
      <w:proofErr w:type="gramEnd"/>
      <w:r w:rsidRPr="004F7AA3">
        <w:rPr>
          <w:rFonts w:hint="eastAsia"/>
          <w:bCs/>
          <w:color w:val="000000"/>
        </w:rPr>
        <w:t>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w:t>
      </w:r>
      <w:proofErr w:type="gramStart"/>
      <w:r w:rsidRPr="004F7AA3">
        <w:rPr>
          <w:rFonts w:hint="eastAsia"/>
          <w:bCs/>
          <w:color w:val="000000"/>
        </w:rPr>
        <w:t>服务请</w:t>
      </w:r>
      <w:proofErr w:type="gramEnd"/>
      <w:r w:rsidRPr="004F7AA3">
        <w:rPr>
          <w:rFonts w:hint="eastAsia"/>
          <w:bCs/>
          <w:color w:val="000000"/>
        </w:rPr>
        <w:t>参照各销售机构实际业务流程及规定。</w:t>
      </w:r>
    </w:p>
    <w:p w14:paraId="612DDF59" w14:textId="77777777" w:rsidR="004F7AA3" w:rsidRPr="004F7AA3" w:rsidRDefault="004F7AA3" w:rsidP="004F7AA3">
      <w:pPr>
        <w:snapToGrid w:val="0"/>
        <w:spacing w:line="360" w:lineRule="auto"/>
        <w:ind w:firstLine="420"/>
        <w:rPr>
          <w:bCs/>
          <w:color w:val="000000"/>
        </w:rPr>
      </w:pPr>
    </w:p>
    <w:p w14:paraId="37DE35DF" w14:textId="77777777" w:rsidR="004F7AA3" w:rsidRPr="004F7AA3" w:rsidRDefault="004F7AA3" w:rsidP="004F7AA3">
      <w:pPr>
        <w:snapToGrid w:val="0"/>
        <w:spacing w:line="360" w:lineRule="auto"/>
        <w:ind w:firstLine="420"/>
        <w:rPr>
          <w:bCs/>
          <w:color w:val="000000"/>
        </w:rPr>
      </w:pPr>
      <w:r w:rsidRPr="004F7AA3">
        <w:rPr>
          <w:rFonts w:hint="eastAsia"/>
          <w:bCs/>
          <w:color w:val="000000"/>
        </w:rPr>
        <w:t>三、基金保有情况信息服务</w:t>
      </w:r>
    </w:p>
    <w:p w14:paraId="62C56C00" w14:textId="77777777" w:rsidR="004F7AA3" w:rsidRPr="004F7AA3" w:rsidRDefault="004F7AA3" w:rsidP="004F7AA3">
      <w:pPr>
        <w:snapToGrid w:val="0"/>
        <w:spacing w:line="360" w:lineRule="auto"/>
        <w:ind w:firstLine="420"/>
        <w:rPr>
          <w:bCs/>
          <w:color w:val="000000"/>
        </w:rPr>
      </w:pPr>
      <w:r w:rsidRPr="004F7AA3">
        <w:rPr>
          <w:rFonts w:hint="eastAsia"/>
          <w:bCs/>
          <w:color w:val="000000"/>
        </w:rPr>
        <w:t>基金管理人至少每年度以电子邮件、</w:t>
      </w:r>
      <w:proofErr w:type="gramStart"/>
      <w:r w:rsidRPr="004F7AA3">
        <w:rPr>
          <w:rFonts w:hint="eastAsia"/>
          <w:bCs/>
          <w:color w:val="000000"/>
        </w:rPr>
        <w:t>微信或</w:t>
      </w:r>
      <w:proofErr w:type="gramEnd"/>
      <w:r w:rsidRPr="004F7AA3">
        <w:rPr>
          <w:rFonts w:hint="eastAsia"/>
          <w:bCs/>
          <w:color w:val="000000"/>
        </w:rPr>
        <w:t>其他与投资人约定的形式向通过基金管理人直销渠道投资并持有基金管理人基金份额的持有人提供基金保有情况信息。</w:t>
      </w:r>
    </w:p>
    <w:p w14:paraId="4ACD1A7C" w14:textId="77777777" w:rsidR="004F7AA3" w:rsidRPr="004F7AA3" w:rsidRDefault="004F7AA3" w:rsidP="004F7AA3">
      <w:pPr>
        <w:snapToGrid w:val="0"/>
        <w:spacing w:line="360" w:lineRule="auto"/>
        <w:ind w:firstLine="420"/>
        <w:rPr>
          <w:bCs/>
          <w:color w:val="000000"/>
        </w:rPr>
      </w:pPr>
      <w:r w:rsidRPr="004F7AA3">
        <w:rPr>
          <w:rFonts w:hint="eastAsia"/>
          <w:bCs/>
          <w:color w:val="000000"/>
        </w:rPr>
        <w:t>基金份额持有人可通过以下方式订阅或查阅基金保有情况信息：</w:t>
      </w:r>
    </w:p>
    <w:p w14:paraId="397DE2C3" w14:textId="77777777" w:rsidR="004F7AA3" w:rsidRPr="004F7AA3" w:rsidRDefault="004F7AA3" w:rsidP="004F7AA3">
      <w:pPr>
        <w:snapToGrid w:val="0"/>
        <w:spacing w:line="360" w:lineRule="auto"/>
        <w:ind w:firstLine="420"/>
        <w:rPr>
          <w:bCs/>
          <w:color w:val="000000"/>
        </w:rPr>
      </w:pPr>
      <w:r w:rsidRPr="004F7AA3">
        <w:rPr>
          <w:rFonts w:hint="eastAsia"/>
          <w:bCs/>
          <w:color w:val="000000"/>
        </w:rPr>
        <w:t>1</w:t>
      </w:r>
      <w:r w:rsidRPr="004F7AA3">
        <w:rPr>
          <w:rFonts w:hint="eastAsia"/>
          <w:bCs/>
          <w:color w:val="000000"/>
        </w:rPr>
        <w:t>、基金份额持有人可通过基金管理人网站、客</w:t>
      </w:r>
      <w:proofErr w:type="gramStart"/>
      <w:r w:rsidRPr="004F7AA3">
        <w:rPr>
          <w:rFonts w:hint="eastAsia"/>
          <w:bCs/>
          <w:color w:val="000000"/>
        </w:rPr>
        <w:t>服电话</w:t>
      </w:r>
      <w:proofErr w:type="gramEnd"/>
      <w:r w:rsidRPr="004F7AA3">
        <w:rPr>
          <w:rFonts w:hint="eastAsia"/>
          <w:bCs/>
          <w:color w:val="000000"/>
        </w:rPr>
        <w:t>等方式定制电子邮件形式的定期对账单。</w:t>
      </w:r>
    </w:p>
    <w:p w14:paraId="2D7112E8" w14:textId="77777777" w:rsidR="004F7AA3" w:rsidRPr="004F7AA3" w:rsidRDefault="004F7AA3" w:rsidP="004F7AA3">
      <w:pPr>
        <w:snapToGrid w:val="0"/>
        <w:spacing w:line="360" w:lineRule="auto"/>
        <w:ind w:firstLine="420"/>
        <w:rPr>
          <w:bCs/>
          <w:color w:val="000000"/>
        </w:rPr>
      </w:pPr>
      <w:r w:rsidRPr="004F7AA3">
        <w:rPr>
          <w:rFonts w:hint="eastAsia"/>
          <w:bCs/>
          <w:color w:val="000000"/>
        </w:rPr>
        <w:t>2</w:t>
      </w:r>
      <w:r w:rsidRPr="004F7AA3">
        <w:rPr>
          <w:rFonts w:hint="eastAsia"/>
          <w:bCs/>
          <w:color w:val="000000"/>
        </w:rPr>
        <w:t>、基金份额持有人可关注基金管理人</w:t>
      </w:r>
      <w:proofErr w:type="gramStart"/>
      <w:r w:rsidRPr="004F7AA3">
        <w:rPr>
          <w:rFonts w:hint="eastAsia"/>
          <w:bCs/>
          <w:color w:val="000000"/>
        </w:rPr>
        <w:t>微信公众号</w:t>
      </w:r>
      <w:proofErr w:type="gramEnd"/>
      <w:r w:rsidRPr="004F7AA3">
        <w:rPr>
          <w:rFonts w:hint="eastAsia"/>
          <w:bCs/>
          <w:color w:val="000000"/>
        </w:rPr>
        <w:t>并绑定账户，定期</w:t>
      </w:r>
      <w:proofErr w:type="gramStart"/>
      <w:r w:rsidRPr="004F7AA3">
        <w:rPr>
          <w:rFonts w:hint="eastAsia"/>
          <w:bCs/>
          <w:color w:val="000000"/>
        </w:rPr>
        <w:t>接收微信对</w:t>
      </w:r>
      <w:proofErr w:type="gramEnd"/>
      <w:r w:rsidRPr="004F7AA3">
        <w:rPr>
          <w:rFonts w:hint="eastAsia"/>
          <w:bCs/>
          <w:color w:val="000000"/>
        </w:rPr>
        <w:t>账单。</w:t>
      </w:r>
    </w:p>
    <w:p w14:paraId="65EF0D5E" w14:textId="77777777" w:rsidR="004F7AA3" w:rsidRPr="004F7AA3" w:rsidRDefault="004F7AA3" w:rsidP="004F7AA3">
      <w:pPr>
        <w:snapToGrid w:val="0"/>
        <w:spacing w:line="360" w:lineRule="auto"/>
        <w:ind w:firstLine="420"/>
        <w:rPr>
          <w:bCs/>
          <w:color w:val="000000"/>
        </w:rPr>
      </w:pPr>
      <w:r w:rsidRPr="004F7AA3">
        <w:rPr>
          <w:rFonts w:hint="eastAsia"/>
          <w:bCs/>
          <w:color w:val="000000"/>
        </w:rPr>
        <w:lastRenderedPageBreak/>
        <w:t>3</w:t>
      </w:r>
      <w:r w:rsidRPr="004F7AA3">
        <w:rPr>
          <w:rFonts w:hint="eastAsia"/>
          <w:bCs/>
          <w:color w:val="000000"/>
        </w:rPr>
        <w:t>、基金份额持有人可登录本基金管理人网站（</w:t>
      </w:r>
      <w:r w:rsidRPr="004F7AA3">
        <w:rPr>
          <w:rFonts w:hint="eastAsia"/>
          <w:bCs/>
          <w:color w:val="000000"/>
        </w:rPr>
        <w:t>www.nffund.com</w:t>
      </w:r>
      <w:r w:rsidRPr="004F7AA3">
        <w:rPr>
          <w:rFonts w:hint="eastAsia"/>
          <w:bCs/>
          <w:color w:val="000000"/>
        </w:rPr>
        <w:t>）查阅及下载基金保有情况及对账单。</w:t>
      </w:r>
    </w:p>
    <w:p w14:paraId="1EE0CD1B" w14:textId="77777777" w:rsidR="004F7AA3" w:rsidRPr="004F7AA3" w:rsidRDefault="004F7AA3" w:rsidP="004F7AA3">
      <w:pPr>
        <w:snapToGrid w:val="0"/>
        <w:spacing w:line="360" w:lineRule="auto"/>
        <w:ind w:firstLine="420"/>
        <w:rPr>
          <w:bCs/>
          <w:color w:val="000000"/>
        </w:rPr>
      </w:pPr>
      <w:r w:rsidRPr="004F7AA3">
        <w:rPr>
          <w:rFonts w:hint="eastAsia"/>
          <w:bCs/>
          <w:color w:val="000000"/>
        </w:rPr>
        <w:t>4</w:t>
      </w:r>
      <w:r w:rsidRPr="004F7AA3">
        <w:rPr>
          <w:rFonts w:hint="eastAsia"/>
          <w:bCs/>
          <w:color w:val="000000"/>
        </w:rPr>
        <w:t>、基金份额持有人可前往销售机构交易网点打印或通过交易网点提供的自助、电话、网上服务等渠道查询基金保有情况信息。</w:t>
      </w:r>
    </w:p>
    <w:p w14:paraId="31294540" w14:textId="77777777" w:rsidR="004F7AA3" w:rsidRPr="004F7AA3" w:rsidRDefault="004F7AA3" w:rsidP="004F7AA3">
      <w:pPr>
        <w:snapToGrid w:val="0"/>
        <w:spacing w:line="360" w:lineRule="auto"/>
        <w:ind w:firstLine="420"/>
        <w:rPr>
          <w:bCs/>
          <w:color w:val="000000"/>
        </w:rPr>
      </w:pPr>
      <w:r w:rsidRPr="004F7AA3">
        <w:rPr>
          <w:rFonts w:hint="eastAsia"/>
          <w:bCs/>
          <w:color w:val="000000"/>
        </w:rPr>
        <w:t>由于投资人预留的联系方式不详、错误、未及时变更，</w:t>
      </w:r>
      <w:proofErr w:type="gramStart"/>
      <w:r w:rsidRPr="004F7AA3">
        <w:rPr>
          <w:rFonts w:hint="eastAsia"/>
          <w:bCs/>
          <w:color w:val="000000"/>
        </w:rPr>
        <w:t>未关注微信公众号</w:t>
      </w:r>
      <w:proofErr w:type="gramEnd"/>
      <w:r w:rsidRPr="004F7AA3">
        <w:rPr>
          <w:rFonts w:hint="eastAsia"/>
          <w:bCs/>
          <w:color w:val="000000"/>
        </w:rPr>
        <w:t>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14:paraId="175263D2" w14:textId="77777777" w:rsidR="004F7AA3" w:rsidRPr="004F7AA3" w:rsidRDefault="004F7AA3" w:rsidP="004F7AA3">
      <w:pPr>
        <w:snapToGrid w:val="0"/>
        <w:spacing w:line="360" w:lineRule="auto"/>
        <w:ind w:firstLine="420"/>
        <w:rPr>
          <w:bCs/>
          <w:color w:val="000000"/>
        </w:rPr>
      </w:pPr>
    </w:p>
    <w:p w14:paraId="4ECC3246" w14:textId="77777777" w:rsidR="004F7AA3" w:rsidRPr="004F7AA3" w:rsidRDefault="004F7AA3" w:rsidP="004F7AA3">
      <w:pPr>
        <w:snapToGrid w:val="0"/>
        <w:spacing w:line="360" w:lineRule="auto"/>
        <w:ind w:firstLine="420"/>
        <w:rPr>
          <w:bCs/>
          <w:color w:val="000000"/>
        </w:rPr>
      </w:pPr>
      <w:r w:rsidRPr="004F7AA3">
        <w:rPr>
          <w:rFonts w:hint="eastAsia"/>
          <w:bCs/>
          <w:color w:val="000000"/>
        </w:rPr>
        <w:t>四、资讯服务</w:t>
      </w:r>
    </w:p>
    <w:p w14:paraId="0AB1901C" w14:textId="77777777" w:rsidR="004F7AA3" w:rsidRPr="004F7AA3" w:rsidRDefault="004F7AA3" w:rsidP="004F7AA3">
      <w:pPr>
        <w:snapToGrid w:val="0"/>
        <w:spacing w:line="360" w:lineRule="auto"/>
        <w:ind w:firstLine="420"/>
        <w:rPr>
          <w:bCs/>
          <w:color w:val="000000"/>
        </w:rPr>
      </w:pPr>
      <w:r w:rsidRPr="004F7AA3">
        <w:rPr>
          <w:rFonts w:hint="eastAsia"/>
          <w:bCs/>
          <w:color w:val="000000"/>
        </w:rPr>
        <w:t>投资人知悉并同意基金管理人可根据投资人的个人信息不定期通过电话、短信、邮件、</w:t>
      </w:r>
      <w:proofErr w:type="gramStart"/>
      <w:r w:rsidRPr="004F7AA3">
        <w:rPr>
          <w:rFonts w:hint="eastAsia"/>
          <w:bCs/>
          <w:color w:val="000000"/>
        </w:rPr>
        <w:t>微信等</w:t>
      </w:r>
      <w:proofErr w:type="gramEnd"/>
      <w:r w:rsidRPr="004F7AA3">
        <w:rPr>
          <w:rFonts w:hint="eastAsia"/>
          <w:bCs/>
          <w:color w:val="000000"/>
        </w:rPr>
        <w:t>任</w:t>
      </w:r>
      <w:proofErr w:type="gramStart"/>
      <w:r w:rsidRPr="004F7AA3">
        <w:rPr>
          <w:rFonts w:hint="eastAsia"/>
          <w:bCs/>
          <w:color w:val="000000"/>
        </w:rPr>
        <w:t>一</w:t>
      </w:r>
      <w:proofErr w:type="gramEnd"/>
      <w:r w:rsidRPr="004F7AA3">
        <w:rPr>
          <w:rFonts w:hint="eastAsia"/>
          <w:bCs/>
          <w:color w:val="000000"/>
        </w:rPr>
        <w:t>或多种方式为投资人提供与投资人相关的账户服务通知、交易确认通知、重要公告通知、活动消息、营销信息、客户关怀等资讯及增值服务，投资本基金前请详阅南方</w:t>
      </w:r>
      <w:proofErr w:type="gramStart"/>
      <w:r w:rsidRPr="004F7AA3">
        <w:rPr>
          <w:rFonts w:hint="eastAsia"/>
          <w:bCs/>
          <w:color w:val="000000"/>
        </w:rPr>
        <w:t>基金官网服务</w:t>
      </w:r>
      <w:proofErr w:type="gramEnd"/>
      <w:r w:rsidRPr="004F7AA3">
        <w:rPr>
          <w:rFonts w:hint="eastAsia"/>
          <w:bCs/>
          <w:color w:val="000000"/>
        </w:rPr>
        <w:t>介绍和隐私政策。如需取消相应资讯服务，可按照</w:t>
      </w:r>
      <w:proofErr w:type="gramStart"/>
      <w:r w:rsidRPr="004F7AA3">
        <w:rPr>
          <w:rFonts w:hint="eastAsia"/>
          <w:bCs/>
          <w:color w:val="000000"/>
        </w:rPr>
        <w:t>相关指</w:t>
      </w:r>
      <w:proofErr w:type="gramEnd"/>
      <w:r w:rsidRPr="004F7AA3">
        <w:rPr>
          <w:rFonts w:hint="eastAsia"/>
          <w:bCs/>
          <w:color w:val="000000"/>
        </w:rPr>
        <w:t>引退订，或通过基金管理</w:t>
      </w:r>
      <w:proofErr w:type="gramStart"/>
      <w:r w:rsidRPr="004F7AA3">
        <w:rPr>
          <w:rFonts w:hint="eastAsia"/>
          <w:bCs/>
          <w:color w:val="000000"/>
        </w:rPr>
        <w:t>人客户</w:t>
      </w:r>
      <w:proofErr w:type="gramEnd"/>
      <w:r w:rsidRPr="004F7AA3">
        <w:rPr>
          <w:rFonts w:hint="eastAsia"/>
          <w:bCs/>
          <w:color w:val="000000"/>
        </w:rPr>
        <w:t>服务中心热线</w:t>
      </w:r>
      <w:r w:rsidRPr="004F7AA3">
        <w:rPr>
          <w:rFonts w:hint="eastAsia"/>
          <w:bCs/>
          <w:color w:val="000000"/>
        </w:rPr>
        <w:t>400-889-8899</w:t>
      </w:r>
      <w:r w:rsidRPr="004F7AA3">
        <w:rPr>
          <w:rFonts w:hint="eastAsia"/>
          <w:bCs/>
          <w:color w:val="000000"/>
        </w:rPr>
        <w:t>、在线服务等人工服务方式退订。</w:t>
      </w:r>
    </w:p>
    <w:p w14:paraId="58F22C21" w14:textId="77777777" w:rsidR="004F7AA3" w:rsidRPr="004F7AA3" w:rsidRDefault="004F7AA3" w:rsidP="004F7AA3">
      <w:pPr>
        <w:snapToGrid w:val="0"/>
        <w:spacing w:line="360" w:lineRule="auto"/>
        <w:ind w:firstLine="420"/>
        <w:rPr>
          <w:bCs/>
          <w:color w:val="000000"/>
        </w:rPr>
      </w:pPr>
    </w:p>
    <w:p w14:paraId="5D93E366" w14:textId="77777777" w:rsidR="004F7AA3" w:rsidRPr="004F7AA3" w:rsidRDefault="004F7AA3" w:rsidP="004F7AA3">
      <w:pPr>
        <w:snapToGrid w:val="0"/>
        <w:spacing w:line="360" w:lineRule="auto"/>
        <w:ind w:firstLine="420"/>
        <w:rPr>
          <w:bCs/>
          <w:color w:val="000000"/>
        </w:rPr>
      </w:pPr>
      <w:r w:rsidRPr="004F7AA3">
        <w:rPr>
          <w:rFonts w:hint="eastAsia"/>
          <w:bCs/>
          <w:color w:val="000000"/>
        </w:rPr>
        <w:t>五、客户服务中心电话及在线服务</w:t>
      </w:r>
    </w:p>
    <w:p w14:paraId="0D87B219" w14:textId="77777777" w:rsidR="004F7AA3" w:rsidRPr="004F7AA3" w:rsidRDefault="004F7AA3" w:rsidP="004F7AA3">
      <w:pPr>
        <w:snapToGrid w:val="0"/>
        <w:spacing w:line="360" w:lineRule="auto"/>
        <w:ind w:firstLine="420"/>
        <w:rPr>
          <w:bCs/>
          <w:color w:val="000000"/>
        </w:rPr>
      </w:pPr>
      <w:r w:rsidRPr="004F7AA3">
        <w:rPr>
          <w:rFonts w:hint="eastAsia"/>
          <w:bCs/>
          <w:color w:val="000000"/>
        </w:rPr>
        <w:t>（一）电话服务</w:t>
      </w:r>
    </w:p>
    <w:p w14:paraId="29C82E18" w14:textId="77777777" w:rsidR="004F7AA3" w:rsidRPr="004F7AA3" w:rsidRDefault="004F7AA3" w:rsidP="004F7AA3">
      <w:pPr>
        <w:snapToGrid w:val="0"/>
        <w:spacing w:line="360" w:lineRule="auto"/>
        <w:ind w:firstLine="420"/>
        <w:rPr>
          <w:bCs/>
          <w:color w:val="000000"/>
        </w:rPr>
      </w:pPr>
      <w:r w:rsidRPr="004F7AA3">
        <w:rPr>
          <w:rFonts w:hint="eastAsia"/>
          <w:bCs/>
          <w:color w:val="000000"/>
        </w:rPr>
        <w:t>投资人拨打基金管理</w:t>
      </w:r>
      <w:proofErr w:type="gramStart"/>
      <w:r w:rsidRPr="004F7AA3">
        <w:rPr>
          <w:rFonts w:hint="eastAsia"/>
          <w:bCs/>
          <w:color w:val="000000"/>
        </w:rPr>
        <w:t>人客户</w:t>
      </w:r>
      <w:proofErr w:type="gramEnd"/>
      <w:r w:rsidRPr="004F7AA3">
        <w:rPr>
          <w:rFonts w:hint="eastAsia"/>
          <w:bCs/>
          <w:color w:val="000000"/>
        </w:rPr>
        <w:t>服务中心热线</w:t>
      </w:r>
      <w:r w:rsidRPr="004F7AA3">
        <w:rPr>
          <w:rFonts w:hint="eastAsia"/>
          <w:bCs/>
          <w:color w:val="000000"/>
        </w:rPr>
        <w:t>400-889-8899</w:t>
      </w:r>
      <w:r w:rsidRPr="004F7AA3">
        <w:rPr>
          <w:rFonts w:hint="eastAsia"/>
          <w:bCs/>
          <w:color w:val="000000"/>
        </w:rPr>
        <w:t>可享有如下服务：</w:t>
      </w:r>
    </w:p>
    <w:p w14:paraId="7F9D0D5B" w14:textId="77777777" w:rsidR="004F7AA3" w:rsidRPr="004F7AA3" w:rsidRDefault="004F7AA3" w:rsidP="004F7AA3">
      <w:pPr>
        <w:snapToGrid w:val="0"/>
        <w:spacing w:line="360" w:lineRule="auto"/>
        <w:ind w:firstLine="420"/>
        <w:rPr>
          <w:bCs/>
          <w:color w:val="000000"/>
        </w:rPr>
      </w:pPr>
      <w:r w:rsidRPr="004F7AA3">
        <w:rPr>
          <w:rFonts w:hint="eastAsia"/>
          <w:bCs/>
          <w:color w:val="000000"/>
        </w:rPr>
        <w:t>1</w:t>
      </w:r>
      <w:r w:rsidRPr="004F7AA3">
        <w:rPr>
          <w:rFonts w:hint="eastAsia"/>
          <w:bCs/>
          <w:color w:val="000000"/>
        </w:rPr>
        <w:t>、自助语音服务（</w:t>
      </w:r>
      <w:r w:rsidRPr="004F7AA3">
        <w:rPr>
          <w:rFonts w:hint="eastAsia"/>
          <w:bCs/>
          <w:color w:val="000000"/>
        </w:rPr>
        <w:t>7</w:t>
      </w:r>
      <w:r w:rsidRPr="004F7AA3">
        <w:rPr>
          <w:rFonts w:hint="eastAsia"/>
          <w:bCs/>
          <w:color w:val="000000"/>
        </w:rPr>
        <w:t>×</w:t>
      </w:r>
      <w:r w:rsidRPr="004F7AA3">
        <w:rPr>
          <w:rFonts w:hint="eastAsia"/>
          <w:bCs/>
          <w:color w:val="000000"/>
        </w:rPr>
        <w:t>24</w:t>
      </w:r>
      <w:r w:rsidRPr="004F7AA3">
        <w:rPr>
          <w:rFonts w:hint="eastAsia"/>
          <w:bCs/>
          <w:color w:val="000000"/>
        </w:rPr>
        <w:t>小时）：提供基金净值信息、账户信息等自助查询服务。</w:t>
      </w:r>
    </w:p>
    <w:p w14:paraId="47165691" w14:textId="77777777" w:rsidR="004F7AA3" w:rsidRPr="004F7AA3" w:rsidRDefault="004F7AA3" w:rsidP="004F7AA3">
      <w:pPr>
        <w:snapToGrid w:val="0"/>
        <w:spacing w:line="360" w:lineRule="auto"/>
        <w:ind w:firstLine="420"/>
        <w:rPr>
          <w:bCs/>
          <w:color w:val="000000"/>
        </w:rPr>
      </w:pPr>
      <w:r w:rsidRPr="004F7AA3">
        <w:rPr>
          <w:rFonts w:hint="eastAsia"/>
          <w:bCs/>
          <w:color w:val="000000"/>
        </w:rPr>
        <w:t>2</w:t>
      </w:r>
      <w:r w:rsidRPr="004F7AA3">
        <w:rPr>
          <w:rFonts w:hint="eastAsia"/>
          <w:bCs/>
          <w:color w:val="000000"/>
        </w:rPr>
        <w:t>、人工服务：提供每周</w:t>
      </w:r>
      <w:r w:rsidRPr="004F7AA3">
        <w:rPr>
          <w:rFonts w:hint="eastAsia"/>
          <w:bCs/>
          <w:color w:val="000000"/>
        </w:rPr>
        <w:t>7</w:t>
      </w:r>
      <w:r w:rsidRPr="004F7AA3">
        <w:rPr>
          <w:rFonts w:hint="eastAsia"/>
          <w:bCs/>
          <w:color w:val="000000"/>
        </w:rPr>
        <w:t>日，每日不少于</w:t>
      </w:r>
      <w:r w:rsidRPr="004F7AA3">
        <w:rPr>
          <w:rFonts w:hint="eastAsia"/>
          <w:bCs/>
          <w:color w:val="000000"/>
        </w:rPr>
        <w:t>8</w:t>
      </w:r>
      <w:r w:rsidRPr="004F7AA3">
        <w:rPr>
          <w:rFonts w:hint="eastAsia"/>
          <w:bCs/>
          <w:color w:val="000000"/>
        </w:rPr>
        <w:t>小时的人工服务（春节假期除外）。投资人可以通过该热线获得投资咨询、业务咨询、信息查询、服务投诉及建议、信息定制等专项服务。</w:t>
      </w:r>
    </w:p>
    <w:p w14:paraId="3F03D1EA" w14:textId="77777777" w:rsidR="004F7AA3" w:rsidRPr="004F7AA3" w:rsidRDefault="004F7AA3" w:rsidP="004F7AA3">
      <w:pPr>
        <w:snapToGrid w:val="0"/>
        <w:spacing w:line="360" w:lineRule="auto"/>
        <w:ind w:firstLine="420"/>
        <w:rPr>
          <w:bCs/>
          <w:color w:val="000000"/>
        </w:rPr>
      </w:pPr>
      <w:r w:rsidRPr="004F7AA3">
        <w:rPr>
          <w:rFonts w:hint="eastAsia"/>
          <w:bCs/>
          <w:color w:val="000000"/>
        </w:rPr>
        <w:t>（二）在线服务</w:t>
      </w:r>
    </w:p>
    <w:p w14:paraId="1098E4AA" w14:textId="77777777" w:rsidR="004F7AA3" w:rsidRPr="004F7AA3" w:rsidRDefault="004F7AA3" w:rsidP="004F7AA3">
      <w:pPr>
        <w:snapToGrid w:val="0"/>
        <w:spacing w:line="360" w:lineRule="auto"/>
        <w:ind w:firstLine="420"/>
        <w:rPr>
          <w:bCs/>
          <w:color w:val="000000"/>
        </w:rPr>
      </w:pPr>
      <w:r w:rsidRPr="004F7AA3">
        <w:rPr>
          <w:rFonts w:hint="eastAsia"/>
          <w:bCs/>
          <w:color w:val="000000"/>
        </w:rPr>
        <w:t>投资人通过基金管理人网站、</w:t>
      </w:r>
      <w:proofErr w:type="gramStart"/>
      <w:r w:rsidRPr="004F7AA3">
        <w:rPr>
          <w:rFonts w:hint="eastAsia"/>
          <w:bCs/>
          <w:color w:val="000000"/>
        </w:rPr>
        <w:t>微信公众号</w:t>
      </w:r>
      <w:proofErr w:type="gramEnd"/>
      <w:r w:rsidRPr="004F7AA3">
        <w:rPr>
          <w:rFonts w:hint="eastAsia"/>
          <w:bCs/>
          <w:color w:val="000000"/>
        </w:rPr>
        <w:t>或</w:t>
      </w:r>
      <w:r w:rsidRPr="004F7AA3">
        <w:rPr>
          <w:rFonts w:hint="eastAsia"/>
          <w:bCs/>
          <w:color w:val="000000"/>
        </w:rPr>
        <w:t>APP</w:t>
      </w:r>
      <w:r w:rsidRPr="004F7AA3">
        <w:rPr>
          <w:rFonts w:hint="eastAsia"/>
          <w:bCs/>
          <w:color w:val="000000"/>
        </w:rPr>
        <w:t>客户端可享有如下服务：</w:t>
      </w:r>
    </w:p>
    <w:p w14:paraId="5488FB63" w14:textId="77777777" w:rsidR="004F7AA3" w:rsidRPr="004F7AA3" w:rsidRDefault="004F7AA3" w:rsidP="004F7AA3">
      <w:pPr>
        <w:snapToGrid w:val="0"/>
        <w:spacing w:line="360" w:lineRule="auto"/>
        <w:ind w:firstLine="420"/>
        <w:rPr>
          <w:bCs/>
          <w:color w:val="000000"/>
        </w:rPr>
      </w:pPr>
      <w:r w:rsidRPr="004F7AA3">
        <w:rPr>
          <w:rFonts w:hint="eastAsia"/>
          <w:bCs/>
          <w:color w:val="000000"/>
        </w:rPr>
        <w:t>1</w:t>
      </w:r>
      <w:r w:rsidRPr="004F7AA3">
        <w:rPr>
          <w:rFonts w:hint="eastAsia"/>
          <w:bCs/>
          <w:color w:val="000000"/>
        </w:rPr>
        <w:t>、</w:t>
      </w:r>
      <w:r w:rsidRPr="004F7AA3">
        <w:rPr>
          <w:rFonts w:hint="eastAsia"/>
          <w:bCs/>
          <w:color w:val="000000"/>
        </w:rPr>
        <w:tab/>
      </w:r>
      <w:r w:rsidRPr="004F7AA3">
        <w:rPr>
          <w:rFonts w:hint="eastAsia"/>
          <w:bCs/>
          <w:color w:val="000000"/>
        </w:rPr>
        <w:t>智能客服服务（</w:t>
      </w:r>
      <w:r w:rsidRPr="004F7AA3">
        <w:rPr>
          <w:rFonts w:hint="eastAsia"/>
          <w:bCs/>
          <w:color w:val="000000"/>
        </w:rPr>
        <w:t>7</w:t>
      </w:r>
      <w:r w:rsidRPr="004F7AA3">
        <w:rPr>
          <w:rFonts w:hint="eastAsia"/>
          <w:bCs/>
          <w:color w:val="000000"/>
        </w:rPr>
        <w:t>×</w:t>
      </w:r>
      <w:r w:rsidRPr="004F7AA3">
        <w:rPr>
          <w:rFonts w:hint="eastAsia"/>
          <w:bCs/>
          <w:color w:val="000000"/>
        </w:rPr>
        <w:t>24</w:t>
      </w:r>
      <w:r w:rsidRPr="004F7AA3">
        <w:rPr>
          <w:rFonts w:hint="eastAsia"/>
          <w:bCs/>
          <w:color w:val="000000"/>
        </w:rPr>
        <w:t>小时）：提供业务规则、净值信息等自助咨询服务。</w:t>
      </w:r>
    </w:p>
    <w:p w14:paraId="2620F68F" w14:textId="77777777" w:rsidR="004F7AA3" w:rsidRPr="004F7AA3" w:rsidRDefault="004F7AA3" w:rsidP="004F7AA3">
      <w:pPr>
        <w:snapToGrid w:val="0"/>
        <w:spacing w:line="360" w:lineRule="auto"/>
        <w:ind w:firstLine="420"/>
        <w:rPr>
          <w:bCs/>
          <w:color w:val="000000"/>
        </w:rPr>
      </w:pPr>
      <w:r w:rsidRPr="004F7AA3">
        <w:rPr>
          <w:rFonts w:hint="eastAsia"/>
          <w:bCs/>
          <w:color w:val="000000"/>
        </w:rPr>
        <w:t>2</w:t>
      </w:r>
      <w:r w:rsidRPr="004F7AA3">
        <w:rPr>
          <w:rFonts w:hint="eastAsia"/>
          <w:bCs/>
          <w:color w:val="000000"/>
        </w:rPr>
        <w:t>、人工服务：提供每周</w:t>
      </w:r>
      <w:r w:rsidRPr="004F7AA3">
        <w:rPr>
          <w:rFonts w:hint="eastAsia"/>
          <w:bCs/>
          <w:color w:val="000000"/>
        </w:rPr>
        <w:t>7</w:t>
      </w:r>
      <w:r w:rsidRPr="004F7AA3">
        <w:rPr>
          <w:rFonts w:hint="eastAsia"/>
          <w:bCs/>
          <w:color w:val="000000"/>
        </w:rPr>
        <w:t>天，每天不少于</w:t>
      </w:r>
      <w:r w:rsidRPr="004F7AA3">
        <w:rPr>
          <w:rFonts w:hint="eastAsia"/>
          <w:bCs/>
          <w:color w:val="000000"/>
        </w:rPr>
        <w:t>8</w:t>
      </w:r>
      <w:r w:rsidRPr="004F7AA3">
        <w:rPr>
          <w:rFonts w:hint="eastAsia"/>
          <w:bCs/>
          <w:color w:val="000000"/>
        </w:rPr>
        <w:t>小时的人工服务（春节假期除外）。投资人可通过该方式获得投资咨询、业务咨询、信息查询、服务投诉及建议、信息定制等专项服务。</w:t>
      </w:r>
    </w:p>
    <w:p w14:paraId="599F8D83" w14:textId="77777777" w:rsidR="004F7AA3" w:rsidRPr="004F7AA3" w:rsidRDefault="004F7AA3" w:rsidP="004F7AA3">
      <w:pPr>
        <w:snapToGrid w:val="0"/>
        <w:spacing w:line="360" w:lineRule="auto"/>
        <w:ind w:firstLine="420"/>
        <w:rPr>
          <w:bCs/>
          <w:color w:val="000000"/>
        </w:rPr>
      </w:pPr>
    </w:p>
    <w:p w14:paraId="5904B1F4" w14:textId="77777777" w:rsidR="004F7AA3" w:rsidRPr="004F7AA3" w:rsidRDefault="004F7AA3" w:rsidP="004F7AA3">
      <w:pPr>
        <w:snapToGrid w:val="0"/>
        <w:spacing w:line="360" w:lineRule="auto"/>
        <w:ind w:firstLine="420"/>
        <w:rPr>
          <w:bCs/>
          <w:color w:val="000000"/>
        </w:rPr>
      </w:pPr>
      <w:r w:rsidRPr="004F7AA3">
        <w:rPr>
          <w:rFonts w:hint="eastAsia"/>
          <w:bCs/>
          <w:color w:val="000000"/>
        </w:rPr>
        <w:t>六、投诉及建议受理服务</w:t>
      </w:r>
    </w:p>
    <w:p w14:paraId="2FB2E473" w14:textId="17973BA0" w:rsidR="007F20AF" w:rsidRPr="00783CB5" w:rsidRDefault="004F7AA3" w:rsidP="004F7AA3">
      <w:pPr>
        <w:snapToGrid w:val="0"/>
        <w:spacing w:line="360" w:lineRule="auto"/>
        <w:ind w:firstLine="420"/>
        <w:rPr>
          <w:color w:val="000000"/>
        </w:rPr>
      </w:pPr>
      <w:r w:rsidRPr="004F7AA3">
        <w:rPr>
          <w:rFonts w:hint="eastAsia"/>
          <w:bCs/>
          <w:color w:val="000000"/>
        </w:rPr>
        <w:t>投资人可以通过基金管理</w:t>
      </w:r>
      <w:proofErr w:type="gramStart"/>
      <w:r w:rsidRPr="004F7AA3">
        <w:rPr>
          <w:rFonts w:hint="eastAsia"/>
          <w:bCs/>
          <w:color w:val="000000"/>
        </w:rPr>
        <w:t>人客户</w:t>
      </w:r>
      <w:proofErr w:type="gramEnd"/>
      <w:r w:rsidRPr="004F7AA3">
        <w:rPr>
          <w:rFonts w:hint="eastAsia"/>
          <w:bCs/>
          <w:color w:val="000000"/>
        </w:rPr>
        <w:t>服务中心人工热线、在线客服、书信、电子邮件、短信及各销售机构网点柜台等不同的渠道对基金管理人和销售网点所提供的服务进行投诉或提出建议。</w:t>
      </w:r>
      <w:r w:rsidR="007F20AF"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210" w:name="_Toc327902643"/>
      <w:bookmarkStart w:id="211" w:name="_Toc332013131"/>
      <w:bookmarkStart w:id="212" w:name="_Toc335899854"/>
      <w:bookmarkStart w:id="213" w:name="_Toc336606248"/>
      <w:bookmarkStart w:id="214" w:name="_Toc369510029"/>
      <w:bookmarkStart w:id="215" w:name="_Toc375295994"/>
      <w:bookmarkStart w:id="216" w:name="_Toc387765430"/>
      <w:r w:rsidRPr="00783CB5">
        <w:rPr>
          <w:rFonts w:hint="eastAsia"/>
        </w:rPr>
        <w:lastRenderedPageBreak/>
        <w:t>其他应披露事项</w:t>
      </w:r>
      <w:bookmarkEnd w:id="210"/>
      <w:bookmarkEnd w:id="211"/>
      <w:bookmarkEnd w:id="212"/>
      <w:bookmarkEnd w:id="213"/>
      <w:bookmarkEnd w:id="214"/>
      <w:bookmarkEnd w:id="215"/>
      <w:bookmarkEnd w:id="216"/>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17" w:name="_Toc369509969"/>
      <w:bookmarkStart w:id="218" w:name="_Toc369510030"/>
      <w:bookmarkStart w:id="219" w:name="_Toc369510003"/>
      <w:bookmarkStart w:id="220" w:name="_Toc369510064"/>
      <w:bookmarkStart w:id="221" w:name="_Toc369510004"/>
      <w:bookmarkStart w:id="222" w:name="_Toc369510065"/>
      <w:bookmarkStart w:id="223" w:name="_Toc327902644"/>
      <w:bookmarkStart w:id="224" w:name="_Toc332013132"/>
      <w:bookmarkStart w:id="225" w:name="_Toc335899855"/>
      <w:bookmarkStart w:id="226" w:name="_Toc336606249"/>
      <w:bookmarkStart w:id="227" w:name="_Toc369510066"/>
      <w:bookmarkStart w:id="228" w:name="_Toc375295995"/>
      <w:bookmarkStart w:id="229" w:name="_Toc387765431"/>
      <w:bookmarkEnd w:id="217"/>
      <w:bookmarkEnd w:id="218"/>
      <w:bookmarkEnd w:id="219"/>
      <w:bookmarkEnd w:id="220"/>
      <w:bookmarkEnd w:id="221"/>
      <w:bookmarkEnd w:id="222"/>
      <w:r w:rsidRPr="00783CB5">
        <w:rPr>
          <w:rFonts w:hint="eastAsia"/>
        </w:rPr>
        <w:t>招募说明书存放及其查阅方式</w:t>
      </w:r>
      <w:bookmarkEnd w:id="223"/>
      <w:bookmarkEnd w:id="224"/>
      <w:bookmarkEnd w:id="225"/>
      <w:bookmarkEnd w:id="226"/>
      <w:bookmarkEnd w:id="227"/>
      <w:bookmarkEnd w:id="228"/>
      <w:bookmarkEnd w:id="229"/>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6AB54A4B"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30" w:name="_Toc327902645"/>
      <w:bookmarkStart w:id="231" w:name="_Toc332013133"/>
      <w:bookmarkStart w:id="232" w:name="_Toc335899856"/>
      <w:bookmarkStart w:id="233" w:name="_Toc336606250"/>
      <w:bookmarkStart w:id="234" w:name="_Toc369510067"/>
      <w:bookmarkStart w:id="235" w:name="_Toc375295996"/>
      <w:bookmarkStart w:id="236" w:name="_Toc387765432"/>
      <w:r w:rsidRPr="00783CB5">
        <w:rPr>
          <w:rFonts w:hint="eastAsia"/>
        </w:rPr>
        <w:lastRenderedPageBreak/>
        <w:t>备查文件</w:t>
      </w:r>
      <w:bookmarkEnd w:id="230"/>
      <w:bookmarkEnd w:id="231"/>
      <w:bookmarkEnd w:id="232"/>
      <w:bookmarkEnd w:id="233"/>
      <w:bookmarkEnd w:id="234"/>
      <w:bookmarkEnd w:id="235"/>
      <w:bookmarkEnd w:id="236"/>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3E7EB84A"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1D0990">
        <w:rPr>
          <w:rFonts w:hint="eastAsia"/>
          <w:color w:val="000000"/>
        </w:rPr>
        <w:t>南方上证科创板</w:t>
      </w:r>
      <w:r w:rsidR="001D0990">
        <w:rPr>
          <w:rFonts w:hint="eastAsia"/>
          <w:color w:val="000000"/>
        </w:rPr>
        <w:t>100</w:t>
      </w:r>
      <w:r w:rsidR="001D0990">
        <w:rPr>
          <w:rFonts w:hint="eastAsia"/>
          <w:color w:val="000000"/>
        </w:rPr>
        <w:t>交易型开放式指数证券投资基金</w:t>
      </w:r>
      <w:r w:rsidRPr="00783CB5">
        <w:rPr>
          <w:rFonts w:ascii="宋体" w:hAnsi="宋体" w:hint="eastAsia"/>
          <w:bCs/>
          <w:szCs w:val="21"/>
        </w:rPr>
        <w:t>基金</w:t>
      </w:r>
      <w:r w:rsidRPr="00783CB5">
        <w:rPr>
          <w:rFonts w:hint="eastAsia"/>
          <w:color w:val="000000"/>
        </w:rPr>
        <w:t>合同》；</w:t>
      </w:r>
    </w:p>
    <w:p w14:paraId="415A2527" w14:textId="1E70BA57"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1D0990">
        <w:rPr>
          <w:rFonts w:hint="eastAsia"/>
          <w:color w:val="000000"/>
        </w:rPr>
        <w:t>南方上证科创板</w:t>
      </w:r>
      <w:r w:rsidR="001D0990">
        <w:rPr>
          <w:rFonts w:hint="eastAsia"/>
          <w:color w:val="000000"/>
        </w:rPr>
        <w:t>100</w:t>
      </w:r>
      <w:r w:rsidR="001D0990">
        <w:rPr>
          <w:rFonts w:hint="eastAsia"/>
          <w:color w:val="000000"/>
        </w:rPr>
        <w:t>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65A94BB5"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1D0990">
        <w:rPr>
          <w:rFonts w:hint="eastAsia"/>
          <w:color w:val="000000"/>
        </w:rPr>
        <w:t>南方上证科创板</w:t>
      </w:r>
      <w:r w:rsidR="001D0990">
        <w:rPr>
          <w:rFonts w:hint="eastAsia"/>
          <w:color w:val="000000"/>
        </w:rPr>
        <w:t>100</w:t>
      </w:r>
      <w:r w:rsidR="001D0990">
        <w:rPr>
          <w:rFonts w:hint="eastAsia"/>
          <w:color w:val="000000"/>
        </w:rPr>
        <w:t>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12"/>
      <w:footerReference w:type="default" r:id="rId13"/>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7E04C" w16cid:durableId="286CD7BF"/>
  <w16cid:commentId w16cid:paraId="4349F1C9" w16cid:durableId="286E1DC5"/>
  <w16cid:commentId w16cid:paraId="21FCABE8" w16cid:durableId="2873B01F"/>
  <w16cid:commentId w16cid:paraId="47B76AD2" w16cid:durableId="286E17C4"/>
  <w16cid:commentId w16cid:paraId="55F2D8E4" w16cid:durableId="286E181C"/>
  <w16cid:commentId w16cid:paraId="6B209206" w16cid:durableId="286E2265"/>
  <w16cid:commentId w16cid:paraId="2E86844E" w16cid:durableId="286CD7C0"/>
  <w16cid:commentId w16cid:paraId="5404771E" w16cid:durableId="286CD7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A5680" w14:textId="77777777" w:rsidR="00647B12" w:rsidRDefault="00647B12" w:rsidP="00576C15">
      <w:r>
        <w:separator/>
      </w:r>
    </w:p>
  </w:endnote>
  <w:endnote w:type="continuationSeparator" w:id="0">
    <w:p w14:paraId="3AE1B623" w14:textId="77777777" w:rsidR="00647B12" w:rsidRDefault="00647B12"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微软雅黑"/>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0EEE8E57" w:rsidR="00532400" w:rsidRDefault="00532400">
    <w:pPr>
      <w:pStyle w:val="ad"/>
      <w:jc w:val="center"/>
    </w:pPr>
    <w:r>
      <w:fldChar w:fldCharType="begin"/>
    </w:r>
    <w:r>
      <w:instrText xml:space="preserve"> PAGE   \* MERGEFORMAT </w:instrText>
    </w:r>
    <w:r>
      <w:fldChar w:fldCharType="separate"/>
    </w:r>
    <w:r w:rsidR="00F51451" w:rsidRPr="00F51451">
      <w:rPr>
        <w:noProof/>
        <w:lang w:val="zh-CN"/>
      </w:rPr>
      <w:t>3</w:t>
    </w:r>
    <w:r>
      <w:rPr>
        <w:noProof/>
        <w:lang w:val="zh-CN"/>
      </w:rPr>
      <w:fldChar w:fldCharType="end"/>
    </w:r>
  </w:p>
  <w:p w14:paraId="140F7C65" w14:textId="77777777" w:rsidR="00532400" w:rsidRDefault="00532400" w:rsidP="000308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F038C" w14:textId="77777777" w:rsidR="00647B12" w:rsidRDefault="00647B12" w:rsidP="00576C15">
      <w:r>
        <w:separator/>
      </w:r>
    </w:p>
  </w:footnote>
  <w:footnote w:type="continuationSeparator" w:id="0">
    <w:p w14:paraId="61103B91" w14:textId="77777777" w:rsidR="00647B12" w:rsidRDefault="00647B12"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645E82A6" w:rsidR="00532400" w:rsidRDefault="00532400" w:rsidP="00EF7216">
    <w:pPr>
      <w:pStyle w:val="ab"/>
      <w:jc w:val="right"/>
    </w:pPr>
    <w:r>
      <w:rPr>
        <w:rFonts w:hint="eastAsia"/>
      </w:rPr>
      <w:t>南方上证</w:t>
    </w:r>
    <w:proofErr w:type="gramStart"/>
    <w:r>
      <w:rPr>
        <w:rFonts w:hint="eastAsia"/>
      </w:rPr>
      <w:t>科创板</w:t>
    </w:r>
    <w:proofErr w:type="gramEnd"/>
    <w:r>
      <w:rPr>
        <w:rFonts w:hint="eastAsia"/>
      </w:rPr>
      <w:t>100</w:t>
    </w:r>
    <w:r>
      <w:rPr>
        <w:rFonts w:hint="eastAsia"/>
      </w:rPr>
      <w:t>交易型开放式指数证券投资基金招募说明书</w:t>
    </w:r>
  </w:p>
  <w:p w14:paraId="38544BA2" w14:textId="77777777" w:rsidR="00532400" w:rsidRDefault="00532400" w:rsidP="00EE6FE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57105B8E"/>
    <w:multiLevelType w:val="hybridMultilevel"/>
    <w:tmpl w:val="57D4C9BA"/>
    <w:lvl w:ilvl="0" w:tplc="122EEA2C">
      <w:start w:val="1"/>
      <w:numFmt w:val="decimal"/>
      <w:lvlText w:val="%1、"/>
      <w:lvlJc w:val="left"/>
      <w:pPr>
        <w:ind w:left="780" w:hanging="360"/>
      </w:pPr>
      <w:rPr>
        <w:color w:val="00000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0"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3"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6"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7"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8"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3"/>
  </w:num>
  <w:num w:numId="2">
    <w:abstractNumId w:val="17"/>
    <w:lvlOverride w:ilvl="0">
      <w:startOverride w:val="1"/>
    </w:lvlOverride>
  </w:num>
  <w:num w:numId="3">
    <w:abstractNumId w:val="4"/>
    <w:lvlOverride w:ilvl="0">
      <w:startOverride w:val="2"/>
    </w:lvlOverride>
  </w:num>
  <w:num w:numId="4">
    <w:abstractNumId w:val="11"/>
  </w:num>
  <w:num w:numId="5">
    <w:abstractNumId w:val="35"/>
  </w:num>
  <w:num w:numId="6">
    <w:abstractNumId w:val="24"/>
  </w:num>
  <w:num w:numId="7">
    <w:abstractNumId w:val="31"/>
  </w:num>
  <w:num w:numId="8">
    <w:abstractNumId w:val="23"/>
  </w:num>
  <w:num w:numId="9">
    <w:abstractNumId w:val="2"/>
  </w:num>
  <w:num w:numId="10">
    <w:abstractNumId w:val="16"/>
  </w:num>
  <w:num w:numId="11">
    <w:abstractNumId w:val="20"/>
  </w:num>
  <w:num w:numId="12">
    <w:abstractNumId w:val="38"/>
  </w:num>
  <w:num w:numId="13">
    <w:abstractNumId w:val="18"/>
  </w:num>
  <w:num w:numId="14">
    <w:abstractNumId w:val="21"/>
  </w:num>
  <w:num w:numId="15">
    <w:abstractNumId w:val="25"/>
  </w:num>
  <w:num w:numId="16">
    <w:abstractNumId w:val="6"/>
  </w:num>
  <w:num w:numId="17">
    <w:abstractNumId w:val="8"/>
  </w:num>
  <w:num w:numId="18">
    <w:abstractNumId w:val="36"/>
  </w:num>
  <w:num w:numId="19">
    <w:abstractNumId w:val="19"/>
  </w:num>
  <w:num w:numId="20">
    <w:abstractNumId w:val="14"/>
  </w:num>
  <w:num w:numId="21">
    <w:abstractNumId w:val="5"/>
  </w:num>
  <w:num w:numId="22">
    <w:abstractNumId w:val="34"/>
  </w:num>
  <w:num w:numId="23">
    <w:abstractNumId w:val="22"/>
  </w:num>
  <w:num w:numId="24">
    <w:abstractNumId w:val="7"/>
  </w:num>
  <w:num w:numId="25">
    <w:abstractNumId w:val="0"/>
  </w:num>
  <w:num w:numId="26">
    <w:abstractNumId w:val="10"/>
  </w:num>
  <w:num w:numId="27">
    <w:abstractNumId w:val="37"/>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 w:numId="37">
    <w:abstractNumId w:val="30"/>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2530"/>
    <w:rsid w:val="00003603"/>
    <w:rsid w:val="0000499A"/>
    <w:rsid w:val="00006D85"/>
    <w:rsid w:val="00012229"/>
    <w:rsid w:val="00013E22"/>
    <w:rsid w:val="00015CE6"/>
    <w:rsid w:val="0001605A"/>
    <w:rsid w:val="0001698C"/>
    <w:rsid w:val="00017FF2"/>
    <w:rsid w:val="0002037C"/>
    <w:rsid w:val="0002276E"/>
    <w:rsid w:val="0002706B"/>
    <w:rsid w:val="00030720"/>
    <w:rsid w:val="000308A6"/>
    <w:rsid w:val="00032675"/>
    <w:rsid w:val="00032F02"/>
    <w:rsid w:val="00035DDF"/>
    <w:rsid w:val="000362C0"/>
    <w:rsid w:val="0003650C"/>
    <w:rsid w:val="000432F2"/>
    <w:rsid w:val="00043A5D"/>
    <w:rsid w:val="000474FB"/>
    <w:rsid w:val="000479D3"/>
    <w:rsid w:val="0005653C"/>
    <w:rsid w:val="0005676D"/>
    <w:rsid w:val="00056FF4"/>
    <w:rsid w:val="0005779F"/>
    <w:rsid w:val="00062413"/>
    <w:rsid w:val="000624BF"/>
    <w:rsid w:val="00064D6A"/>
    <w:rsid w:val="0006648A"/>
    <w:rsid w:val="00067DB4"/>
    <w:rsid w:val="000703CD"/>
    <w:rsid w:val="00071556"/>
    <w:rsid w:val="0007164F"/>
    <w:rsid w:val="0007189D"/>
    <w:rsid w:val="00072D0B"/>
    <w:rsid w:val="000730BC"/>
    <w:rsid w:val="00073492"/>
    <w:rsid w:val="00073977"/>
    <w:rsid w:val="00074BF7"/>
    <w:rsid w:val="00075015"/>
    <w:rsid w:val="0007607D"/>
    <w:rsid w:val="0008123D"/>
    <w:rsid w:val="00081CAB"/>
    <w:rsid w:val="0008242D"/>
    <w:rsid w:val="00083C0C"/>
    <w:rsid w:val="00086A34"/>
    <w:rsid w:val="00087D43"/>
    <w:rsid w:val="000A1953"/>
    <w:rsid w:val="000A2D68"/>
    <w:rsid w:val="000A2FA0"/>
    <w:rsid w:val="000A491E"/>
    <w:rsid w:val="000A6BD2"/>
    <w:rsid w:val="000B1AB2"/>
    <w:rsid w:val="000B33D0"/>
    <w:rsid w:val="000B39D2"/>
    <w:rsid w:val="000B7660"/>
    <w:rsid w:val="000C0D7D"/>
    <w:rsid w:val="000C1E4A"/>
    <w:rsid w:val="000C2890"/>
    <w:rsid w:val="000C3AA0"/>
    <w:rsid w:val="000C3D32"/>
    <w:rsid w:val="000C5929"/>
    <w:rsid w:val="000C628E"/>
    <w:rsid w:val="000C6324"/>
    <w:rsid w:val="000C71A1"/>
    <w:rsid w:val="000C75A1"/>
    <w:rsid w:val="000D179D"/>
    <w:rsid w:val="000D1AB4"/>
    <w:rsid w:val="000D1EE5"/>
    <w:rsid w:val="000D26B5"/>
    <w:rsid w:val="000D4573"/>
    <w:rsid w:val="000D46BA"/>
    <w:rsid w:val="000D5E01"/>
    <w:rsid w:val="000D728F"/>
    <w:rsid w:val="000E09F6"/>
    <w:rsid w:val="000E14E3"/>
    <w:rsid w:val="000E320C"/>
    <w:rsid w:val="000E447C"/>
    <w:rsid w:val="000E5054"/>
    <w:rsid w:val="000E58C8"/>
    <w:rsid w:val="000F0702"/>
    <w:rsid w:val="000F6208"/>
    <w:rsid w:val="000F71A6"/>
    <w:rsid w:val="00106D28"/>
    <w:rsid w:val="00110F2D"/>
    <w:rsid w:val="00111550"/>
    <w:rsid w:val="001169A7"/>
    <w:rsid w:val="00117119"/>
    <w:rsid w:val="00117736"/>
    <w:rsid w:val="00117818"/>
    <w:rsid w:val="00121B5D"/>
    <w:rsid w:val="00123FE1"/>
    <w:rsid w:val="00124C2B"/>
    <w:rsid w:val="0012612C"/>
    <w:rsid w:val="00130AF0"/>
    <w:rsid w:val="00130D8C"/>
    <w:rsid w:val="00131475"/>
    <w:rsid w:val="001315A7"/>
    <w:rsid w:val="001316EC"/>
    <w:rsid w:val="0013310D"/>
    <w:rsid w:val="00134FCE"/>
    <w:rsid w:val="0013609D"/>
    <w:rsid w:val="001366CB"/>
    <w:rsid w:val="001375D9"/>
    <w:rsid w:val="00140C5B"/>
    <w:rsid w:val="001438DB"/>
    <w:rsid w:val="00143DD7"/>
    <w:rsid w:val="0014577B"/>
    <w:rsid w:val="0014763E"/>
    <w:rsid w:val="0015360E"/>
    <w:rsid w:val="00153CF1"/>
    <w:rsid w:val="00153E43"/>
    <w:rsid w:val="001551F2"/>
    <w:rsid w:val="00155A71"/>
    <w:rsid w:val="00156A38"/>
    <w:rsid w:val="0016163A"/>
    <w:rsid w:val="00161CF6"/>
    <w:rsid w:val="001641C9"/>
    <w:rsid w:val="00164546"/>
    <w:rsid w:val="0016791F"/>
    <w:rsid w:val="00171E65"/>
    <w:rsid w:val="001764E6"/>
    <w:rsid w:val="001765B7"/>
    <w:rsid w:val="00176762"/>
    <w:rsid w:val="00180E7E"/>
    <w:rsid w:val="00181B54"/>
    <w:rsid w:val="00183068"/>
    <w:rsid w:val="00184CBC"/>
    <w:rsid w:val="00186388"/>
    <w:rsid w:val="001863FD"/>
    <w:rsid w:val="0018798A"/>
    <w:rsid w:val="001901F2"/>
    <w:rsid w:val="00191F8B"/>
    <w:rsid w:val="00192ED6"/>
    <w:rsid w:val="00193FD5"/>
    <w:rsid w:val="001968A2"/>
    <w:rsid w:val="001A0CB0"/>
    <w:rsid w:val="001A34B3"/>
    <w:rsid w:val="001A3998"/>
    <w:rsid w:val="001A7EF5"/>
    <w:rsid w:val="001B2667"/>
    <w:rsid w:val="001B28F9"/>
    <w:rsid w:val="001B2D09"/>
    <w:rsid w:val="001B32B3"/>
    <w:rsid w:val="001B58EB"/>
    <w:rsid w:val="001B6C3D"/>
    <w:rsid w:val="001B7EBD"/>
    <w:rsid w:val="001C3238"/>
    <w:rsid w:val="001C369B"/>
    <w:rsid w:val="001C411D"/>
    <w:rsid w:val="001D01B5"/>
    <w:rsid w:val="001D0990"/>
    <w:rsid w:val="001D111A"/>
    <w:rsid w:val="001D1B5A"/>
    <w:rsid w:val="001D1C02"/>
    <w:rsid w:val="001D757D"/>
    <w:rsid w:val="001D7A8B"/>
    <w:rsid w:val="001E1A1A"/>
    <w:rsid w:val="001E2EEB"/>
    <w:rsid w:val="001E32EC"/>
    <w:rsid w:val="001E704F"/>
    <w:rsid w:val="001F043F"/>
    <w:rsid w:val="001F1057"/>
    <w:rsid w:val="001F127B"/>
    <w:rsid w:val="001F24E8"/>
    <w:rsid w:val="001F38E1"/>
    <w:rsid w:val="001F3D2A"/>
    <w:rsid w:val="001F499C"/>
    <w:rsid w:val="001F4DE9"/>
    <w:rsid w:val="001F6593"/>
    <w:rsid w:val="00200496"/>
    <w:rsid w:val="00201290"/>
    <w:rsid w:val="0020135B"/>
    <w:rsid w:val="002025FC"/>
    <w:rsid w:val="002049F2"/>
    <w:rsid w:val="00204CEF"/>
    <w:rsid w:val="00206D0B"/>
    <w:rsid w:val="00207335"/>
    <w:rsid w:val="0021073B"/>
    <w:rsid w:val="00210F1D"/>
    <w:rsid w:val="002138D7"/>
    <w:rsid w:val="002143F0"/>
    <w:rsid w:val="00214B8E"/>
    <w:rsid w:val="00216238"/>
    <w:rsid w:val="002203AB"/>
    <w:rsid w:val="00221D87"/>
    <w:rsid w:val="00225A2C"/>
    <w:rsid w:val="00226073"/>
    <w:rsid w:val="002270D6"/>
    <w:rsid w:val="00230CEF"/>
    <w:rsid w:val="0023174D"/>
    <w:rsid w:val="002327EF"/>
    <w:rsid w:val="0023539E"/>
    <w:rsid w:val="0023730C"/>
    <w:rsid w:val="002375E1"/>
    <w:rsid w:val="00237FA8"/>
    <w:rsid w:val="00244A97"/>
    <w:rsid w:val="00246FBF"/>
    <w:rsid w:val="0025057D"/>
    <w:rsid w:val="0025153C"/>
    <w:rsid w:val="002563E3"/>
    <w:rsid w:val="002572F3"/>
    <w:rsid w:val="00261148"/>
    <w:rsid w:val="002625E5"/>
    <w:rsid w:val="002660EC"/>
    <w:rsid w:val="002663D9"/>
    <w:rsid w:val="00270A18"/>
    <w:rsid w:val="00273A7E"/>
    <w:rsid w:val="00274A03"/>
    <w:rsid w:val="00275A6F"/>
    <w:rsid w:val="002765BD"/>
    <w:rsid w:val="00280E9C"/>
    <w:rsid w:val="00281B63"/>
    <w:rsid w:val="0028207A"/>
    <w:rsid w:val="002826F4"/>
    <w:rsid w:val="00282B31"/>
    <w:rsid w:val="002844D1"/>
    <w:rsid w:val="00284763"/>
    <w:rsid w:val="00286307"/>
    <w:rsid w:val="002864C4"/>
    <w:rsid w:val="002866BD"/>
    <w:rsid w:val="0028772A"/>
    <w:rsid w:val="00287736"/>
    <w:rsid w:val="002935BD"/>
    <w:rsid w:val="002948A2"/>
    <w:rsid w:val="00295B32"/>
    <w:rsid w:val="00295D48"/>
    <w:rsid w:val="002979A1"/>
    <w:rsid w:val="002A0B64"/>
    <w:rsid w:val="002A1912"/>
    <w:rsid w:val="002A24AF"/>
    <w:rsid w:val="002A3053"/>
    <w:rsid w:val="002A35CD"/>
    <w:rsid w:val="002A69B4"/>
    <w:rsid w:val="002A6DC9"/>
    <w:rsid w:val="002B1FBF"/>
    <w:rsid w:val="002B2048"/>
    <w:rsid w:val="002B3E13"/>
    <w:rsid w:val="002B4076"/>
    <w:rsid w:val="002B499C"/>
    <w:rsid w:val="002B57A1"/>
    <w:rsid w:val="002B79CD"/>
    <w:rsid w:val="002C1057"/>
    <w:rsid w:val="002C16C1"/>
    <w:rsid w:val="002C6336"/>
    <w:rsid w:val="002C6A69"/>
    <w:rsid w:val="002D0A65"/>
    <w:rsid w:val="002D2E97"/>
    <w:rsid w:val="002E10FD"/>
    <w:rsid w:val="002E1B03"/>
    <w:rsid w:val="002E3C09"/>
    <w:rsid w:val="002E43B3"/>
    <w:rsid w:val="002E45CB"/>
    <w:rsid w:val="002E4790"/>
    <w:rsid w:val="002E6451"/>
    <w:rsid w:val="002E70FE"/>
    <w:rsid w:val="002E73AC"/>
    <w:rsid w:val="002F4AE5"/>
    <w:rsid w:val="002F515C"/>
    <w:rsid w:val="002F79EA"/>
    <w:rsid w:val="002F7BB9"/>
    <w:rsid w:val="00301A84"/>
    <w:rsid w:val="00301E8C"/>
    <w:rsid w:val="003042AE"/>
    <w:rsid w:val="00304623"/>
    <w:rsid w:val="003055AE"/>
    <w:rsid w:val="00307266"/>
    <w:rsid w:val="00312097"/>
    <w:rsid w:val="003128A6"/>
    <w:rsid w:val="00315650"/>
    <w:rsid w:val="00315D6D"/>
    <w:rsid w:val="00320067"/>
    <w:rsid w:val="00320467"/>
    <w:rsid w:val="00321F01"/>
    <w:rsid w:val="00322A8C"/>
    <w:rsid w:val="003304DD"/>
    <w:rsid w:val="00331C67"/>
    <w:rsid w:val="00331F6E"/>
    <w:rsid w:val="00332861"/>
    <w:rsid w:val="00333AC5"/>
    <w:rsid w:val="003344C2"/>
    <w:rsid w:val="00334E1E"/>
    <w:rsid w:val="0033526B"/>
    <w:rsid w:val="00335911"/>
    <w:rsid w:val="0033735F"/>
    <w:rsid w:val="00337607"/>
    <w:rsid w:val="00340736"/>
    <w:rsid w:val="00340D27"/>
    <w:rsid w:val="0034183E"/>
    <w:rsid w:val="0034520D"/>
    <w:rsid w:val="003512DF"/>
    <w:rsid w:val="00351A28"/>
    <w:rsid w:val="00352967"/>
    <w:rsid w:val="00352D80"/>
    <w:rsid w:val="0035316C"/>
    <w:rsid w:val="003540F4"/>
    <w:rsid w:val="00356216"/>
    <w:rsid w:val="00356974"/>
    <w:rsid w:val="00362178"/>
    <w:rsid w:val="003640F2"/>
    <w:rsid w:val="00364FB2"/>
    <w:rsid w:val="003655A2"/>
    <w:rsid w:val="003666F4"/>
    <w:rsid w:val="00366A5D"/>
    <w:rsid w:val="003675AD"/>
    <w:rsid w:val="0036765D"/>
    <w:rsid w:val="003708FD"/>
    <w:rsid w:val="003723BA"/>
    <w:rsid w:val="00373CD0"/>
    <w:rsid w:val="0037429F"/>
    <w:rsid w:val="0037453F"/>
    <w:rsid w:val="0037591A"/>
    <w:rsid w:val="00376574"/>
    <w:rsid w:val="00383D28"/>
    <w:rsid w:val="0038613F"/>
    <w:rsid w:val="0038714B"/>
    <w:rsid w:val="003936CA"/>
    <w:rsid w:val="0039609C"/>
    <w:rsid w:val="003965D9"/>
    <w:rsid w:val="003972C8"/>
    <w:rsid w:val="00397339"/>
    <w:rsid w:val="0039762A"/>
    <w:rsid w:val="003A7780"/>
    <w:rsid w:val="003A7C32"/>
    <w:rsid w:val="003B0DA1"/>
    <w:rsid w:val="003B2791"/>
    <w:rsid w:val="003B5088"/>
    <w:rsid w:val="003B7BC2"/>
    <w:rsid w:val="003C124B"/>
    <w:rsid w:val="003C6BAF"/>
    <w:rsid w:val="003D1696"/>
    <w:rsid w:val="003D2118"/>
    <w:rsid w:val="003D283D"/>
    <w:rsid w:val="003D2B49"/>
    <w:rsid w:val="003D3016"/>
    <w:rsid w:val="003D48D9"/>
    <w:rsid w:val="003D4E8A"/>
    <w:rsid w:val="003D5284"/>
    <w:rsid w:val="003D5B0F"/>
    <w:rsid w:val="003D735A"/>
    <w:rsid w:val="003E2522"/>
    <w:rsid w:val="003E4385"/>
    <w:rsid w:val="003E62B3"/>
    <w:rsid w:val="003E70B9"/>
    <w:rsid w:val="003F3E52"/>
    <w:rsid w:val="003F62E8"/>
    <w:rsid w:val="003F713B"/>
    <w:rsid w:val="003F7878"/>
    <w:rsid w:val="003F7A0A"/>
    <w:rsid w:val="00400FEA"/>
    <w:rsid w:val="004042E1"/>
    <w:rsid w:val="0040636A"/>
    <w:rsid w:val="00407EC8"/>
    <w:rsid w:val="004109F1"/>
    <w:rsid w:val="00411518"/>
    <w:rsid w:val="00412F34"/>
    <w:rsid w:val="0041316D"/>
    <w:rsid w:val="00414700"/>
    <w:rsid w:val="00415376"/>
    <w:rsid w:val="00415587"/>
    <w:rsid w:val="00415914"/>
    <w:rsid w:val="004159D4"/>
    <w:rsid w:val="00420DDE"/>
    <w:rsid w:val="00420E30"/>
    <w:rsid w:val="00421305"/>
    <w:rsid w:val="00421FD7"/>
    <w:rsid w:val="00422673"/>
    <w:rsid w:val="00422C43"/>
    <w:rsid w:val="0042432E"/>
    <w:rsid w:val="004243C1"/>
    <w:rsid w:val="004250A3"/>
    <w:rsid w:val="00425159"/>
    <w:rsid w:val="00426376"/>
    <w:rsid w:val="00427203"/>
    <w:rsid w:val="00427A54"/>
    <w:rsid w:val="00433198"/>
    <w:rsid w:val="00433658"/>
    <w:rsid w:val="00434748"/>
    <w:rsid w:val="00435C59"/>
    <w:rsid w:val="00435D71"/>
    <w:rsid w:val="00436964"/>
    <w:rsid w:val="00441982"/>
    <w:rsid w:val="00441A21"/>
    <w:rsid w:val="0044485E"/>
    <w:rsid w:val="00446249"/>
    <w:rsid w:val="004501AD"/>
    <w:rsid w:val="004506A9"/>
    <w:rsid w:val="00451432"/>
    <w:rsid w:val="004538CB"/>
    <w:rsid w:val="00455284"/>
    <w:rsid w:val="00457795"/>
    <w:rsid w:val="004606BB"/>
    <w:rsid w:val="00462DCD"/>
    <w:rsid w:val="00463994"/>
    <w:rsid w:val="00463D04"/>
    <w:rsid w:val="0046427A"/>
    <w:rsid w:val="00467AE6"/>
    <w:rsid w:val="004706CC"/>
    <w:rsid w:val="004726AF"/>
    <w:rsid w:val="004732C2"/>
    <w:rsid w:val="004734A1"/>
    <w:rsid w:val="004747FA"/>
    <w:rsid w:val="00475C28"/>
    <w:rsid w:val="004804A7"/>
    <w:rsid w:val="0048263A"/>
    <w:rsid w:val="00484228"/>
    <w:rsid w:val="004847BB"/>
    <w:rsid w:val="0048688A"/>
    <w:rsid w:val="00486899"/>
    <w:rsid w:val="0048712B"/>
    <w:rsid w:val="00487BDC"/>
    <w:rsid w:val="00490080"/>
    <w:rsid w:val="00490483"/>
    <w:rsid w:val="00490573"/>
    <w:rsid w:val="00490C1F"/>
    <w:rsid w:val="00491F4A"/>
    <w:rsid w:val="004937FD"/>
    <w:rsid w:val="004940BA"/>
    <w:rsid w:val="004946C7"/>
    <w:rsid w:val="00497554"/>
    <w:rsid w:val="004A6592"/>
    <w:rsid w:val="004B0325"/>
    <w:rsid w:val="004B1ACC"/>
    <w:rsid w:val="004B5267"/>
    <w:rsid w:val="004B655E"/>
    <w:rsid w:val="004B7322"/>
    <w:rsid w:val="004B7690"/>
    <w:rsid w:val="004C0399"/>
    <w:rsid w:val="004C24C6"/>
    <w:rsid w:val="004C2B06"/>
    <w:rsid w:val="004C3D3F"/>
    <w:rsid w:val="004C5044"/>
    <w:rsid w:val="004C5178"/>
    <w:rsid w:val="004C6557"/>
    <w:rsid w:val="004D0384"/>
    <w:rsid w:val="004D0993"/>
    <w:rsid w:val="004D0E72"/>
    <w:rsid w:val="004D234F"/>
    <w:rsid w:val="004D41FE"/>
    <w:rsid w:val="004D6A99"/>
    <w:rsid w:val="004D7A22"/>
    <w:rsid w:val="004E4B72"/>
    <w:rsid w:val="004F14F9"/>
    <w:rsid w:val="004F1E7D"/>
    <w:rsid w:val="004F371E"/>
    <w:rsid w:val="004F3D74"/>
    <w:rsid w:val="004F4FEF"/>
    <w:rsid w:val="004F5477"/>
    <w:rsid w:val="004F6579"/>
    <w:rsid w:val="004F70BA"/>
    <w:rsid w:val="004F7AA3"/>
    <w:rsid w:val="00501A6C"/>
    <w:rsid w:val="00505340"/>
    <w:rsid w:val="00506E0D"/>
    <w:rsid w:val="00507A15"/>
    <w:rsid w:val="00510AE2"/>
    <w:rsid w:val="00511519"/>
    <w:rsid w:val="005136B3"/>
    <w:rsid w:val="00517CA2"/>
    <w:rsid w:val="00517D3E"/>
    <w:rsid w:val="0052082F"/>
    <w:rsid w:val="00520937"/>
    <w:rsid w:val="00522691"/>
    <w:rsid w:val="0052387B"/>
    <w:rsid w:val="00525979"/>
    <w:rsid w:val="00525BE1"/>
    <w:rsid w:val="005268E2"/>
    <w:rsid w:val="005309A6"/>
    <w:rsid w:val="00531E41"/>
    <w:rsid w:val="005322F7"/>
    <w:rsid w:val="00532400"/>
    <w:rsid w:val="0053268D"/>
    <w:rsid w:val="00534201"/>
    <w:rsid w:val="00534D76"/>
    <w:rsid w:val="00540A92"/>
    <w:rsid w:val="00543A7A"/>
    <w:rsid w:val="00543DB4"/>
    <w:rsid w:val="00545638"/>
    <w:rsid w:val="00545DF7"/>
    <w:rsid w:val="00550465"/>
    <w:rsid w:val="0055159C"/>
    <w:rsid w:val="00551727"/>
    <w:rsid w:val="00555AC0"/>
    <w:rsid w:val="00555CC2"/>
    <w:rsid w:val="00557740"/>
    <w:rsid w:val="0056005A"/>
    <w:rsid w:val="005611CF"/>
    <w:rsid w:val="00562228"/>
    <w:rsid w:val="00562353"/>
    <w:rsid w:val="00563413"/>
    <w:rsid w:val="00566A68"/>
    <w:rsid w:val="005705B2"/>
    <w:rsid w:val="00574B8F"/>
    <w:rsid w:val="005760FC"/>
    <w:rsid w:val="00576C15"/>
    <w:rsid w:val="0057721B"/>
    <w:rsid w:val="00577654"/>
    <w:rsid w:val="00577CFF"/>
    <w:rsid w:val="005801E6"/>
    <w:rsid w:val="005819DD"/>
    <w:rsid w:val="00582E5E"/>
    <w:rsid w:val="0058396B"/>
    <w:rsid w:val="00583B45"/>
    <w:rsid w:val="00583DB2"/>
    <w:rsid w:val="00584F33"/>
    <w:rsid w:val="005858F8"/>
    <w:rsid w:val="0058637C"/>
    <w:rsid w:val="00586679"/>
    <w:rsid w:val="00590C65"/>
    <w:rsid w:val="0059255F"/>
    <w:rsid w:val="00593135"/>
    <w:rsid w:val="00596779"/>
    <w:rsid w:val="0059725D"/>
    <w:rsid w:val="005A05BA"/>
    <w:rsid w:val="005A084C"/>
    <w:rsid w:val="005A1EF0"/>
    <w:rsid w:val="005A2999"/>
    <w:rsid w:val="005A2BA0"/>
    <w:rsid w:val="005A7E5A"/>
    <w:rsid w:val="005B0E7A"/>
    <w:rsid w:val="005B2BFD"/>
    <w:rsid w:val="005B336E"/>
    <w:rsid w:val="005B48F1"/>
    <w:rsid w:val="005B6050"/>
    <w:rsid w:val="005B7A4A"/>
    <w:rsid w:val="005C016A"/>
    <w:rsid w:val="005C0F54"/>
    <w:rsid w:val="005C1179"/>
    <w:rsid w:val="005C5C67"/>
    <w:rsid w:val="005C6DB1"/>
    <w:rsid w:val="005D0DB2"/>
    <w:rsid w:val="005D3076"/>
    <w:rsid w:val="005D4239"/>
    <w:rsid w:val="005D425A"/>
    <w:rsid w:val="005D5315"/>
    <w:rsid w:val="005D7E29"/>
    <w:rsid w:val="005E001D"/>
    <w:rsid w:val="005E129E"/>
    <w:rsid w:val="005E1E1D"/>
    <w:rsid w:val="005E357B"/>
    <w:rsid w:val="005E3EC9"/>
    <w:rsid w:val="005E40FA"/>
    <w:rsid w:val="005E4FBC"/>
    <w:rsid w:val="005E566A"/>
    <w:rsid w:val="005E7D08"/>
    <w:rsid w:val="005E7F29"/>
    <w:rsid w:val="005F0782"/>
    <w:rsid w:val="005F0A87"/>
    <w:rsid w:val="005F192F"/>
    <w:rsid w:val="005F2E27"/>
    <w:rsid w:val="005F36C0"/>
    <w:rsid w:val="005F3D38"/>
    <w:rsid w:val="005F5273"/>
    <w:rsid w:val="005F6007"/>
    <w:rsid w:val="005F6C0C"/>
    <w:rsid w:val="005F77F2"/>
    <w:rsid w:val="0060122E"/>
    <w:rsid w:val="00602206"/>
    <w:rsid w:val="00604689"/>
    <w:rsid w:val="006047F1"/>
    <w:rsid w:val="0060588D"/>
    <w:rsid w:val="00607D22"/>
    <w:rsid w:val="006105C3"/>
    <w:rsid w:val="00610B5A"/>
    <w:rsid w:val="00611329"/>
    <w:rsid w:val="00617AD6"/>
    <w:rsid w:val="006209A2"/>
    <w:rsid w:val="006216D7"/>
    <w:rsid w:val="00623078"/>
    <w:rsid w:val="00623A70"/>
    <w:rsid w:val="00623AF5"/>
    <w:rsid w:val="0062538C"/>
    <w:rsid w:val="006253AC"/>
    <w:rsid w:val="00625527"/>
    <w:rsid w:val="00626951"/>
    <w:rsid w:val="00627A29"/>
    <w:rsid w:val="00627BFB"/>
    <w:rsid w:val="00630172"/>
    <w:rsid w:val="0063295C"/>
    <w:rsid w:val="006330FA"/>
    <w:rsid w:val="00634857"/>
    <w:rsid w:val="00634AA1"/>
    <w:rsid w:val="00636EDB"/>
    <w:rsid w:val="00636F41"/>
    <w:rsid w:val="006403B5"/>
    <w:rsid w:val="00642871"/>
    <w:rsid w:val="00642D0B"/>
    <w:rsid w:val="00647B12"/>
    <w:rsid w:val="00650AB9"/>
    <w:rsid w:val="00651F42"/>
    <w:rsid w:val="00652119"/>
    <w:rsid w:val="0065236C"/>
    <w:rsid w:val="00655F14"/>
    <w:rsid w:val="0066107B"/>
    <w:rsid w:val="0066280D"/>
    <w:rsid w:val="0066534F"/>
    <w:rsid w:val="00670924"/>
    <w:rsid w:val="00670B22"/>
    <w:rsid w:val="00672473"/>
    <w:rsid w:val="0067473D"/>
    <w:rsid w:val="00674A07"/>
    <w:rsid w:val="00676AE7"/>
    <w:rsid w:val="0067711E"/>
    <w:rsid w:val="006779AD"/>
    <w:rsid w:val="00681875"/>
    <w:rsid w:val="00682AE6"/>
    <w:rsid w:val="006909B9"/>
    <w:rsid w:val="00690B51"/>
    <w:rsid w:val="006915FD"/>
    <w:rsid w:val="00691EC4"/>
    <w:rsid w:val="0069470F"/>
    <w:rsid w:val="00694E2E"/>
    <w:rsid w:val="00695621"/>
    <w:rsid w:val="00695CA3"/>
    <w:rsid w:val="00696879"/>
    <w:rsid w:val="006A0A1D"/>
    <w:rsid w:val="006A0A2A"/>
    <w:rsid w:val="006A711D"/>
    <w:rsid w:val="006A7540"/>
    <w:rsid w:val="006B0BF6"/>
    <w:rsid w:val="006B3EC9"/>
    <w:rsid w:val="006B401E"/>
    <w:rsid w:val="006B4F71"/>
    <w:rsid w:val="006B53F6"/>
    <w:rsid w:val="006B5BB1"/>
    <w:rsid w:val="006B683B"/>
    <w:rsid w:val="006C073C"/>
    <w:rsid w:val="006C1C7F"/>
    <w:rsid w:val="006C2A7A"/>
    <w:rsid w:val="006C2EBD"/>
    <w:rsid w:val="006C5B1E"/>
    <w:rsid w:val="006C6F7B"/>
    <w:rsid w:val="006C77EC"/>
    <w:rsid w:val="006C79A6"/>
    <w:rsid w:val="006C7D65"/>
    <w:rsid w:val="006D08D9"/>
    <w:rsid w:val="006D1E71"/>
    <w:rsid w:val="006D28C6"/>
    <w:rsid w:val="006D3225"/>
    <w:rsid w:val="006D4B34"/>
    <w:rsid w:val="006D5E92"/>
    <w:rsid w:val="006D628A"/>
    <w:rsid w:val="006D6920"/>
    <w:rsid w:val="006E0EE6"/>
    <w:rsid w:val="006E1A72"/>
    <w:rsid w:val="006E21C5"/>
    <w:rsid w:val="006E27C0"/>
    <w:rsid w:val="006E28C5"/>
    <w:rsid w:val="006E2A1E"/>
    <w:rsid w:val="006E5B2A"/>
    <w:rsid w:val="006F00C0"/>
    <w:rsid w:val="006F0597"/>
    <w:rsid w:val="006F12C1"/>
    <w:rsid w:val="006F1AD8"/>
    <w:rsid w:val="006F287F"/>
    <w:rsid w:val="006F3A46"/>
    <w:rsid w:val="006F3DB5"/>
    <w:rsid w:val="006F41DD"/>
    <w:rsid w:val="006F6E24"/>
    <w:rsid w:val="00701771"/>
    <w:rsid w:val="00701E4D"/>
    <w:rsid w:val="00702980"/>
    <w:rsid w:val="00702D41"/>
    <w:rsid w:val="00704225"/>
    <w:rsid w:val="00713BE3"/>
    <w:rsid w:val="00715D09"/>
    <w:rsid w:val="00717783"/>
    <w:rsid w:val="00720A4F"/>
    <w:rsid w:val="00723042"/>
    <w:rsid w:val="007231AE"/>
    <w:rsid w:val="007240C1"/>
    <w:rsid w:val="0072425D"/>
    <w:rsid w:val="00726393"/>
    <w:rsid w:val="00726D17"/>
    <w:rsid w:val="007370DB"/>
    <w:rsid w:val="00741296"/>
    <w:rsid w:val="007438B4"/>
    <w:rsid w:val="007467DC"/>
    <w:rsid w:val="00746C8F"/>
    <w:rsid w:val="007474E7"/>
    <w:rsid w:val="007504CA"/>
    <w:rsid w:val="007505FF"/>
    <w:rsid w:val="0075094A"/>
    <w:rsid w:val="0075187C"/>
    <w:rsid w:val="007536E3"/>
    <w:rsid w:val="00753B4D"/>
    <w:rsid w:val="007565F3"/>
    <w:rsid w:val="00756DFF"/>
    <w:rsid w:val="00757218"/>
    <w:rsid w:val="00757CE3"/>
    <w:rsid w:val="007644C7"/>
    <w:rsid w:val="007662FC"/>
    <w:rsid w:val="007706DA"/>
    <w:rsid w:val="007717A7"/>
    <w:rsid w:val="00774C2C"/>
    <w:rsid w:val="0077555F"/>
    <w:rsid w:val="00780193"/>
    <w:rsid w:val="00781460"/>
    <w:rsid w:val="00781F6C"/>
    <w:rsid w:val="00782C63"/>
    <w:rsid w:val="00783CB5"/>
    <w:rsid w:val="0079085B"/>
    <w:rsid w:val="00792369"/>
    <w:rsid w:val="007931C6"/>
    <w:rsid w:val="00793702"/>
    <w:rsid w:val="00793714"/>
    <w:rsid w:val="007939C8"/>
    <w:rsid w:val="007960F3"/>
    <w:rsid w:val="00796235"/>
    <w:rsid w:val="0079782A"/>
    <w:rsid w:val="007A01C0"/>
    <w:rsid w:val="007A05AE"/>
    <w:rsid w:val="007A08C2"/>
    <w:rsid w:val="007A19DF"/>
    <w:rsid w:val="007A21F5"/>
    <w:rsid w:val="007A5CE7"/>
    <w:rsid w:val="007B2ACB"/>
    <w:rsid w:val="007B3F7F"/>
    <w:rsid w:val="007C2813"/>
    <w:rsid w:val="007C49AD"/>
    <w:rsid w:val="007C4B6C"/>
    <w:rsid w:val="007D10E5"/>
    <w:rsid w:val="007D3075"/>
    <w:rsid w:val="007D31B8"/>
    <w:rsid w:val="007D36A3"/>
    <w:rsid w:val="007D40E4"/>
    <w:rsid w:val="007E1F97"/>
    <w:rsid w:val="007E2516"/>
    <w:rsid w:val="007E2C62"/>
    <w:rsid w:val="007E2E26"/>
    <w:rsid w:val="007E36A4"/>
    <w:rsid w:val="007E6587"/>
    <w:rsid w:val="007E74A7"/>
    <w:rsid w:val="007F06B0"/>
    <w:rsid w:val="007F0878"/>
    <w:rsid w:val="007F20AF"/>
    <w:rsid w:val="007F3336"/>
    <w:rsid w:val="007F3E50"/>
    <w:rsid w:val="007F439A"/>
    <w:rsid w:val="007F4C65"/>
    <w:rsid w:val="007F6411"/>
    <w:rsid w:val="008003BA"/>
    <w:rsid w:val="00800FDF"/>
    <w:rsid w:val="008033CB"/>
    <w:rsid w:val="0080368C"/>
    <w:rsid w:val="00804732"/>
    <w:rsid w:val="00805B0C"/>
    <w:rsid w:val="0080613A"/>
    <w:rsid w:val="008065C5"/>
    <w:rsid w:val="00813236"/>
    <w:rsid w:val="00813711"/>
    <w:rsid w:val="00814509"/>
    <w:rsid w:val="00816597"/>
    <w:rsid w:val="00820AF8"/>
    <w:rsid w:val="008232EE"/>
    <w:rsid w:val="00823D01"/>
    <w:rsid w:val="008264BB"/>
    <w:rsid w:val="00826525"/>
    <w:rsid w:val="00827321"/>
    <w:rsid w:val="00831357"/>
    <w:rsid w:val="008334F2"/>
    <w:rsid w:val="00835548"/>
    <w:rsid w:val="0083623C"/>
    <w:rsid w:val="00841D00"/>
    <w:rsid w:val="00845092"/>
    <w:rsid w:val="00846581"/>
    <w:rsid w:val="008510C5"/>
    <w:rsid w:val="008514E4"/>
    <w:rsid w:val="0085187F"/>
    <w:rsid w:val="00851B25"/>
    <w:rsid w:val="00851B88"/>
    <w:rsid w:val="00853103"/>
    <w:rsid w:val="0085457E"/>
    <w:rsid w:val="00854D5A"/>
    <w:rsid w:val="00855769"/>
    <w:rsid w:val="008561C0"/>
    <w:rsid w:val="00860462"/>
    <w:rsid w:val="00860721"/>
    <w:rsid w:val="00860B18"/>
    <w:rsid w:val="0086265F"/>
    <w:rsid w:val="00866071"/>
    <w:rsid w:val="008670C1"/>
    <w:rsid w:val="0086750C"/>
    <w:rsid w:val="00872742"/>
    <w:rsid w:val="00874438"/>
    <w:rsid w:val="00874507"/>
    <w:rsid w:val="00875358"/>
    <w:rsid w:val="008753A2"/>
    <w:rsid w:val="008760E6"/>
    <w:rsid w:val="00876947"/>
    <w:rsid w:val="00877E01"/>
    <w:rsid w:val="0088366F"/>
    <w:rsid w:val="00883D4B"/>
    <w:rsid w:val="00884549"/>
    <w:rsid w:val="00885306"/>
    <w:rsid w:val="00887056"/>
    <w:rsid w:val="008A01DE"/>
    <w:rsid w:val="008A0A09"/>
    <w:rsid w:val="008A6F69"/>
    <w:rsid w:val="008A6FF5"/>
    <w:rsid w:val="008A7241"/>
    <w:rsid w:val="008A7A3B"/>
    <w:rsid w:val="008A7DF2"/>
    <w:rsid w:val="008C2CCB"/>
    <w:rsid w:val="008C3EFE"/>
    <w:rsid w:val="008D0BB5"/>
    <w:rsid w:val="008D678F"/>
    <w:rsid w:val="008D689A"/>
    <w:rsid w:val="008D6B54"/>
    <w:rsid w:val="008E19A7"/>
    <w:rsid w:val="008E1AD0"/>
    <w:rsid w:val="008E3E71"/>
    <w:rsid w:val="008E4B4A"/>
    <w:rsid w:val="008E63EF"/>
    <w:rsid w:val="008F010E"/>
    <w:rsid w:val="008F0123"/>
    <w:rsid w:val="008F44FF"/>
    <w:rsid w:val="008F6112"/>
    <w:rsid w:val="009005BA"/>
    <w:rsid w:val="00904A42"/>
    <w:rsid w:val="00904BE8"/>
    <w:rsid w:val="00905E8D"/>
    <w:rsid w:val="00907E22"/>
    <w:rsid w:val="00910BC5"/>
    <w:rsid w:val="0091131D"/>
    <w:rsid w:val="00911CD8"/>
    <w:rsid w:val="00917182"/>
    <w:rsid w:val="00917581"/>
    <w:rsid w:val="009218EC"/>
    <w:rsid w:val="00921BD6"/>
    <w:rsid w:val="00921EBE"/>
    <w:rsid w:val="009225C9"/>
    <w:rsid w:val="00922932"/>
    <w:rsid w:val="0092302A"/>
    <w:rsid w:val="009232C2"/>
    <w:rsid w:val="009233DC"/>
    <w:rsid w:val="00923C6D"/>
    <w:rsid w:val="00926FBA"/>
    <w:rsid w:val="0092728B"/>
    <w:rsid w:val="009307FF"/>
    <w:rsid w:val="00930802"/>
    <w:rsid w:val="00931BA5"/>
    <w:rsid w:val="009333B0"/>
    <w:rsid w:val="00933E3E"/>
    <w:rsid w:val="009341F4"/>
    <w:rsid w:val="009347C3"/>
    <w:rsid w:val="00936260"/>
    <w:rsid w:val="009408DF"/>
    <w:rsid w:val="0094585D"/>
    <w:rsid w:val="009458D6"/>
    <w:rsid w:val="009500A6"/>
    <w:rsid w:val="00951E1B"/>
    <w:rsid w:val="0095263F"/>
    <w:rsid w:val="0095347E"/>
    <w:rsid w:val="0096206B"/>
    <w:rsid w:val="0096294A"/>
    <w:rsid w:val="00963724"/>
    <w:rsid w:val="00966992"/>
    <w:rsid w:val="009701F4"/>
    <w:rsid w:val="00971180"/>
    <w:rsid w:val="00973DB4"/>
    <w:rsid w:val="0098784D"/>
    <w:rsid w:val="00991199"/>
    <w:rsid w:val="00991937"/>
    <w:rsid w:val="009930D7"/>
    <w:rsid w:val="00993949"/>
    <w:rsid w:val="00996E82"/>
    <w:rsid w:val="00996EAA"/>
    <w:rsid w:val="009A17A3"/>
    <w:rsid w:val="009A2768"/>
    <w:rsid w:val="009A343D"/>
    <w:rsid w:val="009A4BF2"/>
    <w:rsid w:val="009A6DEC"/>
    <w:rsid w:val="009B3330"/>
    <w:rsid w:val="009B4035"/>
    <w:rsid w:val="009B5412"/>
    <w:rsid w:val="009B5A42"/>
    <w:rsid w:val="009B5C2E"/>
    <w:rsid w:val="009B7CA6"/>
    <w:rsid w:val="009C0264"/>
    <w:rsid w:val="009C1B65"/>
    <w:rsid w:val="009C269F"/>
    <w:rsid w:val="009C49E4"/>
    <w:rsid w:val="009D1D88"/>
    <w:rsid w:val="009D287E"/>
    <w:rsid w:val="009D538A"/>
    <w:rsid w:val="009D77B8"/>
    <w:rsid w:val="009E1B78"/>
    <w:rsid w:val="009E3411"/>
    <w:rsid w:val="009F0B43"/>
    <w:rsid w:val="009F15B3"/>
    <w:rsid w:val="009F1BA3"/>
    <w:rsid w:val="009F5F16"/>
    <w:rsid w:val="009F6C01"/>
    <w:rsid w:val="009F73AB"/>
    <w:rsid w:val="009F7BD4"/>
    <w:rsid w:val="009F7CD3"/>
    <w:rsid w:val="00A01D82"/>
    <w:rsid w:val="00A02E88"/>
    <w:rsid w:val="00A03517"/>
    <w:rsid w:val="00A06502"/>
    <w:rsid w:val="00A0773B"/>
    <w:rsid w:val="00A105A1"/>
    <w:rsid w:val="00A126A7"/>
    <w:rsid w:val="00A1295C"/>
    <w:rsid w:val="00A144B2"/>
    <w:rsid w:val="00A163D8"/>
    <w:rsid w:val="00A1686E"/>
    <w:rsid w:val="00A213FC"/>
    <w:rsid w:val="00A21956"/>
    <w:rsid w:val="00A24F7A"/>
    <w:rsid w:val="00A2580A"/>
    <w:rsid w:val="00A259A9"/>
    <w:rsid w:val="00A25E95"/>
    <w:rsid w:val="00A26610"/>
    <w:rsid w:val="00A26EFA"/>
    <w:rsid w:val="00A3404C"/>
    <w:rsid w:val="00A343C3"/>
    <w:rsid w:val="00A378F7"/>
    <w:rsid w:val="00A37BEE"/>
    <w:rsid w:val="00A40568"/>
    <w:rsid w:val="00A41602"/>
    <w:rsid w:val="00A41796"/>
    <w:rsid w:val="00A42F3E"/>
    <w:rsid w:val="00A4341E"/>
    <w:rsid w:val="00A44B1A"/>
    <w:rsid w:val="00A46203"/>
    <w:rsid w:val="00A47A19"/>
    <w:rsid w:val="00A520F6"/>
    <w:rsid w:val="00A558E7"/>
    <w:rsid w:val="00A5599E"/>
    <w:rsid w:val="00A56493"/>
    <w:rsid w:val="00A578A3"/>
    <w:rsid w:val="00A619C8"/>
    <w:rsid w:val="00A62CF1"/>
    <w:rsid w:val="00A63EEA"/>
    <w:rsid w:val="00A653F7"/>
    <w:rsid w:val="00A65C63"/>
    <w:rsid w:val="00A65FDA"/>
    <w:rsid w:val="00A70D2B"/>
    <w:rsid w:val="00A735BF"/>
    <w:rsid w:val="00A742E1"/>
    <w:rsid w:val="00A74355"/>
    <w:rsid w:val="00A76EE4"/>
    <w:rsid w:val="00A77800"/>
    <w:rsid w:val="00A81211"/>
    <w:rsid w:val="00A81426"/>
    <w:rsid w:val="00A819F9"/>
    <w:rsid w:val="00A82A30"/>
    <w:rsid w:val="00A82ABF"/>
    <w:rsid w:val="00A85DC8"/>
    <w:rsid w:val="00A868CA"/>
    <w:rsid w:val="00A86D39"/>
    <w:rsid w:val="00A914BA"/>
    <w:rsid w:val="00A91BAD"/>
    <w:rsid w:val="00A92CD1"/>
    <w:rsid w:val="00A93A8B"/>
    <w:rsid w:val="00A93AE8"/>
    <w:rsid w:val="00A946A4"/>
    <w:rsid w:val="00A94AC7"/>
    <w:rsid w:val="00A96210"/>
    <w:rsid w:val="00A971E4"/>
    <w:rsid w:val="00AA11E5"/>
    <w:rsid w:val="00AA244A"/>
    <w:rsid w:val="00AA268D"/>
    <w:rsid w:val="00AA4DB9"/>
    <w:rsid w:val="00AB224D"/>
    <w:rsid w:val="00AB4643"/>
    <w:rsid w:val="00AB5778"/>
    <w:rsid w:val="00AC1044"/>
    <w:rsid w:val="00AC244A"/>
    <w:rsid w:val="00AC2BAA"/>
    <w:rsid w:val="00AC3CD3"/>
    <w:rsid w:val="00AC42E7"/>
    <w:rsid w:val="00AC789B"/>
    <w:rsid w:val="00AD2313"/>
    <w:rsid w:val="00AD38D8"/>
    <w:rsid w:val="00AD690E"/>
    <w:rsid w:val="00AE00FD"/>
    <w:rsid w:val="00AE0B01"/>
    <w:rsid w:val="00AE2F03"/>
    <w:rsid w:val="00AE32F0"/>
    <w:rsid w:val="00AE4CEC"/>
    <w:rsid w:val="00AE5408"/>
    <w:rsid w:val="00AE6486"/>
    <w:rsid w:val="00AE7F76"/>
    <w:rsid w:val="00AF1A6D"/>
    <w:rsid w:val="00AF29DB"/>
    <w:rsid w:val="00AF3AF6"/>
    <w:rsid w:val="00AF65AF"/>
    <w:rsid w:val="00AF730F"/>
    <w:rsid w:val="00AF7C2E"/>
    <w:rsid w:val="00B00C16"/>
    <w:rsid w:val="00B01644"/>
    <w:rsid w:val="00B04DA7"/>
    <w:rsid w:val="00B058BC"/>
    <w:rsid w:val="00B05BAB"/>
    <w:rsid w:val="00B06DDE"/>
    <w:rsid w:val="00B12A27"/>
    <w:rsid w:val="00B1389F"/>
    <w:rsid w:val="00B1459C"/>
    <w:rsid w:val="00B16A9D"/>
    <w:rsid w:val="00B170DB"/>
    <w:rsid w:val="00B23135"/>
    <w:rsid w:val="00B25221"/>
    <w:rsid w:val="00B256A0"/>
    <w:rsid w:val="00B272DA"/>
    <w:rsid w:val="00B34EE1"/>
    <w:rsid w:val="00B35EC0"/>
    <w:rsid w:val="00B37ABE"/>
    <w:rsid w:val="00B4035F"/>
    <w:rsid w:val="00B4142C"/>
    <w:rsid w:val="00B422B1"/>
    <w:rsid w:val="00B43873"/>
    <w:rsid w:val="00B443CB"/>
    <w:rsid w:val="00B4586D"/>
    <w:rsid w:val="00B46161"/>
    <w:rsid w:val="00B46A36"/>
    <w:rsid w:val="00B50272"/>
    <w:rsid w:val="00B50940"/>
    <w:rsid w:val="00B520D7"/>
    <w:rsid w:val="00B5568A"/>
    <w:rsid w:val="00B60F95"/>
    <w:rsid w:val="00B64ADB"/>
    <w:rsid w:val="00B64B49"/>
    <w:rsid w:val="00B65818"/>
    <w:rsid w:val="00B661E6"/>
    <w:rsid w:val="00B66FA0"/>
    <w:rsid w:val="00B6753B"/>
    <w:rsid w:val="00B678AF"/>
    <w:rsid w:val="00B67918"/>
    <w:rsid w:val="00B70923"/>
    <w:rsid w:val="00B71DAC"/>
    <w:rsid w:val="00B72FDB"/>
    <w:rsid w:val="00B738AB"/>
    <w:rsid w:val="00B74A6B"/>
    <w:rsid w:val="00B752DF"/>
    <w:rsid w:val="00B7650D"/>
    <w:rsid w:val="00B76AFD"/>
    <w:rsid w:val="00B809DE"/>
    <w:rsid w:val="00B820FB"/>
    <w:rsid w:val="00B84D14"/>
    <w:rsid w:val="00B8570E"/>
    <w:rsid w:val="00B870A4"/>
    <w:rsid w:val="00B87673"/>
    <w:rsid w:val="00B90710"/>
    <w:rsid w:val="00B90CFC"/>
    <w:rsid w:val="00B90E0F"/>
    <w:rsid w:val="00B911D3"/>
    <w:rsid w:val="00B92BCF"/>
    <w:rsid w:val="00B94FB3"/>
    <w:rsid w:val="00B9545E"/>
    <w:rsid w:val="00B97FB8"/>
    <w:rsid w:val="00BA1B71"/>
    <w:rsid w:val="00BA21CA"/>
    <w:rsid w:val="00BB05EC"/>
    <w:rsid w:val="00BB2C15"/>
    <w:rsid w:val="00BB630E"/>
    <w:rsid w:val="00BB655F"/>
    <w:rsid w:val="00BB6D54"/>
    <w:rsid w:val="00BB70DE"/>
    <w:rsid w:val="00BC0B5B"/>
    <w:rsid w:val="00BC32F2"/>
    <w:rsid w:val="00BC3AC7"/>
    <w:rsid w:val="00BC4C64"/>
    <w:rsid w:val="00BC5BE7"/>
    <w:rsid w:val="00BC63EA"/>
    <w:rsid w:val="00BC640D"/>
    <w:rsid w:val="00BC6C9B"/>
    <w:rsid w:val="00BC7601"/>
    <w:rsid w:val="00BC7759"/>
    <w:rsid w:val="00BD0309"/>
    <w:rsid w:val="00BD053E"/>
    <w:rsid w:val="00BD180D"/>
    <w:rsid w:val="00BD33A2"/>
    <w:rsid w:val="00BD549C"/>
    <w:rsid w:val="00BD59D0"/>
    <w:rsid w:val="00BE1006"/>
    <w:rsid w:val="00BE1FD3"/>
    <w:rsid w:val="00BE36E0"/>
    <w:rsid w:val="00BE3A01"/>
    <w:rsid w:val="00BE3D63"/>
    <w:rsid w:val="00BE4088"/>
    <w:rsid w:val="00BE4C4D"/>
    <w:rsid w:val="00BE5948"/>
    <w:rsid w:val="00BF0C67"/>
    <w:rsid w:val="00BF44CA"/>
    <w:rsid w:val="00BF44F4"/>
    <w:rsid w:val="00BF467E"/>
    <w:rsid w:val="00BF556E"/>
    <w:rsid w:val="00BF7BBB"/>
    <w:rsid w:val="00C0011C"/>
    <w:rsid w:val="00C018CC"/>
    <w:rsid w:val="00C021EB"/>
    <w:rsid w:val="00C03137"/>
    <w:rsid w:val="00C04174"/>
    <w:rsid w:val="00C041D3"/>
    <w:rsid w:val="00C0754C"/>
    <w:rsid w:val="00C078EB"/>
    <w:rsid w:val="00C07BCC"/>
    <w:rsid w:val="00C11790"/>
    <w:rsid w:val="00C128B8"/>
    <w:rsid w:val="00C13C7D"/>
    <w:rsid w:val="00C13FB4"/>
    <w:rsid w:val="00C178ED"/>
    <w:rsid w:val="00C21B89"/>
    <w:rsid w:val="00C24608"/>
    <w:rsid w:val="00C251F0"/>
    <w:rsid w:val="00C27BD9"/>
    <w:rsid w:val="00C27ECB"/>
    <w:rsid w:val="00C33EDF"/>
    <w:rsid w:val="00C37B07"/>
    <w:rsid w:val="00C43475"/>
    <w:rsid w:val="00C45E26"/>
    <w:rsid w:val="00C45FE8"/>
    <w:rsid w:val="00C47344"/>
    <w:rsid w:val="00C515E4"/>
    <w:rsid w:val="00C51C2C"/>
    <w:rsid w:val="00C51F1A"/>
    <w:rsid w:val="00C5203A"/>
    <w:rsid w:val="00C53697"/>
    <w:rsid w:val="00C536F8"/>
    <w:rsid w:val="00C55026"/>
    <w:rsid w:val="00C565FA"/>
    <w:rsid w:val="00C56F6C"/>
    <w:rsid w:val="00C57303"/>
    <w:rsid w:val="00C5740A"/>
    <w:rsid w:val="00C57965"/>
    <w:rsid w:val="00C57F10"/>
    <w:rsid w:val="00C613CC"/>
    <w:rsid w:val="00C67DDC"/>
    <w:rsid w:val="00C728E0"/>
    <w:rsid w:val="00C73EDD"/>
    <w:rsid w:val="00C75956"/>
    <w:rsid w:val="00C766F9"/>
    <w:rsid w:val="00C775EE"/>
    <w:rsid w:val="00C77957"/>
    <w:rsid w:val="00C77E48"/>
    <w:rsid w:val="00C80784"/>
    <w:rsid w:val="00C81DA3"/>
    <w:rsid w:val="00C823E0"/>
    <w:rsid w:val="00C836BD"/>
    <w:rsid w:val="00C8730A"/>
    <w:rsid w:val="00C90185"/>
    <w:rsid w:val="00C9027A"/>
    <w:rsid w:val="00C9445B"/>
    <w:rsid w:val="00C94672"/>
    <w:rsid w:val="00C94C10"/>
    <w:rsid w:val="00C95A69"/>
    <w:rsid w:val="00C96539"/>
    <w:rsid w:val="00C967FB"/>
    <w:rsid w:val="00C96A96"/>
    <w:rsid w:val="00CA13EA"/>
    <w:rsid w:val="00CA2195"/>
    <w:rsid w:val="00CA42A1"/>
    <w:rsid w:val="00CA4616"/>
    <w:rsid w:val="00CA5123"/>
    <w:rsid w:val="00CA5B95"/>
    <w:rsid w:val="00CA6CA5"/>
    <w:rsid w:val="00CA775D"/>
    <w:rsid w:val="00CA7A88"/>
    <w:rsid w:val="00CB10CA"/>
    <w:rsid w:val="00CB15E1"/>
    <w:rsid w:val="00CB1921"/>
    <w:rsid w:val="00CB3002"/>
    <w:rsid w:val="00CB5ECD"/>
    <w:rsid w:val="00CB7142"/>
    <w:rsid w:val="00CC07CB"/>
    <w:rsid w:val="00CC2159"/>
    <w:rsid w:val="00CC21A4"/>
    <w:rsid w:val="00CC4C5D"/>
    <w:rsid w:val="00CC6452"/>
    <w:rsid w:val="00CD0508"/>
    <w:rsid w:val="00CD1B0A"/>
    <w:rsid w:val="00CD25C0"/>
    <w:rsid w:val="00CD3431"/>
    <w:rsid w:val="00CD3C00"/>
    <w:rsid w:val="00CD4D2A"/>
    <w:rsid w:val="00CD51CB"/>
    <w:rsid w:val="00CD743C"/>
    <w:rsid w:val="00CE1F82"/>
    <w:rsid w:val="00CE2499"/>
    <w:rsid w:val="00CE3A46"/>
    <w:rsid w:val="00CE3BDE"/>
    <w:rsid w:val="00CE3E44"/>
    <w:rsid w:val="00CE3FC0"/>
    <w:rsid w:val="00CE70CA"/>
    <w:rsid w:val="00CF0344"/>
    <w:rsid w:val="00CF36B6"/>
    <w:rsid w:val="00CF4079"/>
    <w:rsid w:val="00D006CC"/>
    <w:rsid w:val="00D01795"/>
    <w:rsid w:val="00D02928"/>
    <w:rsid w:val="00D0442E"/>
    <w:rsid w:val="00D049D8"/>
    <w:rsid w:val="00D054B0"/>
    <w:rsid w:val="00D07B9D"/>
    <w:rsid w:val="00D07D36"/>
    <w:rsid w:val="00D14061"/>
    <w:rsid w:val="00D14942"/>
    <w:rsid w:val="00D156CA"/>
    <w:rsid w:val="00D16A5D"/>
    <w:rsid w:val="00D2078C"/>
    <w:rsid w:val="00D24112"/>
    <w:rsid w:val="00D24494"/>
    <w:rsid w:val="00D26491"/>
    <w:rsid w:val="00D275A5"/>
    <w:rsid w:val="00D27B55"/>
    <w:rsid w:val="00D30059"/>
    <w:rsid w:val="00D302B7"/>
    <w:rsid w:val="00D30556"/>
    <w:rsid w:val="00D30FFA"/>
    <w:rsid w:val="00D31912"/>
    <w:rsid w:val="00D344CD"/>
    <w:rsid w:val="00D34559"/>
    <w:rsid w:val="00D34D69"/>
    <w:rsid w:val="00D351CF"/>
    <w:rsid w:val="00D35788"/>
    <w:rsid w:val="00D35CC7"/>
    <w:rsid w:val="00D3690F"/>
    <w:rsid w:val="00D37AA4"/>
    <w:rsid w:val="00D37ED9"/>
    <w:rsid w:val="00D40DF6"/>
    <w:rsid w:val="00D4328F"/>
    <w:rsid w:val="00D443BD"/>
    <w:rsid w:val="00D4587C"/>
    <w:rsid w:val="00D51B5A"/>
    <w:rsid w:val="00D54BBE"/>
    <w:rsid w:val="00D54DC6"/>
    <w:rsid w:val="00D5580B"/>
    <w:rsid w:val="00D57505"/>
    <w:rsid w:val="00D57B6C"/>
    <w:rsid w:val="00D57D2B"/>
    <w:rsid w:val="00D60D3D"/>
    <w:rsid w:val="00D67825"/>
    <w:rsid w:val="00D70D14"/>
    <w:rsid w:val="00D720DE"/>
    <w:rsid w:val="00D721D7"/>
    <w:rsid w:val="00D72524"/>
    <w:rsid w:val="00D73F73"/>
    <w:rsid w:val="00D80B25"/>
    <w:rsid w:val="00D8230B"/>
    <w:rsid w:val="00D82479"/>
    <w:rsid w:val="00D83399"/>
    <w:rsid w:val="00D912E7"/>
    <w:rsid w:val="00D949DA"/>
    <w:rsid w:val="00D95733"/>
    <w:rsid w:val="00D9631E"/>
    <w:rsid w:val="00D96EAC"/>
    <w:rsid w:val="00D9742E"/>
    <w:rsid w:val="00D976A0"/>
    <w:rsid w:val="00DA022A"/>
    <w:rsid w:val="00DA19A1"/>
    <w:rsid w:val="00DA31B5"/>
    <w:rsid w:val="00DA44AB"/>
    <w:rsid w:val="00DB0143"/>
    <w:rsid w:val="00DB1280"/>
    <w:rsid w:val="00DB35A9"/>
    <w:rsid w:val="00DB3AB3"/>
    <w:rsid w:val="00DB3DBF"/>
    <w:rsid w:val="00DB50D2"/>
    <w:rsid w:val="00DB6988"/>
    <w:rsid w:val="00DB6AAE"/>
    <w:rsid w:val="00DB7FC4"/>
    <w:rsid w:val="00DC0271"/>
    <w:rsid w:val="00DC225D"/>
    <w:rsid w:val="00DC4D02"/>
    <w:rsid w:val="00DC6E04"/>
    <w:rsid w:val="00DD002A"/>
    <w:rsid w:val="00DD3000"/>
    <w:rsid w:val="00DD55B2"/>
    <w:rsid w:val="00DD5DA1"/>
    <w:rsid w:val="00DD613C"/>
    <w:rsid w:val="00DE2238"/>
    <w:rsid w:val="00DE368B"/>
    <w:rsid w:val="00DE36F6"/>
    <w:rsid w:val="00DE77AB"/>
    <w:rsid w:val="00DE7B6B"/>
    <w:rsid w:val="00DF03A9"/>
    <w:rsid w:val="00DF2671"/>
    <w:rsid w:val="00DF2C11"/>
    <w:rsid w:val="00DF3767"/>
    <w:rsid w:val="00DF592D"/>
    <w:rsid w:val="00DF5A65"/>
    <w:rsid w:val="00DF61DA"/>
    <w:rsid w:val="00DF65AC"/>
    <w:rsid w:val="00E0008C"/>
    <w:rsid w:val="00E02317"/>
    <w:rsid w:val="00E0298A"/>
    <w:rsid w:val="00E02DBF"/>
    <w:rsid w:val="00E03614"/>
    <w:rsid w:val="00E037B5"/>
    <w:rsid w:val="00E0440E"/>
    <w:rsid w:val="00E05770"/>
    <w:rsid w:val="00E0630C"/>
    <w:rsid w:val="00E13098"/>
    <w:rsid w:val="00E140E5"/>
    <w:rsid w:val="00E15367"/>
    <w:rsid w:val="00E16148"/>
    <w:rsid w:val="00E16C3A"/>
    <w:rsid w:val="00E2027C"/>
    <w:rsid w:val="00E20C1C"/>
    <w:rsid w:val="00E228DB"/>
    <w:rsid w:val="00E24232"/>
    <w:rsid w:val="00E24ABA"/>
    <w:rsid w:val="00E26F32"/>
    <w:rsid w:val="00E3211E"/>
    <w:rsid w:val="00E33902"/>
    <w:rsid w:val="00E34458"/>
    <w:rsid w:val="00E34856"/>
    <w:rsid w:val="00E406C3"/>
    <w:rsid w:val="00E4073D"/>
    <w:rsid w:val="00E40AE5"/>
    <w:rsid w:val="00E42DF8"/>
    <w:rsid w:val="00E436E0"/>
    <w:rsid w:val="00E45420"/>
    <w:rsid w:val="00E45D29"/>
    <w:rsid w:val="00E462DA"/>
    <w:rsid w:val="00E46D0B"/>
    <w:rsid w:val="00E47F14"/>
    <w:rsid w:val="00E5046B"/>
    <w:rsid w:val="00E50FD8"/>
    <w:rsid w:val="00E51CE1"/>
    <w:rsid w:val="00E5320A"/>
    <w:rsid w:val="00E53B72"/>
    <w:rsid w:val="00E542B8"/>
    <w:rsid w:val="00E56635"/>
    <w:rsid w:val="00E57727"/>
    <w:rsid w:val="00E60547"/>
    <w:rsid w:val="00E60F6E"/>
    <w:rsid w:val="00E67735"/>
    <w:rsid w:val="00E67C3D"/>
    <w:rsid w:val="00E70C06"/>
    <w:rsid w:val="00E70C93"/>
    <w:rsid w:val="00E72F38"/>
    <w:rsid w:val="00E72F3A"/>
    <w:rsid w:val="00E73169"/>
    <w:rsid w:val="00E75863"/>
    <w:rsid w:val="00E763AA"/>
    <w:rsid w:val="00E809D2"/>
    <w:rsid w:val="00E80B54"/>
    <w:rsid w:val="00E81EC5"/>
    <w:rsid w:val="00E82131"/>
    <w:rsid w:val="00E82EFA"/>
    <w:rsid w:val="00E86457"/>
    <w:rsid w:val="00E8726E"/>
    <w:rsid w:val="00E87A2C"/>
    <w:rsid w:val="00E906B8"/>
    <w:rsid w:val="00E909A1"/>
    <w:rsid w:val="00E91728"/>
    <w:rsid w:val="00E919B7"/>
    <w:rsid w:val="00E93920"/>
    <w:rsid w:val="00E941CB"/>
    <w:rsid w:val="00E96158"/>
    <w:rsid w:val="00E9697B"/>
    <w:rsid w:val="00E9758B"/>
    <w:rsid w:val="00EA4E3B"/>
    <w:rsid w:val="00EA56C9"/>
    <w:rsid w:val="00EA7D6C"/>
    <w:rsid w:val="00EB05AB"/>
    <w:rsid w:val="00EB1E6E"/>
    <w:rsid w:val="00EB2D92"/>
    <w:rsid w:val="00EB53EB"/>
    <w:rsid w:val="00EB58C0"/>
    <w:rsid w:val="00EB652E"/>
    <w:rsid w:val="00EB6D8D"/>
    <w:rsid w:val="00EC109A"/>
    <w:rsid w:val="00EC3483"/>
    <w:rsid w:val="00EC4DA5"/>
    <w:rsid w:val="00EC57DF"/>
    <w:rsid w:val="00EC6AD0"/>
    <w:rsid w:val="00ED31A4"/>
    <w:rsid w:val="00ED337D"/>
    <w:rsid w:val="00ED3ED6"/>
    <w:rsid w:val="00ED4A6F"/>
    <w:rsid w:val="00ED5531"/>
    <w:rsid w:val="00ED7780"/>
    <w:rsid w:val="00EE4C5C"/>
    <w:rsid w:val="00EE6FED"/>
    <w:rsid w:val="00EF1947"/>
    <w:rsid w:val="00EF1B23"/>
    <w:rsid w:val="00EF4146"/>
    <w:rsid w:val="00EF496A"/>
    <w:rsid w:val="00EF7216"/>
    <w:rsid w:val="00EF7AA5"/>
    <w:rsid w:val="00F0008E"/>
    <w:rsid w:val="00F020BF"/>
    <w:rsid w:val="00F0319D"/>
    <w:rsid w:val="00F10C07"/>
    <w:rsid w:val="00F12224"/>
    <w:rsid w:val="00F13C4A"/>
    <w:rsid w:val="00F1486D"/>
    <w:rsid w:val="00F14AF2"/>
    <w:rsid w:val="00F16BCA"/>
    <w:rsid w:val="00F179C9"/>
    <w:rsid w:val="00F21EB4"/>
    <w:rsid w:val="00F21F56"/>
    <w:rsid w:val="00F25A17"/>
    <w:rsid w:val="00F3082D"/>
    <w:rsid w:val="00F30E4A"/>
    <w:rsid w:val="00F31966"/>
    <w:rsid w:val="00F31C5D"/>
    <w:rsid w:val="00F32504"/>
    <w:rsid w:val="00F32CF5"/>
    <w:rsid w:val="00F33BF1"/>
    <w:rsid w:val="00F340B9"/>
    <w:rsid w:val="00F360D7"/>
    <w:rsid w:val="00F36487"/>
    <w:rsid w:val="00F404DF"/>
    <w:rsid w:val="00F40D56"/>
    <w:rsid w:val="00F427DE"/>
    <w:rsid w:val="00F44082"/>
    <w:rsid w:val="00F44B66"/>
    <w:rsid w:val="00F46E35"/>
    <w:rsid w:val="00F51451"/>
    <w:rsid w:val="00F544FE"/>
    <w:rsid w:val="00F5789E"/>
    <w:rsid w:val="00F6081B"/>
    <w:rsid w:val="00F6081F"/>
    <w:rsid w:val="00F60A75"/>
    <w:rsid w:val="00F60E18"/>
    <w:rsid w:val="00F618AD"/>
    <w:rsid w:val="00F64CBB"/>
    <w:rsid w:val="00F64CDE"/>
    <w:rsid w:val="00F65891"/>
    <w:rsid w:val="00F661AD"/>
    <w:rsid w:val="00F66E49"/>
    <w:rsid w:val="00F704C6"/>
    <w:rsid w:val="00F72D35"/>
    <w:rsid w:val="00F731E9"/>
    <w:rsid w:val="00F733AA"/>
    <w:rsid w:val="00F734B1"/>
    <w:rsid w:val="00F74D57"/>
    <w:rsid w:val="00F7722D"/>
    <w:rsid w:val="00F80FCC"/>
    <w:rsid w:val="00F81864"/>
    <w:rsid w:val="00F82459"/>
    <w:rsid w:val="00F8253F"/>
    <w:rsid w:val="00F83185"/>
    <w:rsid w:val="00F837CA"/>
    <w:rsid w:val="00F86C01"/>
    <w:rsid w:val="00F8792B"/>
    <w:rsid w:val="00F87FFA"/>
    <w:rsid w:val="00F909C1"/>
    <w:rsid w:val="00F90D88"/>
    <w:rsid w:val="00F927A0"/>
    <w:rsid w:val="00F94382"/>
    <w:rsid w:val="00F970FD"/>
    <w:rsid w:val="00FA07A1"/>
    <w:rsid w:val="00FA13CA"/>
    <w:rsid w:val="00FA1D03"/>
    <w:rsid w:val="00FA2D85"/>
    <w:rsid w:val="00FA2F52"/>
    <w:rsid w:val="00FA69EA"/>
    <w:rsid w:val="00FA7C1C"/>
    <w:rsid w:val="00FB0DA7"/>
    <w:rsid w:val="00FB2597"/>
    <w:rsid w:val="00FB43BC"/>
    <w:rsid w:val="00FB6983"/>
    <w:rsid w:val="00FB7402"/>
    <w:rsid w:val="00FB78AA"/>
    <w:rsid w:val="00FB7ABE"/>
    <w:rsid w:val="00FC1AB3"/>
    <w:rsid w:val="00FC2889"/>
    <w:rsid w:val="00FC32EE"/>
    <w:rsid w:val="00FC3490"/>
    <w:rsid w:val="00FC3D56"/>
    <w:rsid w:val="00FC3E3C"/>
    <w:rsid w:val="00FC48D6"/>
    <w:rsid w:val="00FC6598"/>
    <w:rsid w:val="00FC6777"/>
    <w:rsid w:val="00FC6AC1"/>
    <w:rsid w:val="00FC7679"/>
    <w:rsid w:val="00FC7DBD"/>
    <w:rsid w:val="00FD21D6"/>
    <w:rsid w:val="00FD2AB9"/>
    <w:rsid w:val="00FD5258"/>
    <w:rsid w:val="00FD5C2E"/>
    <w:rsid w:val="00FD6190"/>
    <w:rsid w:val="00FD6BD4"/>
    <w:rsid w:val="00FE2375"/>
    <w:rsid w:val="00FE47E0"/>
    <w:rsid w:val="00FE4817"/>
    <w:rsid w:val="00FE4A29"/>
    <w:rsid w:val="00FF0ABB"/>
    <w:rsid w:val="00FF0EFE"/>
    <w:rsid w:val="00FF25FF"/>
    <w:rsid w:val="00FF2EBC"/>
    <w:rsid w:val="00FF3F7C"/>
    <w:rsid w:val="00FF4B91"/>
    <w:rsid w:val="00FF54CD"/>
    <w:rsid w:val="00FF7132"/>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1A3998"/>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qFormat/>
    <w:rsid w:val="00DA022A"/>
    <w:rPr>
      <w:color w:val="0000FF"/>
      <w:u w:val="single"/>
    </w:rPr>
  </w:style>
  <w:style w:type="character" w:styleId="afff4">
    <w:name w:val="annotation reference"/>
    <w:basedOn w:val="a2"/>
    <w:unhideWhenUsed/>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226652913">
      <w:bodyDiv w:val="1"/>
      <w:marLeft w:val="0"/>
      <w:marRight w:val="0"/>
      <w:marTop w:val="0"/>
      <w:marBottom w:val="0"/>
      <w:divBdr>
        <w:top w:val="none" w:sz="0" w:space="0" w:color="auto"/>
        <w:left w:val="none" w:sz="0" w:space="0" w:color="auto"/>
        <w:bottom w:val="none" w:sz="0" w:space="0" w:color="auto"/>
        <w:right w:val="none" w:sz="0" w:space="0" w:color="auto"/>
      </w:divBdr>
    </w:div>
    <w:div w:id="255595869">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337006831">
      <w:bodyDiv w:val="1"/>
      <w:marLeft w:val="0"/>
      <w:marRight w:val="0"/>
      <w:marTop w:val="0"/>
      <w:marBottom w:val="0"/>
      <w:divBdr>
        <w:top w:val="none" w:sz="0" w:space="0" w:color="auto"/>
        <w:left w:val="none" w:sz="0" w:space="0" w:color="auto"/>
        <w:bottom w:val="none" w:sz="0" w:space="0" w:color="auto"/>
        <w:right w:val="none" w:sz="0" w:space="0" w:color="auto"/>
      </w:divBdr>
    </w:div>
    <w:div w:id="454562993">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755517070">
      <w:bodyDiv w:val="1"/>
      <w:marLeft w:val="0"/>
      <w:marRight w:val="0"/>
      <w:marTop w:val="0"/>
      <w:marBottom w:val="0"/>
      <w:divBdr>
        <w:top w:val="none" w:sz="0" w:space="0" w:color="auto"/>
        <w:left w:val="none" w:sz="0" w:space="0" w:color="auto"/>
        <w:bottom w:val="none" w:sz="0" w:space="0" w:color="auto"/>
        <w:right w:val="none" w:sz="0" w:space="0" w:color="auto"/>
      </w:divBdr>
    </w:div>
    <w:div w:id="881865161">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269700635">
      <w:bodyDiv w:val="1"/>
      <w:marLeft w:val="0"/>
      <w:marRight w:val="0"/>
      <w:marTop w:val="0"/>
      <w:marBottom w:val="0"/>
      <w:divBdr>
        <w:top w:val="none" w:sz="0" w:space="0" w:color="auto"/>
        <w:left w:val="none" w:sz="0" w:space="0" w:color="auto"/>
        <w:bottom w:val="none" w:sz="0" w:space="0" w:color="auto"/>
        <w:right w:val="none" w:sz="0" w:space="0" w:color="auto"/>
      </w:divBdr>
    </w:div>
    <w:div w:id="1344160741">
      <w:bodyDiv w:val="1"/>
      <w:marLeft w:val="0"/>
      <w:marRight w:val="0"/>
      <w:marTop w:val="0"/>
      <w:marBottom w:val="0"/>
      <w:divBdr>
        <w:top w:val="none" w:sz="0" w:space="0" w:color="auto"/>
        <w:left w:val="none" w:sz="0" w:space="0" w:color="auto"/>
        <w:bottom w:val="none" w:sz="0" w:space="0" w:color="auto"/>
        <w:right w:val="none" w:sz="0" w:space="0" w:color="auto"/>
      </w:divBdr>
    </w:div>
    <w:div w:id="1367564569">
      <w:bodyDiv w:val="1"/>
      <w:marLeft w:val="0"/>
      <w:marRight w:val="0"/>
      <w:marTop w:val="0"/>
      <w:marBottom w:val="0"/>
      <w:divBdr>
        <w:top w:val="none" w:sz="0" w:space="0" w:color="auto"/>
        <w:left w:val="none" w:sz="0" w:space="0" w:color="auto"/>
        <w:bottom w:val="none" w:sz="0" w:space="0" w:color="auto"/>
        <w:right w:val="none" w:sz="0" w:space="0" w:color="auto"/>
      </w:divBdr>
    </w:div>
    <w:div w:id="1382293165">
      <w:bodyDiv w:val="1"/>
      <w:marLeft w:val="0"/>
      <w:marRight w:val="0"/>
      <w:marTop w:val="0"/>
      <w:marBottom w:val="0"/>
      <w:divBdr>
        <w:top w:val="none" w:sz="0" w:space="0" w:color="auto"/>
        <w:left w:val="none" w:sz="0" w:space="0" w:color="auto"/>
        <w:bottom w:val="none" w:sz="0" w:space="0" w:color="auto"/>
        <w:right w:val="none" w:sz="0" w:space="0" w:color="auto"/>
      </w:divBdr>
    </w:div>
    <w:div w:id="1412579945">
      <w:bodyDiv w:val="1"/>
      <w:marLeft w:val="0"/>
      <w:marRight w:val="0"/>
      <w:marTop w:val="0"/>
      <w:marBottom w:val="0"/>
      <w:divBdr>
        <w:top w:val="none" w:sz="0" w:space="0" w:color="auto"/>
        <w:left w:val="none" w:sz="0" w:space="0" w:color="auto"/>
        <w:bottom w:val="none" w:sz="0" w:space="0" w:color="auto"/>
        <w:right w:val="none" w:sz="0" w:space="0" w:color="auto"/>
      </w:divBdr>
    </w:div>
    <w:div w:id="1428230578">
      <w:bodyDiv w:val="1"/>
      <w:marLeft w:val="0"/>
      <w:marRight w:val="0"/>
      <w:marTop w:val="0"/>
      <w:marBottom w:val="0"/>
      <w:divBdr>
        <w:top w:val="none" w:sz="0" w:space="0" w:color="auto"/>
        <w:left w:val="none" w:sz="0" w:space="0" w:color="auto"/>
        <w:bottom w:val="none" w:sz="0" w:space="0" w:color="auto"/>
        <w:right w:val="none" w:sz="0" w:space="0" w:color="auto"/>
      </w:divBdr>
    </w:div>
    <w:div w:id="1452439367">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6130035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23891765">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AF03-D11D-4183-B060-D679B144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110</Pages>
  <Words>13979</Words>
  <Characters>79684</Characters>
  <Application>Microsoft Office Word</Application>
  <DocSecurity>0</DocSecurity>
  <Lines>664</Lines>
  <Paragraphs>186</Paragraphs>
  <ScaleCrop>false</ScaleCrop>
  <Company/>
  <LinksUpToDate>false</LinksUpToDate>
  <CharactersWithSpaces>93477</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张栩铭</cp:lastModifiedBy>
  <cp:revision>61</cp:revision>
  <cp:lastPrinted>2023-08-04T06:37:00Z</cp:lastPrinted>
  <dcterms:created xsi:type="dcterms:W3CDTF">2023-08-03T07:40:00Z</dcterms:created>
  <dcterms:modified xsi:type="dcterms:W3CDTF">2023-11-23T03:29:00Z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